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pPr>
        <w:pStyle w:val="Title"/>
      </w:pPr>
      <w:r>
        <w:t xml:space="preserve">線上點到兩點距離和的最小值</w:t>
      </w:r>
    </w:p>
    <w:p>
      <w:pPr>
        <w:pStyle w:val="Heading2"/>
      </w:pPr>
      <w:r>
        <w:t xml:space="preserve">在直線 ℓ 上選點 P，使 PA＋PB 最小。若 A、B 在 ℓ 同側，最短路徑由 A 對 ℓ 的鏡射點 A′、最優點 P 與 B 共線；若 A、B 在 ℓ 異側，最優點是 AB 與 ℓ 的交點。</w:t>
      </w:r>
    </w:p>
    <w:p>
      <w:pPr>
        <w:pStyle w:val="Heading1"/>
      </w:pPr>
      <w:r>
        <w:t xml:space="preserve">定理</w:t>
      </w:r>
    </w:p>
    <w:p>
      <w:pPr>
        <w:pStyle w:val="Normal"/>
      </w:pPr>
      <w:r>
        <w:t xml:space="preserve">在直線 ℓ 上選點 P，使 PA＋PB 最小。若 A、B 在 ℓ 同側，最短路徑由 A 對 ℓ 的鏡射點 A′、最優點 P 與 B 共線；若 A、B 在 ℓ 異側，最優點是 AB 與 ℓ 的交點。</w:t>
      </w:r>
    </w:p>
    <w:p>
      <w:pPr>
        <w:pStyle w:val="Heading1"/>
      </w:pPr>
      <w:r>
        <w:t xml:space="preserve">證明</w:t>
      </w:r>
    </w:p>
    <w:p>
      <w:pPr>
        <w:pStyle w:val="Normal"/>
      </w:pPr>
      <w:r>
        <w:t xml:space="preserve">情形一：A、B 在 ℓ 同側。把 A 對 ℓ 鏡射到 A′。對任意 P∈ℓ，鏡射保持距離，所以 PA＝P A′。因此 PA＋PB＝P A′＋PB。</w:t>
      </w:r>
    </w:p>
    <w:p>
      <w:pPr>
        <w:pStyle w:val="Normal"/>
      </w:pPr>
      <w:r>
        <w:t xml:space="preserve">由三角不等式，P A′＋PB≥A′B；只有 P 落在線段 A′B 上時等號成立。因此最短路徑的折點是 P＝A′B∩ℓ。</w:t>
      </w:r>
    </w:p>
    <w:p>
      <w:pPr>
        <w:pStyle w:val="Normal"/>
      </w:pPr>
      <w:r>
        <w:t xml:space="preserve">情形二：A、B 在 ℓ 異側。令 P₀＝AB∩ℓ。對任意 P∈ℓ，PA＋PB≥AB；當 P=P₀ 時，A、P₀、B 共線且 P₀ 位於線段 AB 上，故 PA＋PB＝AB，達到最小。</w:t>
      </w:r>
    </w:p>
    <w:p>
      <w:pPr>
        <w:pStyle w:val="Normal"/>
      </w:pPr>
      <w:r>
        <w:t xml:space="preserve">這也說明「反射法」與「直線最短」是同一個三角不等式想法：把折線展開成一直線，等號條件決定最優點。</w:t>
      </w:r>
    </w:p>
    <w:p>
      <w:pPr>
        <w:pStyle w:val="Normal"/>
      </w:pPr>
      <w:r>
        <w:t xml:space="preserve">這是古典的「海龍最短路徑問題」：在直線 ℓ 上選反射點，使 A 到反射點再到 B 的路徑最短。鏡射把入射折線展開成直線，因此最優路徑滿足入射角等於反射角，正是平面鏡的光學反射定律。</w:t>
      </w:r>
    </w:p>
    <w:p>
      <w:pPr>
        <w:pStyle w:val="Heading1"/>
      </w:pPr>
      <w:r>
        <w:t xml:space="preserve">示意圖</w:t>
      </w:r>
    </w:p>
    <w:p>
      <w:pPr>
        <w:jc w:val="center"/>
      </w:pPr>
      <w:r>
        <w:drawing>
          <ns1:inline>
            <ns1:extent cx="5486400" cy="3429000"/>
            <ns1:docPr id="1" name="幾何示意圖"/>
            <ns2:graphic>
              <ns2:graphicData uri="http://schemas.openxmlformats.org/drawingml/2006/picture">
                <ns3:pic>
                  <ns3:nvPicPr>
                    <ns3:cNvPr id="0" name="diagram.svg"/>
                    <ns3:cNvPicPr/>
                  </ns3:nvPicPr>
                  <ns3:blipFill>
                    <ns2:blip ns4:embed="rId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486400" cy="3429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Normal"/>
      </w:pPr>
      <w:r>
        <w:t xml:space="preserve">圖為依證明條件繪製的示意圖，非依比例。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eastAsia="Microsoft JhengHei" w:ascii="Aptos" w:hAnsi="Aptos"/>
        <w:sz w:val="22"/>
      </w:rPr>
    </w:rPrDefault>
    <w:pPrDefault>
      <w:pPr>
        <w:spacing w:after="160" w:line="360" w:lineRule="auto"/>
      </w:pPr>
    </w:pPrDefault>
  </w:docDefaults>
  <w:style w:type="paragraph" w:default="1" w:styleId="Normal">
    <w:name w:val="Normal"/>
  </w:style>
  <w:style w:type="paragraph" w:styleId="Title">
    <w:name w:val="Title"/>
    <w:rPr>
      <w:b/>
      <w:sz w:val="36"/>
      <w:color w:val="16324F"/>
    </w:rPr>
  </w:style>
  <w:style w:type="paragraph" w:styleId="Heading1">
    <w:name w:val="heading 1"/>
    <w:rPr>
      <w:b/>
      <w:sz w:val="26"/>
      <w:color w:val="1D4ED8"/>
    </w:rPr>
  </w:style>
  <w:style w:type="paragraph" w:styleId="Heading2">
    <w:name w:val="heading 2"/>
    <w:rPr>
      <w:b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diagram.svg"/></Relationships>
</file>