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diagram.svg" ContentType="image/sv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費馬點的最短距離性質與證明</w:t>
      </w:r>
    </w:p>
    <w:p>
      <w:pPr>
        <w:pStyle w:val="Subtitle"/>
      </w:pPr>
      <w:r>
        <w:t xml:space="preserve">三角形內一點到三頂點的距離和</w:t>
      </w:r>
    </w:p>
    <w:p>
      <w:pPr>
        <w:pStyle w:val="Heading1"/>
      </w:pPr>
      <w:r>
        <w:t xml:space="preserve">結論</w:t>
      </w:r>
    </w:p>
    <w:p>
      <w:pPr>
        <w:pStyle w:val="Normal"/>
      </w:pPr>
      <w:r>
        <w:t xml:space="preserve">給定非退化三角形 ABC，考慮 S(P)＝PA＋PB＋PC。若三角形每個角都小於 120°，存在唯一內點 F，使 ∠AFB＝∠BFC＝∠CFA＝120°；這個 F 使距離和 S(P) 最小，稱為費馬點（又稱第一等方點）。若某一角，例如 ∠A，至少 120°，最小點就是 A。</w:t>
      </w:r>
    </w:p>
    <w:p>
      <w:pPr>
        <w:pStyle w:val="Heading1"/>
      </w:pPr>
      <w:r>
        <w:t xml:space="preserve">全角小於 120°時的 60°旋轉證明</w:t>
      </w:r>
    </w:p>
    <w:p>
      <w:pPr>
        <w:pStyle w:val="Normal"/>
      </w:pPr>
      <w:r>
        <w:t xml:space="preserve">在 AB 外側作等邊三角形 ABC′。把任意點 P 繞 B 旋轉 60°得到 P′；同一旋轉把 A 送到 C′。於是 P′C′＝PA，且 PP′＝PB，因為旋轉角為 60°時弦長等於半徑。因此：</w:t>
      </w:r>
    </w:p>
    <w:p>
      <w:pPr>
        <w:pStyle w:val="Equation"/>
      </w:pPr>
      <w:r>
        <w:t xml:space="preserve">PA＋PB＋PC＝P′C′＋P′P＋PC ≥ C′C</w:t>
      </w:r>
    </w:p>
    <w:p>
      <w:pPr>
        <w:pStyle w:val="Normal"/>
      </w:pPr>
      <w:r>
        <w:t xml:space="preserve">右側是折線 C′→P′→P→C 的長度，依三角不等式不小於端點直線 C′C。若 F 的三個夾角都為 120°，角度關係使 C′、F′、F、C 共線並按此順序排列，於是折線退化為直線，取到等號。F 因而達到全域最小值。</w:t>
      </w:r>
    </w:p>
    <w:p>
      <w:pPr>
        <w:pStyle w:val="Heading2"/>
      </w:pPr>
      <w:r>
        <w:t xml:space="preserve">F 如何存在</w:t>
      </w:r>
    </w:p>
    <w:p>
      <w:pPr>
        <w:pStyle w:val="Normal"/>
      </w:pPr>
      <w:r>
        <w:t xml:space="preserve">S(P)＝PA＋PB＋PC 連續，且由反三角不等式 S(P)≥3|P|−(|A|＋|B|＋|C|)，故 |P|→∞ 時 S(P)→∞。因此 S 在整個平面上取得最小值。</w:t>
      </w:r>
    </w:p>
    <w:p>
      <w:pPr>
        <w:pStyle w:val="Normal"/>
      </w:pPr>
      <w:r>
        <w:t xml:space="preserve">以下假設三角形三角都小於 120°。在頂點 A，令 e_B、e_C 為由 A 指向 B、C 的單位向量，取內角平分方向 u＝(e_B＋e_C)／(2cos(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))。沿 A＋tu（t&gt;0）移動時，距離和的右導數為 1−(e_B＋e_C)·u＝1−2cos(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)&lt;0；所以 A 不是最小點。B、C 同理。</w:t>
      </w:r>
    </w:p>
    <w:p>
      <w:pPr>
        <w:pStyle w:val="Normal"/>
      </w:pPr>
      <w:r>
        <w:t xml:space="preserve">若 X 是邊 AB 的內點，令 n 為指向三角形內部且垂直 AB 的單位向量，並令 h_C 為 C 到 AB 的距離。當 ε&gt;0 很小時，XA、XB 各只增加 O(ε²)，而 XC＝|X−C| 變為 |X−C|−εh_C/|X−C|＋O(ε²)，故 S(X＋εn)&lt;S(X)。另外兩邊同理，因此邊內點也不是最小點。最小點只能在三角形內部。</w:t>
      </w:r>
    </w:p>
    <w:p>
      <w:pPr>
        <w:pStyle w:val="Normal"/>
      </w:pPr>
      <w:r>
        <w:t xml:space="preserve">在內部極小點 F，微分得三個由 F 指向 A、B、C 的單位向量 u、v、w 滿足 u＋v＋w＝0。由 |u＋v|²＝|w|²＝1 得 u·v＝−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；循環同理，所以三個夾角皆為 120°。</w:t>
      </w:r>
    </w:p>
    <w:p>
      <w:pPr>
        <w:pStyle w:val="Heading2"/>
      </w:pPr>
      <w:r>
        <w:t xml:space="preserve">最小點唯一</w:t>
      </w:r>
    </w:p>
    <w:p>
      <w:pPr>
        <w:pStyle w:val="Normal"/>
      </w:pPr>
      <w:r>
        <w:t>對任意不同點 P、Q 及 0&lt;t&lt;1，三角不等式給 |tP+(1−t)Q−A|≤t|P−A|+(1−t)|Q−A|，B、C 亦同。若距離和取等，三個三角不等式都須取等，故 A、B、C 必須同時位於直線 PQ 上；這與 ABC 非退化矛盾。因此 S 嚴格凸，已存在的極小點必唯一。</w:t>
      </w:r>
    </w:p>
    <w:p>
      <w:pPr>
        <w:pStyle w:val="Heading1"/>
      </w:pPr>
      <w:r>
        <w:t xml:space="preserve">有角至少 120°時的證明</w:t>
      </w:r>
    </w:p>
    <w:p>
      <w:pPr>
        <w:pStyle w:val="Normal"/>
      </w:pPr>
      <w:r>
        <w:t xml:space="preserve">設 ∠A≥120°，令 eB、eC 為由 A 指向 B、C 的單位向量，v＝P−A。由單位向量與向量長度的內積不等式：</w:t>
      </w:r>
    </w:p>
    <w:p>
      <w:pPr>
        <w:pStyle w:val="Equation"/>
      </w:pPr>
      <w:r>
        <w:t xml:space="preserve">PB＝|AB·eB−v| ≥ AB−eB·v；PC ≥ AC−eC·v</w:t>
      </w:r>
    </w:p>
    <w:p>
      <w:pPr>
        <w:pStyle w:val="Normal"/>
      </w:pPr>
      <w:r>
        <w:t xml:space="preserve">又 PA＝|v|，且 |eB＋eC|＝2cos(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)≤1。因此：</w:t>
      </w:r>
    </w:p>
    <w:p>
      <w:pPr>
        <w:pStyle w:val="Equation"/>
      </w:pPr>
      <w:r>
        <w:t xml:space="preserve">S(P) ≥ AB＋AC＋|v|−(eB＋eC)·v ≥ AB＋AC＋(1−|eB＋eC|)|v| ≥ AB＋AC＝S(A)</w:t>
      </w:r>
    </w:p>
    <w:p>
      <w:pPr>
        <w:pStyle w:val="Normal"/>
      </w:pPr>
      <w:r>
        <w:t xml:space="preserve">所以 A 是全域最小點。當 A＞120°時不等式除 A 外嚴格；等於 120°時仍由三角形非退化性得到唯一極小點 A。</w:t>
      </w:r>
    </w:p>
    <w:p>
      <w:pPr>
        <w:pStyle w:val="Heading1"/>
      </w:pPr>
      <w:r>
        <w:t xml:space="preserve">旋轉構形示意</w:t>
      </w:r>
    </w:p>
    <w:p>
      <w:pPr>
        <w:pStyle w:val="Normal"/>
      </w:pPr>
      <w:r>
        <w:t xml:space="preserve">上方等邊三角形是外側輔助圖形。旋轉把 A 對應到 C′，把 P 對應到 P′；費馬點 F 的 120°條件使折線 C′—F′—F—C 拉直。圖形為示意，標記位置不代表任意三角形的精確比例。</w:t>
      </w:r>
    </w:p>
    <w:p>
      <w:pPr>
        <w:jc w:val="center"/>
        <w:spacing w:before="120" w:after="220"/>
      </w:pPr>
      <w:r>
        <w:drawing>
          <ns1:inline distT="0" distB="0" distL="0" distR="0">
            <ns1:extent cx="5486400" cy="3566160"/>
            <ns1:docPr id="1" name="自製幾何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56616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特例與延伸</w:t>
      </w:r>
    </w:p>
    <w:p>
      <w:pPr>
        <w:pStyle w:val="Heading1"/>
      </w:pPr>
      <w:r>
        <w:t xml:space="preserve">托里拆利線</w:t>
      </w:r>
    </w:p>
    <w:p>
      <w:pPr>
        <w:pStyle w:val="Normal"/>
      </w:pPr>
      <w:r>
        <w:t xml:space="preserve">在每邊外側作正三角形後，連接每個外接正三角形的新頂點與原三角形對邊的頂點，所得三線段稱為托里拆利線（例如 C′C）。當三角形三角均小於 120° 時，三條托里拆利線共點於費馬點 F，且長度相等；每一段的長度都是 FA＋FB＋FC。</w:t>
      </w:r>
    </w:p>
    <w:p>
      <w:pPr>
        <w:pStyle w:val="Normal"/>
      </w:pPr>
      <w:r>
        <w:t xml:space="preserve">若 ABC 為等邊三角形，費馬點就是重心、外心與內心重合處。若三角形有角至少 120°，不能再要求內部三個 120°夾角，應直接選該大角頂點。</w:t>
      </w:r>
    </w:p>
    <w:p>
      <w:pPr>
        <w:pStyle w:val="Note"/>
      </w:pPr>
      <w:r>
        <w:t xml:space="preserve">四點以上的幾何網路最短問題稱為 Steiner tree 問題；其中新增的分支點在適當條件下也會出現 120°夾角，但那是另一個最佳化問題。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30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8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Bullet">
    <w:name w:val="Bullet"/>
    <w:pPr>
      <w:ind w:left="360"/>
      <w:spacing w:after="70"/>
    </w:pPr>
  </w:style>
  <w:style w:type="paragraph" w:styleId="Equation">
    <w:name w:val="Equation"/>
    <w:pPr>
      <w:jc w:val="center"/>
      <w:spacing w:before="90" w:after="150"/>
    </w:pPr>
    <w:rPr>
      <w:rFonts w:eastAsia="Cambria Math"/>
      <w:b/>
      <w:color w:val="8A4B25"/>
      <w:sz w:val="23"/>
    </w:rPr>
  </w:style>
  <w:style w:type="paragraph" w:styleId="Note">
    <w:name w:val="Note"/>
    <w:pPr>
      <w:ind w:left="240"/>
      <w:spacing w:before="70" w:after="130"/>
    </w:pPr>
    <w:rPr>
      <w:color w:val="7B4C27"/>
    </w:rPr>
  </w:style>
  <w:style w:type="paragraph" w:styleId="Source">
    <w:name w:val="Source"/>
    <w:pPr>
      <w:spacing w:after="60"/>
    </w:pPr>
    <w:rPr>
      <w:color w:val="4D6473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