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萬有引力推導克卜勒第三定律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Kepler third law from Newtonian gravity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質量 m 的行星以半長軸 a 繞質量 M 的中心天體運動，在 m≪M 的近似下，週期平方與軌道半長軸三次方成正比。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先取圓軌道半徑 r。萬有引力提供向心加速度：GMm／r²=m v²／r，且 v=2πr／T，消去 v 得 T²=4π²r³／(GM)。對橢圓，面積速度為 h／2，橢圓面積為 πab，故一週期 T=2πab／h。反平方中心力軌道的圓錐曲線參數滿足 p=h²／(GM)，而橢圓幾何給 p=a(1−e²)=b²／a；因此 h²=GM b²／a。代回面積比式，得 T=2πa^{3⁄2}／√(GM)，平方即為克卜勒第三定律。p=h²／(GM) 可由角動量方程與 Binet 軌道微分方程推出；此處明列為中心力軌道引理，不把圓軌道推導冒充橢圓證明。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圓軌道：T²=</w:t>
      </w:r>
      <m:oMath>
        <m:f>
          <m:fPr>
            <m:type m:val="bar"/>
          </m:fPr>
          <m:num>
            <m:r>
              <m:rPr>
                <m:sty m:val="p"/>
              </m:rPr>
              <m:t>4π²r³</m:t>
            </m:r>
          </m:num>
          <m:den>
            <m:r>
              <m:rPr>
                <m:sty m:val="p"/>
              </m:rPr>
              <m:t>GM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橢圓軌道：T²=</w:t>
      </w:r>
      <m:oMath>
        <m:f>
          <m:fPr>
            <m:type m:val="bar"/>
          </m:fPr>
          <m:num>
            <m:r>
              <m:rPr>
                <m:sty m:val="p"/>
              </m:rPr>
              <m:t>4π²a³</m:t>
            </m:r>
          </m:num>
          <m:den>
            <m:r>
              <m:rPr>
                <m:sty m:val="p"/>
              </m:rPr>
              <m:t>GM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牛頓二體精確公式把 GM 換為 G(M+m)，相對運動的引力參數為 G(M+m)。軌道須為束縛橢圓；行星攝動、相對論效應會造成偏離。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萬有引力推導克卜勒第三定律 證明</dc:title>
  <dc:subject>Kepler third law from Newtonian gravity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