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Microsoft JhengHei" w:hAnsi="Microsoft JhengHei" w:eastAsia="Microsoft JhengHei"/>
          <w:b/>
          <w:color w:val="193658"/>
          <w:sz w:val="46"/>
        </w:rPr>
        <w:t>高中 餘弦定理證明</w:t>
      </w:r>
    </w:p>
    <w:p>
      <w:pPr>
        <w:spacing w:after="280"/>
      </w:pPr>
      <w:r>
        <w:rPr>
          <w:rFonts w:ascii="Microsoft JhengHei" w:hAnsi="Microsoft JhengHei" w:eastAsia="Microsoft JhengHei"/>
          <w:color w:val="5C6D7B"/>
          <w:sz w:val="20"/>
        </w:rPr>
        <w:t>三角幾何與解析幾何　｜　Law of cosines</w:t>
      </w:r>
    </w:p>
    <w:p>
      <w:pPr>
        <w:spacing w:after="180"/>
      </w:pPr>
      <w:r>
        <w:rPr>
          <w:rFonts w:ascii="Microsoft JhengHei" w:hAnsi="Microsoft JhengHei" w:eastAsia="Microsoft JhengHei"/>
          <w:b/>
          <w:color w:val="185C6E"/>
          <w:sz w:val="24"/>
        </w:rPr>
        <w:t>先掌握結論</w:t>
      </w:r>
    </w:p>
    <w:p>
      <w:pPr>
        <w:spacing w:after="220"/>
      </w:pPr>
      <w:r>
        <w:rPr>
          <w:rFonts w:ascii="Microsoft JhengHei" w:hAnsi="Microsoft JhengHei" w:eastAsia="Microsoft JhengHei"/>
          <w:sz w:val="22"/>
        </w:rPr>
        <w:t>三角形 ABC 中，a²=b²+c²−2bc cos A。</w:t>
      </w:r>
    </w:p>
    <w:p>
      <w:pPr>
        <w:pStyle w:val="Heading1"/>
      </w:pPr>
      <w:r>
        <w:t>證明</w:t>
      </w:r>
    </w:p>
    <w:p>
      <w:r>
        <w:rPr>
          <w:rFonts w:ascii="Microsoft JhengHei" w:hAnsi="Microsoft JhengHei" w:eastAsia="Microsoft JhengHei"/>
          <w:sz w:val="22"/>
        </w:rPr>
        <w:t>從 C 向 AB 作垂線，設垂足座標投影長為 x，垂高為 h。由兩個直角三角形，b²=x²+h²，a²=(c−x)²+h²。相減消去 h² 得 a²−b²=c²−2cx。因 x=b cos A，代回得到餘弦定理。若垂足在延長線，採有向投影 x=b cos A，仍有同一代數式，不需依鈍角情形另猜符號。</w:t>
      </w:r>
    </w:p>
    <w:p>
      <w:pPr>
        <w:pStyle w:val="Heading1"/>
      </w:pPr>
      <w:r>
        <w:t>關鍵式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x=b cos A。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a²=(c−x)²+h²，b²=x²+h²。</w:t>
      </w:r>
    </w:p>
    <w:p>
      <w:pPr>
        <w:spacing w:before="60" w:after="140"/>
        <w:jc w:val="center"/>
      </w:pPr>
      <w:r>
        <w:rPr>
          <w:rFonts w:ascii="Microsoft JhengHei" w:hAnsi="Microsoft JhengHei" w:eastAsia="Microsoft JhengHei"/>
          <w:sz w:val="22"/>
        </w:rPr>
        <w:t>a²=b²+c²−2bc cos A。</w:t>
      </w:r>
    </w:p>
    <w:p>
      <w:pPr>
        <w:pStyle w:val="Heading1"/>
      </w:pPr>
      <w:r>
        <w:t>條件與延伸</w:t>
      </w:r>
    </w:p>
    <w:p>
      <w:r>
        <w:rPr>
          <w:rFonts w:ascii="Microsoft JhengHei" w:hAnsi="Microsoft JhengHei" w:eastAsia="Microsoft JhengHei"/>
          <w:sz w:val="22"/>
        </w:rPr>
        <w:t>A 為直角時化為畢氏定理；角為鈍角時 cos A&lt;0，交叉項自動變正。向量證明則是展開 |u−v|²，兩種方法的幾何前提不同。</w:t>
      </w:r>
    </w:p>
    <w:sectPr w:rsidR="00FC693F" w:rsidRPr="0006063C" w:rsidSect="00034616">
      <w:footerReference w:type="default" r:id="rId9"/>
      <w:pgSz w:w="12240" w:h="15840"/>
      <w:pgMar w:top="1008" w:right="1181" w:bottom="979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color w:val="737D87"/>
        <w:sz w:val="18"/>
      </w:rPr>
      <w:t xml:space="preserve">高中科學班數理證明　｜　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Microsoft JhengHei" w:hAnsi="Microsoft JhengHei" w:eastAsia="Microsoft JhengHei"/>
        <w:color w:val="737D87"/>
        <w:sz w:val="18"/>
      </w:rP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5C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4F6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65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高中 餘弦定理證明 證明</dc:title>
  <dc:subject>Law of cosines</dc:subject>
  <dc:creator>python-docx</dc:creator>
  <cp:keywords>高中, 科學班, 證明, 04 三角幾何與解析幾何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