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lineRule="atLeast" w:line="994" w:before="0" w:after="0"/>
        <w:ind w:hanging="0" w:left="0" w:right="0"/>
        <w:rPr/>
      </w:pPr>
      <w:r>
        <w:rPr/>
        <w:drawing>
          <wp:anchor behindDoc="0" distT="0" distB="0" distL="0" distR="0" simplePos="0" locked="0" layoutInCell="1" allowOverlap="1" relativeHeight="4">
            <wp:simplePos x="0" y="0"/>
            <wp:positionH relativeFrom="column">
              <wp:align>left</wp:align>
            </wp:positionH>
            <wp:positionV relativeFrom="line">
              <wp:posOffset>635</wp:posOffset>
            </wp:positionV>
            <wp:extent cx="876300" cy="1057275"/>
            <wp:effectExtent l="0" t="0" r="0" b="0"/>
            <wp:wrapSquare wrapText="right"/>
            <wp:docPr id="1" name="Drawing 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
                    <pic:cNvPicPr>
                      <a:picLocks noChangeAspect="1" noChangeArrowheads="1"/>
                    </pic:cNvPicPr>
                  </pic:nvPicPr>
                  <pic:blipFill>
                    <a:blip r:link="rId2"/>
                    <a:stretch>
                      <a:fillRect/>
                    </a:stretch>
                  </pic:blipFill>
                  <pic:spPr bwMode="auto">
                    <a:xfrm>
                      <a:off x="0" y="0"/>
                      <a:ext cx="876300" cy="1057275"/>
                    </a:xfrm>
                    <a:prstGeom prst="rect">
                      <a:avLst/>
                    </a:prstGeom>
                    <a:noFill/>
                  </pic:spPr>
                </pic:pic>
              </a:graphicData>
            </a:graphic>
          </wp:anchor>
        </w:drawing>
        <w:drawing>
          <wp:anchor behindDoc="0" distT="0" distB="0" distL="0" distR="0" simplePos="0" locked="0" layoutInCell="1" allowOverlap="1" relativeHeight="5">
            <wp:simplePos x="0" y="0"/>
            <wp:positionH relativeFrom="column">
              <wp:align>left</wp:align>
            </wp:positionH>
            <wp:positionV relativeFrom="line">
              <wp:posOffset>635</wp:posOffset>
            </wp:positionV>
            <wp:extent cx="1581150" cy="457200"/>
            <wp:effectExtent l="0" t="0" r="0" b="0"/>
            <wp:wrapSquare wrapText="right"/>
            <wp:docPr id="2" name="Shape3" descr="Shap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hape3" descr="Shape3"/>
                    <pic:cNvPicPr>
                      <a:picLocks noChangeAspect="1" noChangeArrowheads="1"/>
                    </pic:cNvPicPr>
                  </pic:nvPicPr>
                  <pic:blipFill>
                    <a:blip r:link="rId3"/>
                    <a:stretch>
                      <a:fillRect/>
                    </a:stretch>
                  </pic:blipFill>
                  <pic:spPr bwMode="auto">
                    <a:xfrm>
                      <a:off x="0" y="0"/>
                      <a:ext cx="1581150" cy="457200"/>
                    </a:xfrm>
                    <a:prstGeom prst="rect">
                      <a:avLst/>
                    </a:prstGeom>
                    <a:noFill/>
                  </pic:spPr>
                </pic:pic>
              </a:graphicData>
            </a:graphic>
          </wp:anchor>
        </w:drawing>
        <w:drawing>
          <wp:anchor behindDoc="0" distT="0" distB="0" distL="0" distR="0" simplePos="0" locked="0" layoutInCell="1" allowOverlap="1" relativeHeight="7">
            <wp:simplePos x="0" y="0"/>
            <wp:positionH relativeFrom="column">
              <wp:align>left</wp:align>
            </wp:positionH>
            <wp:positionV relativeFrom="line">
              <wp:posOffset>635</wp:posOffset>
            </wp:positionV>
            <wp:extent cx="2981325" cy="457200"/>
            <wp:effectExtent l="0" t="0" r="0" b="0"/>
            <wp:wrapSquare wrapText="right"/>
            <wp:docPr id="3" name="Shape2" descr="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ape2" descr="Shape2"/>
                    <pic:cNvPicPr>
                      <a:picLocks noChangeAspect="1" noChangeArrowheads="1"/>
                    </pic:cNvPicPr>
                  </pic:nvPicPr>
                  <pic:blipFill>
                    <a:blip r:link="rId4"/>
                    <a:stretch>
                      <a:fillRect/>
                    </a:stretch>
                  </pic:blipFill>
                  <pic:spPr bwMode="auto">
                    <a:xfrm>
                      <a:off x="0" y="0"/>
                      <a:ext cx="2981325" cy="457200"/>
                    </a:xfrm>
                    <a:prstGeom prst="rect">
                      <a:avLst/>
                    </a:prstGeom>
                    <a:noFill/>
                  </pic:spPr>
                </pic:pic>
              </a:graphicData>
            </a:graphic>
          </wp:anchor>
        </w:drawing>
        <w:drawing>
          <wp:anchor behindDoc="0" distT="0" distB="0" distL="0" distR="0" simplePos="0" locked="0" layoutInCell="1" allowOverlap="1" relativeHeight="9">
            <wp:simplePos x="0" y="0"/>
            <wp:positionH relativeFrom="column">
              <wp:align>left</wp:align>
            </wp:positionH>
            <wp:positionV relativeFrom="line">
              <wp:posOffset>635</wp:posOffset>
            </wp:positionV>
            <wp:extent cx="4438650" cy="457200"/>
            <wp:effectExtent l="0" t="0" r="0" b="0"/>
            <wp:wrapSquare wrapText="right"/>
            <wp:docPr id="4" name="Shape1" descr="Shap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hape1" descr="Shape1"/>
                    <pic:cNvPicPr>
                      <a:picLocks noChangeAspect="1" noChangeArrowheads="1"/>
                    </pic:cNvPicPr>
                  </pic:nvPicPr>
                  <pic:blipFill>
                    <a:blip r:link="rId5"/>
                    <a:stretch>
                      <a:fillRect/>
                    </a:stretch>
                  </pic:blipFill>
                  <pic:spPr bwMode="auto">
                    <a:xfrm>
                      <a:off x="0" y="0"/>
                      <a:ext cx="4438650" cy="457200"/>
                    </a:xfrm>
                    <a:prstGeom prst="rect">
                      <a:avLst/>
                    </a:prstGeom>
                    <a:noFill/>
                  </pic:spPr>
                </pic:pic>
              </a:graphicData>
            </a:graphic>
          </wp:anchor>
        </w:drawing>
      </w:r>
      <w:r>
        <mc:AlternateContent>
          <mc:Choice Requires="wps">
            <w:drawing>
              <wp:anchor behindDoc="0" distT="0" distB="0" distL="0" distR="0" simplePos="0" locked="0" layoutInCell="1" allowOverlap="1" relativeHeight="6">
                <wp:simplePos x="0" y="0"/>
                <wp:positionH relativeFrom="column">
                  <wp:align>left</wp:align>
                </wp:positionH>
                <wp:positionV relativeFrom="line">
                  <wp:posOffset>635</wp:posOffset>
                </wp:positionV>
                <wp:extent cx="1581785" cy="516255"/>
                <wp:effectExtent l="0" t="0" r="0" b="0"/>
                <wp:wrapSquare wrapText="right"/>
                <wp:docPr id="5" name="Frame3"/>
                <a:graphic xmlns:a="http://schemas.openxmlformats.org/drawingml/2006/main">
                  <a:graphicData uri="http://schemas.microsoft.com/office/word/2010/wordprocessingShape">
                    <wps:wsp>
                      <wps:cNvSpPr txBox="1"/>
                      <wps:spPr>
                        <a:xfrm>
                          <a:off x="0" y="0"/>
                          <a:ext cx="1581785" cy="516255"/>
                        </a:xfrm>
                        <a:prstGeom prst="rect"/>
                        <a:solidFill>
                          <a:srgbClr val="FFFFFF"/>
                        </a:solidFill>
                      </wps:spPr>
                      <wps:txbx>
                        <w:txbxContent>
                          <w:p>
                            <w:pPr>
                              <w:pStyle w:val="BodyText"/>
                              <w:spacing w:lineRule="auto" w:line="240" w:before="0" w:after="0"/>
                              <w:ind w:hanging="0" w:left="0" w:right="0"/>
                              <w:rPr>
                                <w:color w:val="000000"/>
                              </w:rPr>
                            </w:pPr>
                            <w:r>
                              <w:rPr>
                                <w:rFonts w:ascii="微软雅黑;serif" w:hAnsi="微软雅黑;serif"/>
                                <w:b/>
                                <w:color w:val="000000"/>
                                <w:sz w:val="28"/>
                                <w:lang w:val="en-US"/>
                              </w:rPr>
                              <w:t>Name</w:t>
                            </w:r>
                            <w:r>
                              <w:rPr>
                                <w:rFonts w:eastAsia="微软雅黑"/>
                                <w:b/>
                                <w:color w:val="000000"/>
                                <w:sz w:val="28"/>
                                <w:lang w:eastAsia="zh-CN"/>
                              </w:rPr>
                              <w:t>：</w:t>
                            </w:r>
                            <w:r>
                              <w:rPr>
                                <w:rFonts w:ascii="微软雅黑" w:hAnsi="微软雅黑"/>
                                <w:b/>
                                <w:color w:val="000000"/>
                                <w:sz w:val="28"/>
                                <w:lang w:val="zh-CN"/>
                              </w:rPr>
                              <w:t>Zeng Jiaqi</w:t>
                            </w:r>
                          </w:p>
                        </w:txbxContent>
                      </wps:txbx>
                      <wps:bodyPr anchor="t" lIns="0" tIns="0" rIns="0" bIns="0">
                        <a:noAutofit/>
                      </wps:bodyPr>
                    </wps:wsp>
                  </a:graphicData>
                </a:graphic>
              </wp:anchor>
            </w:drawing>
          </mc:Choice>
          <mc:Fallback>
            <w:pict>
              <v:rect style="position:absolute;rotation:-0;width:124.55pt;height:40.65pt;mso-wrap-distance-left:0pt;mso-wrap-distance-right:0pt;mso-wrap-distance-top:0pt;mso-wrap-distance-bottom:0pt;margin-top:0pt;mso-position-vertical:top;mso-position-vertical-relative:text;margin-left:193.5pt;mso-position-horizontal:left;mso-position-horizontal-relative:text">
                <v:textbox inset="0in,0in,0in,0in">
                  <w:txbxContent>
                    <w:p>
                      <w:pPr>
                        <w:pStyle w:val="BodyText"/>
                        <w:spacing w:lineRule="auto" w:line="240" w:before="0" w:after="0"/>
                        <w:ind w:hanging="0" w:left="0" w:right="0"/>
                        <w:rPr>
                          <w:color w:val="000000"/>
                        </w:rPr>
                      </w:pPr>
                      <w:r>
                        <w:rPr>
                          <w:rFonts w:ascii="微软雅黑;serif" w:hAnsi="微软雅黑;serif"/>
                          <w:b/>
                          <w:color w:val="000000"/>
                          <w:sz w:val="28"/>
                          <w:lang w:val="en-US"/>
                        </w:rPr>
                        <w:t>Name</w:t>
                      </w:r>
                      <w:r>
                        <w:rPr>
                          <w:rFonts w:eastAsia="微软雅黑"/>
                          <w:b/>
                          <w:color w:val="000000"/>
                          <w:sz w:val="28"/>
                          <w:lang w:eastAsia="zh-CN"/>
                        </w:rPr>
                        <w:t>：</w:t>
                      </w:r>
                      <w:r>
                        <w:rPr>
                          <w:rFonts w:ascii="微软雅黑" w:hAnsi="微软雅黑"/>
                          <w:b/>
                          <w:color w:val="000000"/>
                          <w:sz w:val="28"/>
                          <w:lang w:val="zh-CN"/>
                        </w:rPr>
                        <w:t>Zeng Jiaqi</w:t>
                      </w:r>
                    </w:p>
                  </w:txbxContent>
                </v:textbox>
                <w10:wrap type="square" side="right"/>
              </v:rect>
            </w:pict>
          </mc:Fallback>
        </mc:AlternateContent>
      </w:r>
      <w:r>
        <mc:AlternateContent>
          <mc:Choice Requires="wps">
            <w:drawing>
              <wp:anchor behindDoc="0" distT="0" distB="0" distL="0" distR="0" simplePos="0" locked="0" layoutInCell="1" allowOverlap="1" relativeHeight="8">
                <wp:simplePos x="0" y="0"/>
                <wp:positionH relativeFrom="column">
                  <wp:align>left</wp:align>
                </wp:positionH>
                <wp:positionV relativeFrom="line">
                  <wp:posOffset>635</wp:posOffset>
                </wp:positionV>
                <wp:extent cx="2980690" cy="258445"/>
                <wp:effectExtent l="0" t="0" r="0" b="0"/>
                <wp:wrapSquare wrapText="right"/>
                <wp:docPr id="6" name="Frame2"/>
                <a:graphic xmlns:a="http://schemas.openxmlformats.org/drawingml/2006/main">
                  <a:graphicData uri="http://schemas.microsoft.com/office/word/2010/wordprocessingShape">
                    <wps:wsp>
                      <wps:cNvSpPr txBox="1"/>
                      <wps:spPr>
                        <a:xfrm>
                          <a:off x="0" y="0"/>
                          <a:ext cx="2980690" cy="258445"/>
                        </a:xfrm>
                        <a:prstGeom prst="rect"/>
                        <a:solidFill>
                          <a:srgbClr val="FFFFFF"/>
                        </a:solidFill>
                      </wps:spPr>
                      <wps:txbx>
                        <w:txbxContent>
                          <w:p>
                            <w:pPr>
                              <w:pStyle w:val="BodyText"/>
                              <w:spacing w:lineRule="auto" w:line="240" w:before="0" w:after="0"/>
                              <w:ind w:hanging="0" w:left="0" w:right="0"/>
                              <w:rPr>
                                <w:color w:val="000000"/>
                              </w:rPr>
                            </w:pPr>
                            <w:r>
                              <w:rPr>
                                <w:rFonts w:ascii="微软雅黑;serif" w:hAnsi="微软雅黑;serif"/>
                                <w:b/>
                                <w:color w:val="000000"/>
                                <w:sz w:val="28"/>
                                <w:lang w:val="en-US"/>
                              </w:rPr>
                              <w:t>mail</w:t>
                            </w:r>
                            <w:r>
                              <w:rPr>
                                <w:rFonts w:eastAsia="微软雅黑"/>
                                <w:b/>
                                <w:color w:val="000000"/>
                                <w:sz w:val="28"/>
                                <w:lang w:eastAsia="zh-CN"/>
                              </w:rPr>
                              <w:t>：</w:t>
                            </w:r>
                            <w:r>
                              <w:rPr>
                                <w:rFonts w:ascii="微软雅黑;serif" w:hAnsi="微软雅黑;serif"/>
                                <w:b/>
                                <w:color w:val="000000"/>
                                <w:sz w:val="28"/>
                                <w:lang w:val="en-US"/>
                              </w:rPr>
                              <w:t>13067190228@163.com</w:t>
                            </w:r>
                          </w:p>
                        </w:txbxContent>
                      </wps:txbx>
                      <wps:bodyPr anchor="t" lIns="0" tIns="0" rIns="0" bIns="0">
                        <a:noAutofit/>
                      </wps:bodyPr>
                    </wps:wsp>
                  </a:graphicData>
                </a:graphic>
              </wp:anchor>
            </w:drawing>
          </mc:Choice>
          <mc:Fallback>
            <w:pict>
              <v:rect style="position:absolute;rotation:-0;width:234.7pt;height:20.35pt;mso-wrap-distance-left:0pt;mso-wrap-distance-right:0pt;mso-wrap-distance-top:0pt;mso-wrap-distance-bottom:0pt;margin-top:0pt;mso-position-vertical:top;mso-position-vertical-relative:text;margin-left:318.05pt;mso-position-horizontal:left;mso-position-horizontal-relative:text">
                <v:textbox inset="0in,0in,0in,0in">
                  <w:txbxContent>
                    <w:p>
                      <w:pPr>
                        <w:pStyle w:val="BodyText"/>
                        <w:spacing w:lineRule="auto" w:line="240" w:before="0" w:after="0"/>
                        <w:ind w:hanging="0" w:left="0" w:right="0"/>
                        <w:rPr>
                          <w:color w:val="000000"/>
                        </w:rPr>
                      </w:pPr>
                      <w:r>
                        <w:rPr>
                          <w:rFonts w:ascii="微软雅黑;serif" w:hAnsi="微软雅黑;serif"/>
                          <w:b/>
                          <w:color w:val="000000"/>
                          <w:sz w:val="28"/>
                          <w:lang w:val="en-US"/>
                        </w:rPr>
                        <w:t>mail</w:t>
                      </w:r>
                      <w:r>
                        <w:rPr>
                          <w:rFonts w:eastAsia="微软雅黑"/>
                          <w:b/>
                          <w:color w:val="000000"/>
                          <w:sz w:val="28"/>
                          <w:lang w:eastAsia="zh-CN"/>
                        </w:rPr>
                        <w:t>：</w:t>
                      </w:r>
                      <w:r>
                        <w:rPr>
                          <w:rFonts w:ascii="微软雅黑;serif" w:hAnsi="微软雅黑;serif"/>
                          <w:b/>
                          <w:color w:val="000000"/>
                          <w:sz w:val="28"/>
                          <w:lang w:val="en-US"/>
                        </w:rPr>
                        <w:t>13067190228@163.com</w:t>
                      </w:r>
                    </w:p>
                  </w:txbxContent>
                </v:textbox>
                <w10:wrap type="square" side="right"/>
              </v:rect>
            </w:pict>
          </mc:Fallback>
        </mc:AlternateContent>
      </w:r>
      <w:r>
        <mc:AlternateContent>
          <mc:Choice Requires="wps">
            <w:drawing>
              <wp:anchor behindDoc="0" distT="0" distB="0" distL="0" distR="0" simplePos="0" locked="0" layoutInCell="1" allowOverlap="1" relativeHeight="10">
                <wp:simplePos x="0" y="0"/>
                <wp:positionH relativeFrom="column">
                  <wp:align>left</wp:align>
                </wp:positionH>
                <wp:positionV relativeFrom="line">
                  <wp:posOffset>635</wp:posOffset>
                </wp:positionV>
                <wp:extent cx="4434840" cy="258445"/>
                <wp:effectExtent l="0" t="0" r="0" b="0"/>
                <wp:wrapSquare wrapText="right"/>
                <wp:docPr id="7" name="Frame1"/>
                <a:graphic xmlns:a="http://schemas.openxmlformats.org/drawingml/2006/main">
                  <a:graphicData uri="http://schemas.microsoft.com/office/word/2010/wordprocessingShape">
                    <wps:wsp>
                      <wps:cNvSpPr txBox="1"/>
                      <wps:spPr>
                        <a:xfrm>
                          <a:off x="0" y="0"/>
                          <a:ext cx="4434840" cy="258445"/>
                        </a:xfrm>
                        <a:prstGeom prst="rect"/>
                        <a:solidFill>
                          <a:srgbClr val="FFFFFF"/>
                        </a:solidFill>
                      </wps:spPr>
                      <wps:txbx>
                        <w:txbxContent>
                          <w:p>
                            <w:pPr>
                              <w:pStyle w:val="BodyText"/>
                              <w:spacing w:lineRule="atLeast" w:line="374" w:before="0" w:after="0"/>
                              <w:ind w:hanging="0" w:left="0" w:right="0"/>
                              <w:rPr>
                                <w:color w:val="000000"/>
                              </w:rPr>
                            </w:pPr>
                            <w:r>
                              <w:rPr>
                                <w:rFonts w:ascii="微软雅黑;serif" w:hAnsi="微软雅黑;serif"/>
                                <w:b/>
                                <w:color w:val="000000"/>
                                <w:sz w:val="28"/>
                                <w:lang w:val="en-US"/>
                              </w:rPr>
                              <w:t>Certificate:</w:t>
                            </w:r>
                            <w:r>
                              <w:rPr>
                                <w:rFonts w:eastAsia="微软雅黑"/>
                                <w:b/>
                                <w:color w:val="000000"/>
                                <w:sz w:val="28"/>
                                <w:lang w:eastAsia="zh-CN"/>
                              </w:rPr>
                              <w:t>：</w:t>
                            </w:r>
                            <w:r>
                              <w:rPr>
                                <w:rFonts w:ascii="微软雅黑;serif" w:hAnsi="微软雅黑;serif"/>
                                <w:b/>
                                <w:color w:val="000000"/>
                                <w:sz w:val="28"/>
                                <w:lang w:val="en-US"/>
                              </w:rPr>
                              <w:t>Passed FRM and CFA Level I</w:t>
                            </w:r>
                          </w:p>
                        </w:txbxContent>
                      </wps:txbx>
                      <wps:bodyPr anchor="t" lIns="0" tIns="0" rIns="0" bIns="0">
                        <a:noAutofit/>
                      </wps:bodyPr>
                    </wps:wsp>
                  </a:graphicData>
                </a:graphic>
              </wp:anchor>
            </w:drawing>
          </mc:Choice>
          <mc:Fallback>
            <w:pict>
              <v:rect style="position:absolute;rotation:-0;width:349.2pt;height:20.35pt;mso-wrap-distance-left:0pt;mso-wrap-distance-right:0pt;mso-wrap-distance-top:0pt;mso-wrap-distance-bottom:0pt;margin-top:0pt;mso-position-vertical:top;mso-position-vertical-relative:text;margin-left:193.5pt;mso-position-horizontal:left;mso-position-horizontal-relative:text">
                <v:textbox inset="0in,0in,0in,0in">
                  <w:txbxContent>
                    <w:p>
                      <w:pPr>
                        <w:pStyle w:val="BodyText"/>
                        <w:spacing w:lineRule="atLeast" w:line="374" w:before="0" w:after="0"/>
                        <w:ind w:hanging="0" w:left="0" w:right="0"/>
                        <w:rPr>
                          <w:color w:val="000000"/>
                        </w:rPr>
                      </w:pPr>
                      <w:r>
                        <w:rPr>
                          <w:rFonts w:ascii="微软雅黑;serif" w:hAnsi="微软雅黑;serif"/>
                          <w:b/>
                          <w:color w:val="000000"/>
                          <w:sz w:val="28"/>
                          <w:lang w:val="en-US"/>
                        </w:rPr>
                        <w:t>Certificate:</w:t>
                      </w:r>
                      <w:r>
                        <w:rPr>
                          <w:rFonts w:eastAsia="微软雅黑"/>
                          <w:b/>
                          <w:color w:val="000000"/>
                          <w:sz w:val="28"/>
                          <w:lang w:eastAsia="zh-CN"/>
                        </w:rPr>
                        <w:t>：</w:t>
                      </w:r>
                      <w:r>
                        <w:rPr>
                          <w:rFonts w:ascii="微软雅黑;serif" w:hAnsi="微软雅黑;serif"/>
                          <w:b/>
                          <w:color w:val="000000"/>
                          <w:sz w:val="28"/>
                          <w:lang w:val="en-US"/>
                        </w:rPr>
                        <w:t>Passed FRM and CFA Level I</w:t>
                      </w:r>
                    </w:p>
                  </w:txbxContent>
                </v:textbox>
                <w10:wrap type="square" side="right"/>
              </v:rect>
            </w:pict>
          </mc:Fallback>
        </mc:AlternateContent>
      </w:r>
    </w:p>
    <w:p>
      <w:pPr>
        <w:pStyle w:val="BodyText"/>
        <w:spacing w:lineRule="atLeast" w:line="374" w:before="0" w:after="0"/>
        <w:ind w:hanging="0" w:left="0" w:right="0"/>
        <w:rPr/>
      </w:pPr>
      <w:r>
        <w:rPr/>
        <w:drawing>
          <wp:anchor behindDoc="0" distT="0" distB="0" distL="0" distR="0" simplePos="0" locked="0" layoutInCell="1" allowOverlap="1" relativeHeight="11">
            <wp:simplePos x="0" y="0"/>
            <wp:positionH relativeFrom="column">
              <wp:align>left</wp:align>
            </wp:positionH>
            <wp:positionV relativeFrom="line">
              <wp:posOffset>635</wp:posOffset>
            </wp:positionV>
            <wp:extent cx="314325" cy="314325"/>
            <wp:effectExtent l="0" t="0" r="0" b="0"/>
            <wp:wrapSquare wrapText="right"/>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link="rId6"/>
                    <a:stretch>
                      <a:fillRect/>
                    </a:stretch>
                  </pic:blipFill>
                  <pic:spPr bwMode="auto">
                    <a:xfrm>
                      <a:off x="0" y="0"/>
                      <a:ext cx="314325" cy="314325"/>
                    </a:xfrm>
                    <a:prstGeom prst="rect">
                      <a:avLst/>
                    </a:prstGeom>
                    <a:noFill/>
                  </pic:spPr>
                </pic:pic>
              </a:graphicData>
            </a:graphic>
          </wp:anchor>
        </w:drawing>
        <w:drawing>
          <wp:anchor behindDoc="0" distT="0" distB="0" distL="0" distR="0" simplePos="0" locked="0" layoutInCell="1" allowOverlap="1" relativeHeight="12">
            <wp:simplePos x="0" y="0"/>
            <wp:positionH relativeFrom="column">
              <wp:align>left</wp:align>
            </wp:positionH>
            <wp:positionV relativeFrom="line">
              <wp:posOffset>635</wp:posOffset>
            </wp:positionV>
            <wp:extent cx="266700" cy="266700"/>
            <wp:effectExtent l="0" t="0" r="0" b="0"/>
            <wp:wrapSquare wrapText="right"/>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link="rId7"/>
                    <a:stretch>
                      <a:fillRect/>
                    </a:stretch>
                  </pic:blipFill>
                  <pic:spPr bwMode="auto">
                    <a:xfrm>
                      <a:off x="0" y="0"/>
                      <a:ext cx="266700" cy="266700"/>
                    </a:xfrm>
                    <a:prstGeom prst="rect">
                      <a:avLst/>
                    </a:prstGeom>
                    <a:noFill/>
                  </pic:spPr>
                </pic:pic>
              </a:graphicData>
            </a:graphic>
          </wp:anchor>
        </w:drawing>
        <w:drawing>
          <wp:anchor behindDoc="0" distT="9525" distB="9525" distL="9525" distR="9525" simplePos="0" locked="0" layoutInCell="1" allowOverlap="1" relativeHeight="13">
            <wp:simplePos x="0" y="0"/>
            <wp:positionH relativeFrom="column">
              <wp:align>left</wp:align>
            </wp:positionH>
            <wp:positionV relativeFrom="line">
              <wp:align>top</wp:align>
            </wp:positionV>
            <wp:extent cx="1085850" cy="381000"/>
            <wp:effectExtent l="0" t="0" r="0" b="0"/>
            <wp:wrapSquare wrapText="right"/>
            <wp:docPr id="10" name="Shape4" descr="Shap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hape4" descr="Shape4"/>
                    <pic:cNvPicPr>
                      <a:picLocks noChangeAspect="1" noChangeArrowheads="1"/>
                    </pic:cNvPicPr>
                  </pic:nvPicPr>
                  <pic:blipFill>
                    <a:blip r:link="rId8"/>
                    <a:stretch>
                      <a:fillRect/>
                    </a:stretch>
                  </pic:blipFill>
                  <pic:spPr bwMode="auto">
                    <a:xfrm>
                      <a:off x="0" y="0"/>
                      <a:ext cx="1085850" cy="381000"/>
                    </a:xfrm>
                    <a:prstGeom prst="rect">
                      <a:avLst/>
                    </a:prstGeom>
                    <a:noFill/>
                  </pic:spPr>
                </pic:pic>
              </a:graphicData>
            </a:graphic>
          </wp:anchor>
        </w:drawing>
      </w:r>
      <w:r>
        <mc:AlternateContent>
          <mc:Choice Requires="wps">
            <w:drawing>
              <wp:anchor behindDoc="0" distT="0" distB="0" distL="0" distR="0" simplePos="0" locked="0" layoutInCell="1" allowOverlap="1" relativeHeight="14">
                <wp:simplePos x="0" y="0"/>
                <wp:positionH relativeFrom="column">
                  <wp:align>left</wp:align>
                </wp:positionH>
                <wp:positionV relativeFrom="line">
                  <wp:posOffset>635</wp:posOffset>
                </wp:positionV>
                <wp:extent cx="1088390" cy="224790"/>
                <wp:effectExtent l="0" t="0" r="0" b="0"/>
                <wp:wrapSquare wrapText="right"/>
                <wp:docPr id="11" name="Frame4"/>
                <a:graphic xmlns:a="http://schemas.openxmlformats.org/drawingml/2006/main">
                  <a:graphicData uri="http://schemas.microsoft.com/office/word/2010/wordprocessingShape">
                    <wps:wsp>
                      <wps:cNvSpPr txBox="1"/>
                      <wps:spPr>
                        <a:xfrm>
                          <a:off x="0" y="0"/>
                          <a:ext cx="1088390" cy="224790"/>
                        </a:xfrm>
                        <a:prstGeom prst="rect"/>
                        <a:solidFill>
                          <a:srgbClr val="FFFFFF"/>
                        </a:solidFill>
                      </wps:spPr>
                      <wps:txbx>
                        <w:txbxContent>
                          <w:p>
                            <w:pPr>
                              <w:pStyle w:val="BodyText"/>
                              <w:spacing w:lineRule="auto" w:line="240" w:before="0" w:after="0"/>
                              <w:ind w:hanging="0" w:left="0" w:right="0"/>
                              <w:rPr>
                                <w:rFonts w:ascii="微软雅黑;serif" w:hAnsi="微软雅黑;serif"/>
                                <w:b/>
                                <w:color w:val="405469"/>
                                <w:sz w:val="26"/>
                                <w:lang w:val="en-US"/>
                              </w:rPr>
                            </w:pPr>
                            <w:r>
                              <w:rPr>
                                <w:rFonts w:ascii="微软雅黑;serif" w:hAnsi="微软雅黑;serif"/>
                                <w:b/>
                                <w:color w:val="405469"/>
                                <w:sz w:val="26"/>
                                <w:lang w:val="en-US"/>
                              </w:rPr>
                              <w:t>Educationn</w:t>
                            </w:r>
                          </w:p>
                        </w:txbxContent>
                      </wps:txbx>
                      <wps:bodyPr anchor="t" lIns="0" tIns="0" rIns="0" bIns="0">
                        <a:noAutofit/>
                      </wps:bodyPr>
                    </wps:wsp>
                  </a:graphicData>
                </a:graphic>
              </wp:anchor>
            </w:drawing>
          </mc:Choice>
          <mc:Fallback>
            <w:pict>
              <v:rect style="position:absolute;rotation:-0;width:85.7pt;height:17.7pt;mso-wrap-distance-left:0pt;mso-wrap-distance-right:0pt;mso-wrap-distance-top:0pt;mso-wrap-distance-bottom:0pt;margin-top:0pt;mso-position-vertical:top;mso-position-vertical-relative:text;margin-left:201.75pt;mso-position-horizontal:left;mso-position-horizontal-relative:text">
                <v:textbox inset="0in,0in,0in,0in">
                  <w:txbxContent>
                    <w:p>
                      <w:pPr>
                        <w:pStyle w:val="BodyText"/>
                        <w:spacing w:lineRule="auto" w:line="240" w:before="0" w:after="0"/>
                        <w:ind w:hanging="0" w:left="0" w:right="0"/>
                        <w:rPr>
                          <w:rFonts w:ascii="微软雅黑;serif" w:hAnsi="微软雅黑;serif"/>
                          <w:b/>
                          <w:color w:val="405469"/>
                          <w:sz w:val="26"/>
                          <w:lang w:val="en-US"/>
                        </w:rPr>
                      </w:pPr>
                      <w:r>
                        <w:rPr>
                          <w:rFonts w:ascii="微软雅黑;serif" w:hAnsi="微软雅黑;serif"/>
                          <w:b/>
                          <w:color w:val="405469"/>
                          <w:sz w:val="26"/>
                          <w:lang w:val="en-US"/>
                        </w:rPr>
                        <w:t>Educationn</w:t>
                      </w:r>
                    </w:p>
                  </w:txbxContent>
                </v:textbox>
                <w10:wrap type="square" side="right"/>
              </v:rect>
            </w:pict>
          </mc:Fallback>
        </mc:AlternateContent>
      </w:r>
    </w:p>
    <w:p>
      <w:pPr>
        <w:pStyle w:val="BodyText"/>
        <w:spacing w:lineRule="atLeast" w:line="142" w:before="0" w:after="0"/>
        <w:ind w:hanging="0" w:left="0" w:right="0"/>
        <w:rPr/>
      </w:pPr>
      <w:r>
        <w:rPr/>
      </w:r>
    </w:p>
    <w:p>
      <w:pPr>
        <w:pStyle w:val="BodyText"/>
        <w:spacing w:lineRule="atLeast" w:line="158" w:before="0" w:after="0"/>
        <w:ind w:hanging="0" w:left="0" w:right="0"/>
        <w:rPr/>
      </w:pPr>
      <w:r>
        <w:rPr/>
        <w:drawing>
          <wp:anchor behindDoc="0" distT="0" distB="0" distL="0" distR="0" simplePos="0" locked="0" layoutInCell="1" allowOverlap="1" relativeHeight="15">
            <wp:simplePos x="0" y="0"/>
            <wp:positionH relativeFrom="column">
              <wp:align>left</wp:align>
            </wp:positionH>
            <wp:positionV relativeFrom="line">
              <wp:posOffset>635</wp:posOffset>
            </wp:positionV>
            <wp:extent cx="5429250" cy="76200"/>
            <wp:effectExtent l="0" t="0" r="0" b="0"/>
            <wp:wrapSquare wrapText="right"/>
            <wp:docPr id="1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 descr=""/>
                    <pic:cNvPicPr>
                      <a:picLocks noChangeAspect="1" noChangeArrowheads="1"/>
                    </pic:cNvPicPr>
                  </pic:nvPicPr>
                  <pic:blipFill>
                    <a:blip r:link="rId9"/>
                    <a:stretch>
                      <a:fillRect/>
                    </a:stretch>
                  </pic:blipFill>
                  <pic:spPr bwMode="auto">
                    <a:xfrm>
                      <a:off x="0" y="0"/>
                      <a:ext cx="5429250" cy="76200"/>
                    </a:xfrm>
                    <a:prstGeom prst="rect">
                      <a:avLst/>
                    </a:prstGeom>
                    <a:noFill/>
                  </pic:spPr>
                </pic:pic>
              </a:graphicData>
            </a:graphic>
          </wp:anchor>
        </w:drawing>
      </w:r>
    </w:p>
    <w:p>
      <w:pPr>
        <w:pStyle w:val="BodyText"/>
        <w:spacing w:lineRule="atLeast" w:line="288" w:before="0" w:after="0"/>
        <w:ind w:hanging="0" w:left="0" w:right="0"/>
        <w:rPr/>
      </w:pPr>
      <w:r>
        <w:rPr/>
        <w:drawing>
          <wp:anchor behindDoc="0" distT="9525" distB="9525" distL="9525" distR="9525" simplePos="0" locked="0" layoutInCell="1" allowOverlap="1" relativeHeight="16">
            <wp:simplePos x="0" y="0"/>
            <wp:positionH relativeFrom="column">
              <wp:align>left</wp:align>
            </wp:positionH>
            <wp:positionV relativeFrom="line">
              <wp:align>top</wp:align>
            </wp:positionV>
            <wp:extent cx="6896100" cy="1495425"/>
            <wp:effectExtent l="0" t="0" r="0" b="0"/>
            <wp:wrapSquare wrapText="right"/>
            <wp:docPr id="13" name="Shape5" descr="Shap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hape5" descr="Shape5"/>
                    <pic:cNvPicPr>
                      <a:picLocks noChangeAspect="1" noChangeArrowheads="1"/>
                    </pic:cNvPicPr>
                  </pic:nvPicPr>
                  <pic:blipFill>
                    <a:blip r:link="rId10"/>
                    <a:stretch>
                      <a:fillRect/>
                    </a:stretch>
                  </pic:blipFill>
                  <pic:spPr bwMode="auto">
                    <a:xfrm>
                      <a:off x="0" y="0"/>
                      <a:ext cx="6896100" cy="1495425"/>
                    </a:xfrm>
                    <a:prstGeom prst="rect">
                      <a:avLst/>
                    </a:prstGeom>
                    <a:noFill/>
                  </pic:spPr>
                </pic:pic>
              </a:graphicData>
            </a:graphic>
          </wp:anchor>
        </w:drawing>
      </w:r>
      <w:r>
        <mc:AlternateContent>
          <mc:Choice Requires="wps">
            <w:drawing>
              <wp:anchor behindDoc="0" distT="0" distB="0" distL="0" distR="0" simplePos="0" locked="0" layoutInCell="1" allowOverlap="1" relativeHeight="17">
                <wp:simplePos x="0" y="0"/>
                <wp:positionH relativeFrom="column">
                  <wp:align>left</wp:align>
                </wp:positionH>
                <wp:positionV relativeFrom="line">
                  <wp:posOffset>635</wp:posOffset>
                </wp:positionV>
                <wp:extent cx="6894830" cy="1899920"/>
                <wp:effectExtent l="0" t="0" r="0" b="0"/>
                <wp:wrapSquare wrapText="right"/>
                <wp:docPr id="14" name="Frame5"/>
                <a:graphic xmlns:a="http://schemas.openxmlformats.org/drawingml/2006/main">
                  <a:graphicData uri="http://schemas.microsoft.com/office/word/2010/wordprocessingShape">
                    <wps:wsp>
                      <wps:cNvSpPr txBox="1"/>
                      <wps:spPr>
                        <a:xfrm>
                          <a:off x="0" y="0"/>
                          <a:ext cx="6894830" cy="1899920"/>
                        </a:xfrm>
                        <a:prstGeom prst="rect"/>
                        <a:solidFill>
                          <a:srgbClr val="FFFFFF"/>
                        </a:solidFill>
                      </wps:spPr>
                      <wps:txbx>
                        <w:txbxContent>
                          <w:p>
                            <w:pPr>
                              <w:pStyle w:val="BodyText"/>
                              <w:spacing w:lineRule="atLeast" w:line="374" w:before="0" w:after="0"/>
                              <w:ind w:hanging="0" w:left="0" w:right="0"/>
                              <w:rPr>
                                <w:rFonts w:ascii="微软雅黑;serif" w:hAnsi="微软雅黑;serif"/>
                                <w:b/>
                                <w:color w:val="000000"/>
                                <w:sz w:val="20"/>
                                <w:lang w:val="en-US"/>
                              </w:rPr>
                            </w:pPr>
                            <w:r>
                              <w:rPr>
                                <w:rFonts w:ascii="微软雅黑;serif" w:hAnsi="微软雅黑;serif"/>
                                <w:b/>
                                <w:color w:val="000000"/>
                                <w:sz w:val="20"/>
                                <w:lang w:val="en-US"/>
                              </w:rPr>
                              <w:t>Graduate School: Nankai University (985 ) Major: Finance 2025.09-2027.06</w:t>
                            </w:r>
                          </w:p>
                          <w:p>
                            <w:pPr>
                              <w:pStyle w:val="BodyText"/>
                              <w:spacing w:lineRule="atLeast" w:line="374" w:before="0" w:after="0"/>
                              <w:ind w:hanging="0" w:left="0" w:right="0"/>
                              <w:rPr>
                                <w:rFonts w:ascii="微软雅黑;serif" w:hAnsi="微软雅黑;serif"/>
                                <w:b/>
                                <w:color w:val="000000"/>
                                <w:sz w:val="20"/>
                                <w:lang w:val="en-US"/>
                              </w:rPr>
                            </w:pPr>
                            <w:r>
                              <w:rPr>
                                <w:rFonts w:ascii="微软雅黑;serif" w:hAnsi="微软雅黑;serif"/>
                                <w:b/>
                                <w:color w:val="000000"/>
                                <w:sz w:val="20"/>
                                <w:lang w:val="en-US"/>
                              </w:rPr>
                              <w:t>Undergraduate School: Fuzhou University (985 ) Major: Finance 2021.09-2025.06</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Undergraduate Academic Performance</w:t>
                            </w:r>
                            <w:r>
                              <w:rPr>
                                <w:rFonts w:eastAsia="微软雅黑"/>
                                <w:b/>
                                <w:color w:val="000000"/>
                                <w:sz w:val="20"/>
                                <w:lang w:eastAsia="zh-CN"/>
                              </w:rPr>
                              <w:t>：</w:t>
                            </w:r>
                            <w:r>
                              <w:rPr>
                                <w:rFonts w:ascii="仿宋;serif" w:hAnsi="仿宋;serif"/>
                                <w:b/>
                                <w:color w:val="C00000"/>
                                <w:sz w:val="24"/>
                                <w:lang w:val="en-US"/>
                              </w:rPr>
                              <w:t>GPA</w:t>
                            </w:r>
                            <w:r>
                              <w:rPr>
                                <w:rFonts w:eastAsia="仿宋"/>
                                <w:b/>
                                <w:color w:val="C00000"/>
                                <w:sz w:val="24"/>
                                <w:lang w:eastAsia="zh-CN"/>
                              </w:rPr>
                              <w:t>：</w:t>
                            </w:r>
                            <w:r>
                              <w:rPr>
                                <w:rFonts w:ascii="仿宋;serif" w:hAnsi="仿宋;serif"/>
                                <w:b/>
                                <w:color w:val="C00000"/>
                                <w:sz w:val="24"/>
                                <w:lang w:val="en-US"/>
                              </w:rPr>
                              <w:t>3.93/4</w:t>
                            </w:r>
                            <w:r>
                              <w:rPr>
                                <w:color w:val="000000"/>
                              </w:rPr>
                              <w:t xml:space="preserve"> </w:t>
                            </w:r>
                            <w:r>
                              <w:rPr>
                                <w:rFonts w:ascii="微软雅黑;serif" w:hAnsi="微软雅黑;serif"/>
                                <w:b/>
                                <w:color w:val="000000"/>
                                <w:sz w:val="20"/>
                                <w:lang w:val="en-US"/>
                              </w:rPr>
                              <w:t>Rank</w:t>
                            </w:r>
                            <w:r>
                              <w:rPr>
                                <w:rFonts w:eastAsia="微软雅黑"/>
                                <w:b/>
                                <w:color w:val="000000"/>
                                <w:sz w:val="20"/>
                                <w:lang w:eastAsia="zh-CN"/>
                              </w:rPr>
                              <w:t>：</w:t>
                            </w:r>
                            <w:r>
                              <w:rPr>
                                <w:rFonts w:ascii="仿宋;serif" w:hAnsi="仿宋;serif"/>
                                <w:b/>
                                <w:color w:val="C00000"/>
                                <w:sz w:val="24"/>
                                <w:lang w:val="en-US"/>
                              </w:rPr>
                              <w:t>1/87</w:t>
                            </w:r>
                            <w:r>
                              <w:rPr>
                                <w:rFonts w:eastAsia="仿宋"/>
                                <w:b/>
                                <w:color w:val="C00000"/>
                                <w:sz w:val="24"/>
                                <w:lang w:eastAsia="zh-CN"/>
                              </w:rPr>
                              <w:t>（</w:t>
                            </w:r>
                            <w:r>
                              <w:rPr>
                                <w:rFonts w:ascii="仿宋;serif" w:hAnsi="仿宋;serif"/>
                                <w:b/>
                                <w:color w:val="C00000"/>
                                <w:sz w:val="24"/>
                                <w:lang w:val="en-US"/>
                              </w:rPr>
                              <w:t>top1%</w:t>
                            </w:r>
                            <w:r>
                              <w:rPr>
                                <w:rFonts w:eastAsia="仿宋"/>
                                <w:b/>
                                <w:color w:val="C00000"/>
                                <w:sz w:val="24"/>
                                <w:lang w:eastAsia="zh-CN"/>
                              </w:rPr>
                              <w:t>）</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language Proficiency:</w:t>
                            </w:r>
                            <w:r>
                              <w:rPr>
                                <w:rFonts w:eastAsia="微软雅黑"/>
                                <w:color w:val="666666"/>
                                <w:sz w:val="22"/>
                                <w:lang w:eastAsia="zh-CN"/>
                              </w:rPr>
                              <w:t>：</w:t>
                            </w:r>
                            <w:r>
                              <w:rPr>
                                <w:rFonts w:ascii="仿宋;serif" w:hAnsi="仿宋;serif"/>
                                <w:b/>
                                <w:color w:val="000000"/>
                                <w:sz w:val="24"/>
                                <w:lang w:val="en-US"/>
                              </w:rPr>
                              <w:t>CET-4 601 |CET-6:607</w:t>
                            </w:r>
                            <w:r>
                              <w:rPr>
                                <w:color w:val="000000"/>
                              </w:rPr>
                              <w:t xml:space="preserve"> </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Professional Courses:</w:t>
                            </w:r>
                            <w:r>
                              <w:rPr>
                                <w:rFonts w:ascii="Segoe UI;serif" w:hAnsi="Segoe UI;serif"/>
                                <w:i w:val="false"/>
                                <w:caps w:val="false"/>
                                <w:smallCaps w:val="false"/>
                                <w:spacing w:val="0"/>
                                <w:sz w:val="22"/>
                                <w:shd w:fill="FFFFFF" w:val="clear"/>
                              </w:rPr>
                              <w:t>Microeconomics (96) | Macroeconomics (94) | Financial Engineering (100) | Investment (95) | Financial Markets (98) | Probability Theory (96) | Advanced Mathematics C (94) | </w:t>
                            </w:r>
                          </w:p>
                          <w:p>
                            <w:pPr>
                              <w:pStyle w:val="BodyText"/>
                              <w:spacing w:lineRule="atLeast" w:line="374" w:before="0" w:after="0"/>
                              <w:ind w:hanging="0" w:left="0" w:right="0"/>
                              <w:rPr/>
                            </w:pPr>
                            <w:r>
                              <w:rPr/>
                            </w:r>
                          </w:p>
                        </w:txbxContent>
                      </wps:txbx>
                      <wps:bodyPr anchor="t" lIns="0" tIns="0" rIns="0" bIns="0">
                        <a:noAutofit/>
                      </wps:bodyPr>
                    </wps:wsp>
                  </a:graphicData>
                </a:graphic>
              </wp:anchor>
            </w:drawing>
          </mc:Choice>
          <mc:Fallback>
            <w:pict>
              <v:rect style="position:absolute;rotation:-0;width:542.9pt;height:149.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lineRule="atLeast" w:line="374" w:before="0" w:after="0"/>
                        <w:ind w:hanging="0" w:left="0" w:right="0"/>
                        <w:rPr>
                          <w:rFonts w:ascii="微软雅黑;serif" w:hAnsi="微软雅黑;serif"/>
                          <w:b/>
                          <w:color w:val="000000"/>
                          <w:sz w:val="20"/>
                          <w:lang w:val="en-US"/>
                        </w:rPr>
                      </w:pPr>
                      <w:r>
                        <w:rPr>
                          <w:rFonts w:ascii="微软雅黑;serif" w:hAnsi="微软雅黑;serif"/>
                          <w:b/>
                          <w:color w:val="000000"/>
                          <w:sz w:val="20"/>
                          <w:lang w:val="en-US"/>
                        </w:rPr>
                        <w:t>Graduate School: Nankai University (985 ) Major: Finance 2025.09-2027.06</w:t>
                      </w:r>
                    </w:p>
                    <w:p>
                      <w:pPr>
                        <w:pStyle w:val="BodyText"/>
                        <w:spacing w:lineRule="atLeast" w:line="374" w:before="0" w:after="0"/>
                        <w:ind w:hanging="0" w:left="0" w:right="0"/>
                        <w:rPr>
                          <w:rFonts w:ascii="微软雅黑;serif" w:hAnsi="微软雅黑;serif"/>
                          <w:b/>
                          <w:color w:val="000000"/>
                          <w:sz w:val="20"/>
                          <w:lang w:val="en-US"/>
                        </w:rPr>
                      </w:pPr>
                      <w:r>
                        <w:rPr>
                          <w:rFonts w:ascii="微软雅黑;serif" w:hAnsi="微软雅黑;serif"/>
                          <w:b/>
                          <w:color w:val="000000"/>
                          <w:sz w:val="20"/>
                          <w:lang w:val="en-US"/>
                        </w:rPr>
                        <w:t>Undergraduate School: Fuzhou University (985 ) Major: Finance 2021.09-2025.06</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Undergraduate Academic Performance</w:t>
                      </w:r>
                      <w:r>
                        <w:rPr>
                          <w:rFonts w:eastAsia="微软雅黑"/>
                          <w:b/>
                          <w:color w:val="000000"/>
                          <w:sz w:val="20"/>
                          <w:lang w:eastAsia="zh-CN"/>
                        </w:rPr>
                        <w:t>：</w:t>
                      </w:r>
                      <w:r>
                        <w:rPr>
                          <w:rFonts w:ascii="仿宋;serif" w:hAnsi="仿宋;serif"/>
                          <w:b/>
                          <w:color w:val="C00000"/>
                          <w:sz w:val="24"/>
                          <w:lang w:val="en-US"/>
                        </w:rPr>
                        <w:t>GPA</w:t>
                      </w:r>
                      <w:r>
                        <w:rPr>
                          <w:rFonts w:eastAsia="仿宋"/>
                          <w:b/>
                          <w:color w:val="C00000"/>
                          <w:sz w:val="24"/>
                          <w:lang w:eastAsia="zh-CN"/>
                        </w:rPr>
                        <w:t>：</w:t>
                      </w:r>
                      <w:r>
                        <w:rPr>
                          <w:rFonts w:ascii="仿宋;serif" w:hAnsi="仿宋;serif"/>
                          <w:b/>
                          <w:color w:val="C00000"/>
                          <w:sz w:val="24"/>
                          <w:lang w:val="en-US"/>
                        </w:rPr>
                        <w:t>3.93/4</w:t>
                      </w:r>
                      <w:r>
                        <w:rPr>
                          <w:color w:val="000000"/>
                        </w:rPr>
                        <w:t xml:space="preserve"> </w:t>
                      </w:r>
                      <w:r>
                        <w:rPr>
                          <w:rFonts w:ascii="微软雅黑;serif" w:hAnsi="微软雅黑;serif"/>
                          <w:b/>
                          <w:color w:val="000000"/>
                          <w:sz w:val="20"/>
                          <w:lang w:val="en-US"/>
                        </w:rPr>
                        <w:t>Rank</w:t>
                      </w:r>
                      <w:r>
                        <w:rPr>
                          <w:rFonts w:eastAsia="微软雅黑"/>
                          <w:b/>
                          <w:color w:val="000000"/>
                          <w:sz w:val="20"/>
                          <w:lang w:eastAsia="zh-CN"/>
                        </w:rPr>
                        <w:t>：</w:t>
                      </w:r>
                      <w:r>
                        <w:rPr>
                          <w:rFonts w:ascii="仿宋;serif" w:hAnsi="仿宋;serif"/>
                          <w:b/>
                          <w:color w:val="C00000"/>
                          <w:sz w:val="24"/>
                          <w:lang w:val="en-US"/>
                        </w:rPr>
                        <w:t>1/87</w:t>
                      </w:r>
                      <w:r>
                        <w:rPr>
                          <w:rFonts w:eastAsia="仿宋"/>
                          <w:b/>
                          <w:color w:val="C00000"/>
                          <w:sz w:val="24"/>
                          <w:lang w:eastAsia="zh-CN"/>
                        </w:rPr>
                        <w:t>（</w:t>
                      </w:r>
                      <w:r>
                        <w:rPr>
                          <w:rFonts w:ascii="仿宋;serif" w:hAnsi="仿宋;serif"/>
                          <w:b/>
                          <w:color w:val="C00000"/>
                          <w:sz w:val="24"/>
                          <w:lang w:val="en-US"/>
                        </w:rPr>
                        <w:t>top1%</w:t>
                      </w:r>
                      <w:r>
                        <w:rPr>
                          <w:rFonts w:eastAsia="仿宋"/>
                          <w:b/>
                          <w:color w:val="C00000"/>
                          <w:sz w:val="24"/>
                          <w:lang w:eastAsia="zh-CN"/>
                        </w:rPr>
                        <w:t>）</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language Proficiency:</w:t>
                      </w:r>
                      <w:r>
                        <w:rPr>
                          <w:rFonts w:eastAsia="微软雅黑"/>
                          <w:color w:val="666666"/>
                          <w:sz w:val="22"/>
                          <w:lang w:eastAsia="zh-CN"/>
                        </w:rPr>
                        <w:t>：</w:t>
                      </w:r>
                      <w:r>
                        <w:rPr>
                          <w:rFonts w:ascii="仿宋;serif" w:hAnsi="仿宋;serif"/>
                          <w:b/>
                          <w:color w:val="000000"/>
                          <w:sz w:val="24"/>
                          <w:lang w:val="en-US"/>
                        </w:rPr>
                        <w:t>CET-4 601 |CET-6:607</w:t>
                      </w:r>
                      <w:r>
                        <w:rPr>
                          <w:color w:val="000000"/>
                        </w:rPr>
                        <w:t xml:space="preserve"> </w:t>
                      </w:r>
                    </w:p>
                    <w:p>
                      <w:pPr>
                        <w:pStyle w:val="BodyText"/>
                        <w:numPr>
                          <w:ilvl w:val="0"/>
                          <w:numId w:val="2"/>
                        </w:numPr>
                        <w:tabs>
                          <w:tab w:val="clear" w:pos="1134"/>
                          <w:tab w:val="left" w:pos="709" w:leader="none"/>
                        </w:tabs>
                        <w:spacing w:lineRule="atLeast" w:line="374" w:before="0" w:after="0"/>
                        <w:ind w:hanging="283" w:left="709" w:right="0"/>
                        <w:rPr/>
                      </w:pPr>
                      <w:r>
                        <w:rPr>
                          <w:rFonts w:ascii="微软雅黑;serif" w:hAnsi="微软雅黑;serif"/>
                          <w:b/>
                          <w:color w:val="000000"/>
                          <w:sz w:val="20"/>
                          <w:lang w:val="en-US"/>
                        </w:rPr>
                        <w:t>Professional Courses:</w:t>
                      </w:r>
                      <w:r>
                        <w:rPr>
                          <w:rFonts w:ascii="Segoe UI;serif" w:hAnsi="Segoe UI;serif"/>
                          <w:i w:val="false"/>
                          <w:caps w:val="false"/>
                          <w:smallCaps w:val="false"/>
                          <w:spacing w:val="0"/>
                          <w:sz w:val="22"/>
                          <w:shd w:fill="FFFFFF" w:val="clear"/>
                        </w:rPr>
                        <w:t>Microeconomics (96) | Macroeconomics (94) | Financial Engineering (100) | Investment (95) | Financial Markets (98) | Probability Theory (96) | Advanced Mathematics C (94) | </w:t>
                      </w:r>
                    </w:p>
                    <w:p>
                      <w:pPr>
                        <w:pStyle w:val="BodyText"/>
                        <w:spacing w:lineRule="atLeast" w:line="374" w:before="0" w:after="0"/>
                        <w:ind w:hanging="0" w:left="0" w:right="0"/>
                        <w:rPr/>
                      </w:pPr>
                      <w:r>
                        <w:rPr/>
                      </w:r>
                    </w:p>
                  </w:txbxContent>
                </v:textbox>
                <w10:wrap type="square" side="right"/>
              </v:rect>
            </w:pict>
          </mc:Fallback>
        </mc:AlternateContent>
      </w:r>
    </w:p>
    <w:p>
      <w:pPr>
        <w:pStyle w:val="BodyText"/>
        <w:spacing w:lineRule="atLeast" w:line="288" w:before="0" w:after="0"/>
        <w:ind w:hanging="0" w:left="0" w:right="0"/>
        <w:rPr/>
      </w:pPr>
      <w:r>
        <w:rPr/>
      </w:r>
    </w:p>
    <w:p>
      <w:pPr>
        <w:pStyle w:val="BodyText"/>
        <w:spacing w:lineRule="atLeast" w:line="288" w:before="0" w:after="0"/>
        <w:ind w:hanging="0" w:left="0" w:right="0"/>
        <w:rPr/>
      </w:pPr>
      <w:r>
        <w:rPr/>
      </w:r>
      <w:bookmarkStart w:id="0" w:name="_GoBack"/>
      <w:bookmarkStart w:id="1" w:name="_GoBack"/>
      <w:bookmarkEnd w:id="1"/>
    </w:p>
    <w:p>
      <w:pPr>
        <w:pStyle w:val="BodyText"/>
        <w:spacing w:lineRule="atLeast" w:line="288" w:before="0" w:after="0"/>
        <w:ind w:hanging="0" w:left="0" w:right="0"/>
        <w:rPr/>
      </w:pPr>
      <w:r>
        <w:rPr/>
      </w:r>
    </w:p>
    <w:p>
      <w:pPr>
        <w:pStyle w:val="BodyText"/>
        <w:spacing w:lineRule="atLeast" w:line="288" w:before="0" w:after="0"/>
        <w:ind w:hanging="0" w:left="0" w:right="0"/>
        <w:rPr/>
      </w:pPr>
      <w:r>
        <w:rPr/>
      </w:r>
    </w:p>
    <w:p>
      <w:pPr>
        <w:pStyle w:val="BodyText"/>
        <w:spacing w:lineRule="atLeast" w:line="288" w:before="0" w:after="0"/>
        <w:ind w:hanging="0" w:left="0" w:right="0"/>
        <w:rPr/>
      </w:pPr>
      <w:r>
        <w:rPr/>
      </w:r>
    </w:p>
    <w:p>
      <w:pPr>
        <w:pStyle w:val="BodyText"/>
        <w:spacing w:lineRule="atLeast" w:line="288" w:before="0" w:after="0"/>
        <w:ind w:hanging="0" w:left="0" w:right="0"/>
        <w:rPr/>
      </w:pPr>
      <w:r>
        <w:rPr/>
        <w:drawing>
          <wp:anchor behindDoc="0" distT="9525" distB="9525" distL="9525" distR="9525" simplePos="0" locked="0" layoutInCell="1" allowOverlap="1" relativeHeight="18">
            <wp:simplePos x="0" y="0"/>
            <wp:positionH relativeFrom="column">
              <wp:align>left</wp:align>
            </wp:positionH>
            <wp:positionV relativeFrom="line">
              <wp:align>top</wp:align>
            </wp:positionV>
            <wp:extent cx="962025" cy="419100"/>
            <wp:effectExtent l="0" t="0" r="0" b="0"/>
            <wp:wrapSquare wrapText="right"/>
            <wp:docPr id="15" name="Shape6" descr="Shap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hape6" descr="Shape6"/>
                    <pic:cNvPicPr>
                      <a:picLocks noChangeAspect="1" noChangeArrowheads="1"/>
                    </pic:cNvPicPr>
                  </pic:nvPicPr>
                  <pic:blipFill>
                    <a:blip r:link="rId11"/>
                    <a:stretch>
                      <a:fillRect/>
                    </a:stretch>
                  </pic:blipFill>
                  <pic:spPr bwMode="auto">
                    <a:xfrm>
                      <a:off x="0" y="0"/>
                      <a:ext cx="962025" cy="419100"/>
                    </a:xfrm>
                    <a:prstGeom prst="rect">
                      <a:avLst/>
                    </a:prstGeom>
                    <a:noFill/>
                  </pic:spPr>
                </pic:pic>
              </a:graphicData>
            </a:graphic>
          </wp:anchor>
        </w:drawing>
      </w:r>
      <w:r>
        <mc:AlternateContent>
          <mc:Choice Requires="wps">
            <w:drawing>
              <wp:anchor behindDoc="0" distT="0" distB="0" distL="0" distR="0" simplePos="0" locked="0" layoutInCell="1" allowOverlap="1" relativeHeight="19">
                <wp:simplePos x="0" y="0"/>
                <wp:positionH relativeFrom="column">
                  <wp:align>left</wp:align>
                </wp:positionH>
                <wp:positionV relativeFrom="line">
                  <wp:posOffset>635</wp:posOffset>
                </wp:positionV>
                <wp:extent cx="960120" cy="478790"/>
                <wp:effectExtent l="0" t="0" r="0" b="0"/>
                <wp:wrapSquare wrapText="right"/>
                <wp:docPr id="16" name="Frame6"/>
                <a:graphic xmlns:a="http://schemas.openxmlformats.org/drawingml/2006/main">
                  <a:graphicData uri="http://schemas.microsoft.com/office/word/2010/wordprocessingShape">
                    <wps:wsp>
                      <wps:cNvSpPr txBox="1"/>
                      <wps:spPr>
                        <a:xfrm>
                          <a:off x="0" y="0"/>
                          <a:ext cx="960120" cy="478790"/>
                        </a:xfrm>
                        <a:prstGeom prst="rect"/>
                        <a:solidFill>
                          <a:srgbClr val="FFFFFF"/>
                        </a:solidFill>
                      </wps:spPr>
                      <wps:txbx>
                        <w:txbxContent>
                          <w:p>
                            <w:pPr>
                              <w:pStyle w:val="BodyText"/>
                              <w:spacing w:lineRule="auto" w:line="240" w:before="0" w:after="0"/>
                              <w:ind w:hanging="0" w:left="0" w:right="0"/>
                              <w:rPr>
                                <w:rFonts w:ascii="微软雅黑" w:hAnsi="微软雅黑"/>
                                <w:b/>
                                <w:color w:val="405469"/>
                                <w:sz w:val="26"/>
                                <w:lang w:val="zh-CN"/>
                              </w:rPr>
                            </w:pPr>
                            <w:r>
                              <w:rPr>
                                <w:rFonts w:ascii="微软雅黑" w:hAnsi="微软雅黑"/>
                                <w:b/>
                                <w:color w:val="405469"/>
                                <w:sz w:val="26"/>
                                <w:lang w:val="zh-CN"/>
                              </w:rPr>
                              <w:t>Honors and Awards</w:t>
                            </w:r>
                          </w:p>
                        </w:txbxContent>
                      </wps:txbx>
                      <wps:bodyPr anchor="t" lIns="0" tIns="0" rIns="0" bIns="0">
                        <a:noAutofit/>
                      </wps:bodyPr>
                    </wps:wsp>
                  </a:graphicData>
                </a:graphic>
              </wp:anchor>
            </w:drawing>
          </mc:Choice>
          <mc:Fallback>
            <w:pict>
              <v:rect style="position:absolute;rotation:-0;width:75.6pt;height:37.7pt;mso-wrap-distance-left:0pt;mso-wrap-distance-right:0pt;mso-wrap-distance-top:0pt;mso-wrap-distance-bottom:0pt;margin-top:0pt;mso-position-vertical:top;mso-position-vertical-relative:text;margin-left:77.25pt;mso-position-horizontal:left;mso-position-horizontal-relative:text">
                <v:textbox inset="0in,0in,0in,0in">
                  <w:txbxContent>
                    <w:p>
                      <w:pPr>
                        <w:pStyle w:val="BodyText"/>
                        <w:spacing w:lineRule="auto" w:line="240" w:before="0" w:after="0"/>
                        <w:ind w:hanging="0" w:left="0" w:right="0"/>
                        <w:rPr>
                          <w:rFonts w:ascii="微软雅黑" w:hAnsi="微软雅黑"/>
                          <w:b/>
                          <w:color w:val="405469"/>
                          <w:sz w:val="26"/>
                          <w:lang w:val="zh-CN"/>
                        </w:rPr>
                      </w:pPr>
                      <w:r>
                        <w:rPr>
                          <w:rFonts w:ascii="微软雅黑" w:hAnsi="微软雅黑"/>
                          <w:b/>
                          <w:color w:val="405469"/>
                          <w:sz w:val="26"/>
                          <w:lang w:val="zh-CN"/>
                        </w:rPr>
                        <w:t>Honors and Awards</w:t>
                      </w:r>
                    </w:p>
                  </w:txbxContent>
                </v:textbox>
                <w10:wrap type="square" side="right"/>
              </v:rect>
            </w:pict>
          </mc:Fallback>
        </mc:AlternateContent>
      </w:r>
    </w:p>
    <w:p>
      <w:pPr>
        <w:pStyle w:val="BodyText"/>
        <w:spacing w:lineRule="atLeast" w:line="288" w:before="0" w:after="0"/>
        <w:ind w:hanging="0" w:left="0" w:right="0"/>
        <w:rPr/>
      </w:pPr>
      <w:r>
        <w:rPr/>
        <w:drawing>
          <wp:anchor behindDoc="0" distT="0" distB="0" distL="0" distR="0" simplePos="0" locked="0" layoutInCell="1" allowOverlap="1" relativeHeight="20">
            <wp:simplePos x="0" y="0"/>
            <wp:positionH relativeFrom="column">
              <wp:align>left</wp:align>
            </wp:positionH>
            <wp:positionV relativeFrom="line">
              <wp:posOffset>635</wp:posOffset>
            </wp:positionV>
            <wp:extent cx="314325" cy="314325"/>
            <wp:effectExtent l="0" t="0" r="0" b="0"/>
            <wp:wrapSquare wrapText="right"/>
            <wp:docPr id="1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pic:cNvPicPr>
                      <a:picLocks noChangeAspect="1" noChangeArrowheads="1"/>
                    </pic:cNvPicPr>
                  </pic:nvPicPr>
                  <pic:blipFill>
                    <a:blip r:link="rId12"/>
                    <a:stretch>
                      <a:fillRect/>
                    </a:stretch>
                  </pic:blipFill>
                  <pic:spPr bwMode="auto">
                    <a:xfrm>
                      <a:off x="0" y="0"/>
                      <a:ext cx="314325" cy="314325"/>
                    </a:xfrm>
                    <a:prstGeom prst="rect">
                      <a:avLst/>
                    </a:prstGeom>
                    <a:noFill/>
                  </pic:spPr>
                </pic:pic>
              </a:graphicData>
            </a:graphic>
          </wp:anchor>
        </w:drawing>
        <w:drawing>
          <wp:anchor behindDoc="0" distT="0" distB="0" distL="0" distR="0" simplePos="0" locked="0" layoutInCell="1" allowOverlap="1" relativeHeight="21">
            <wp:simplePos x="0" y="0"/>
            <wp:positionH relativeFrom="column">
              <wp:align>left</wp:align>
            </wp:positionH>
            <wp:positionV relativeFrom="line">
              <wp:posOffset>635</wp:posOffset>
            </wp:positionV>
            <wp:extent cx="257175" cy="257175"/>
            <wp:effectExtent l="0" t="0" r="0" b="0"/>
            <wp:wrapSquare wrapText="right"/>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link="rId13"/>
                    <a:stretch>
                      <a:fillRect/>
                    </a:stretch>
                  </pic:blipFill>
                  <pic:spPr bwMode="auto">
                    <a:xfrm>
                      <a:off x="0" y="0"/>
                      <a:ext cx="257175" cy="257175"/>
                    </a:xfrm>
                    <a:prstGeom prst="rect">
                      <a:avLst/>
                    </a:prstGeom>
                    <a:noFill/>
                  </pic:spPr>
                </pic:pic>
              </a:graphicData>
            </a:graphic>
          </wp:anchor>
        </w:drawing>
        <w:drawing>
          <wp:anchor behindDoc="0" distT="0" distB="0" distL="0" distR="0" simplePos="0" locked="0" layoutInCell="1" allowOverlap="1" relativeHeight="22">
            <wp:simplePos x="0" y="0"/>
            <wp:positionH relativeFrom="column">
              <wp:align>left</wp:align>
            </wp:positionH>
            <wp:positionV relativeFrom="line">
              <wp:posOffset>635</wp:posOffset>
            </wp:positionV>
            <wp:extent cx="6762750" cy="628650"/>
            <wp:effectExtent l="0" t="0" r="0" b="0"/>
            <wp:wrapSquare wrapText="right"/>
            <wp:docPr id="19" name="Shape7" descr="Shap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hape7" descr="Shape7"/>
                    <pic:cNvPicPr>
                      <a:picLocks noChangeAspect="1" noChangeArrowheads="1"/>
                    </pic:cNvPicPr>
                  </pic:nvPicPr>
                  <pic:blipFill>
                    <a:blip r:link="rId14"/>
                    <a:stretch>
                      <a:fillRect/>
                    </a:stretch>
                  </pic:blipFill>
                  <pic:spPr bwMode="auto">
                    <a:xfrm>
                      <a:off x="0" y="0"/>
                      <a:ext cx="6762750" cy="628650"/>
                    </a:xfrm>
                    <a:prstGeom prst="rect">
                      <a:avLst/>
                    </a:prstGeom>
                    <a:noFill/>
                  </pic:spPr>
                </pic:pic>
              </a:graphicData>
            </a:graphic>
          </wp:anchor>
        </w:drawing>
        <w:drawing>
          <wp:anchor behindDoc="0" distT="0" distB="0" distL="0" distR="0" simplePos="0" locked="0" layoutInCell="1" allowOverlap="1" relativeHeight="24">
            <wp:simplePos x="0" y="0"/>
            <wp:positionH relativeFrom="column">
              <wp:align>left</wp:align>
            </wp:positionH>
            <wp:positionV relativeFrom="line">
              <wp:posOffset>635</wp:posOffset>
            </wp:positionV>
            <wp:extent cx="5572125" cy="38100"/>
            <wp:effectExtent l="0" t="0" r="0" b="0"/>
            <wp:wrapSquare wrapText="right"/>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link="rId15"/>
                    <a:stretch>
                      <a:fillRect/>
                    </a:stretch>
                  </pic:blipFill>
                  <pic:spPr bwMode="auto">
                    <a:xfrm>
                      <a:off x="0" y="0"/>
                      <a:ext cx="5572125" cy="38100"/>
                    </a:xfrm>
                    <a:prstGeom prst="rect">
                      <a:avLst/>
                    </a:prstGeom>
                    <a:noFill/>
                  </pic:spPr>
                </pic:pic>
              </a:graphicData>
            </a:graphic>
          </wp:anchor>
        </w:drawing>
      </w:r>
      <w:r>
        <mc:AlternateContent>
          <mc:Choice Requires="wps">
            <w:drawing>
              <wp:anchor behindDoc="0" distT="0" distB="0" distL="0" distR="0" simplePos="0" locked="0" layoutInCell="1" allowOverlap="1" relativeHeight="23">
                <wp:simplePos x="0" y="0"/>
                <wp:positionH relativeFrom="column">
                  <wp:align>left</wp:align>
                </wp:positionH>
                <wp:positionV relativeFrom="line">
                  <wp:posOffset>635</wp:posOffset>
                </wp:positionV>
                <wp:extent cx="6757670" cy="749300"/>
                <wp:effectExtent l="0" t="0" r="0" b="0"/>
                <wp:wrapSquare wrapText="right"/>
                <wp:docPr id="21" name="Frame7"/>
                <a:graphic xmlns:a="http://schemas.openxmlformats.org/drawingml/2006/main">
                  <a:graphicData uri="http://schemas.microsoft.com/office/word/2010/wordprocessingShape">
                    <wps:wsp>
                      <wps:cNvSpPr txBox="1"/>
                      <wps:spPr>
                        <a:xfrm>
                          <a:off x="0" y="0"/>
                          <a:ext cx="6757670" cy="749300"/>
                        </a:xfrm>
                        <a:prstGeom prst="rect"/>
                        <a:solidFill>
                          <a:srgbClr val="FFFFFF"/>
                        </a:solidFill>
                      </wps:spPr>
                      <wps:txbx>
                        <w:txbxContent>
                          <w:p>
                            <w:pPr>
                              <w:pStyle w:val="BodyText"/>
                              <w:keepNext w:val="false"/>
                              <w:keepLines w:val="false"/>
                              <w:pageBreakBefore w:val="false"/>
                              <w:widowControl w:val="false"/>
                              <w:spacing w:lineRule="atLeast" w:line="403" w:before="0" w:after="0"/>
                              <w:ind w:hanging="0" w:left="0" w:right="0"/>
                              <w:rPr/>
                            </w:pPr>
                            <w:r>
                              <w:rPr>
                                <w:rFonts w:eastAsia="仿宋"/>
                                <w:color w:val="000000"/>
                                <w:sz w:val="24"/>
                                <w:lang w:eastAsia="zh-CN"/>
                              </w:rPr>
                              <w:t>国家奖学金、福州大学一等奖综合奖学金</w:t>
                            </w:r>
                            <w:r>
                              <w:rPr>
                                <w:rFonts w:ascii="仿宋;serif" w:hAnsi="仿宋;serif"/>
                                <w:sz w:val="24"/>
                                <w:lang w:val="en-US"/>
                              </w:rPr>
                              <w:t>5</w:t>
                            </w:r>
                            <w:r>
                              <w:rPr>
                                <w:rFonts w:eastAsia="仿宋"/>
                                <w:sz w:val="24"/>
                                <w:lang w:eastAsia="zh-CN"/>
                              </w:rPr>
                              <w:t>次、福光奖学金、福州大学育英（闽海石化）奖学金、福州大学三好学生、福州大学优秀毕业生、福州大学优秀学生干部</w:t>
                            </w:r>
                          </w:p>
                          <w:p>
                            <w:pPr>
                              <w:pStyle w:val="BodyText"/>
                              <w:spacing w:lineRule="atLeast" w:line="374" w:before="0" w:after="0"/>
                              <w:ind w:hanging="0" w:left="0" w:right="0"/>
                              <w:rPr/>
                            </w:pPr>
                            <w:r>
                              <w:rPr/>
                            </w:r>
                          </w:p>
                        </w:txbxContent>
                      </wps:txbx>
                      <wps:bodyPr anchor="t" lIns="0" tIns="0" rIns="0" bIns="0">
                        <a:noAutofit/>
                      </wps:bodyPr>
                    </wps:wsp>
                  </a:graphicData>
                </a:graphic>
              </wp:anchor>
            </w:drawing>
          </mc:Choice>
          <mc:Fallback>
            <w:pict>
              <v:rect style="position:absolute;rotation:-0;width:532.1pt;height:5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keepNext w:val="false"/>
                        <w:keepLines w:val="false"/>
                        <w:pageBreakBefore w:val="false"/>
                        <w:widowControl w:val="false"/>
                        <w:spacing w:lineRule="atLeast" w:line="403" w:before="0" w:after="0"/>
                        <w:ind w:hanging="0" w:left="0" w:right="0"/>
                        <w:rPr/>
                      </w:pPr>
                      <w:r>
                        <w:rPr>
                          <w:rFonts w:eastAsia="仿宋"/>
                          <w:color w:val="000000"/>
                          <w:sz w:val="24"/>
                          <w:lang w:eastAsia="zh-CN"/>
                        </w:rPr>
                        <w:t>国家奖学金、福州大学一等奖综合奖学金</w:t>
                      </w:r>
                      <w:r>
                        <w:rPr>
                          <w:rFonts w:ascii="仿宋;serif" w:hAnsi="仿宋;serif"/>
                          <w:sz w:val="24"/>
                          <w:lang w:val="en-US"/>
                        </w:rPr>
                        <w:t>5</w:t>
                      </w:r>
                      <w:r>
                        <w:rPr>
                          <w:rFonts w:eastAsia="仿宋"/>
                          <w:sz w:val="24"/>
                          <w:lang w:eastAsia="zh-CN"/>
                        </w:rPr>
                        <w:t>次、福光奖学金、福州大学育英（闽海石化）奖学金、福州大学三好学生、福州大学优秀毕业生、福州大学优秀学生干部</w:t>
                      </w:r>
                    </w:p>
                    <w:p>
                      <w:pPr>
                        <w:pStyle w:val="BodyText"/>
                        <w:spacing w:lineRule="atLeast" w:line="374" w:before="0" w:after="0"/>
                        <w:ind w:hanging="0" w:left="0" w:right="0"/>
                        <w:rPr/>
                      </w:pPr>
                      <w:r>
                        <w:rPr/>
                      </w:r>
                    </w:p>
                  </w:txbxContent>
                </v:textbox>
                <w10:wrap type="square" side="right"/>
              </v:rect>
            </w:pict>
          </mc:Fallback>
        </mc:AlternateContent>
      </w:r>
    </w:p>
    <w:p>
      <w:pPr>
        <w:pStyle w:val="BodyText"/>
        <w:spacing w:lineRule="atLeast" w:line="288" w:before="0" w:after="0"/>
        <w:ind w:hanging="0" w:left="0" w:right="0"/>
        <w:rPr/>
      </w:pPr>
      <w:r>
        <w:rPr/>
      </w:r>
    </w:p>
    <w:p>
      <w:pPr>
        <w:pStyle w:val="BodyText"/>
        <w:spacing w:lineRule="atLeast" w:line="288" w:before="0" w:after="0"/>
        <w:ind w:hanging="0" w:left="0" w:right="0"/>
        <w:rPr/>
      </w:pPr>
      <w:r>
        <w:rPr/>
      </w:r>
    </w:p>
    <w:p>
      <w:pPr>
        <w:pStyle w:val="BodyText"/>
        <w:spacing w:lineRule="atLeast" w:line="288" w:before="0" w:after="0"/>
        <w:ind w:hanging="0" w:left="0" w:right="0"/>
        <w:rPr/>
      </w:pPr>
      <w:r>
        <w:rPr/>
        <w:drawing>
          <wp:anchor behindDoc="0" distT="0" distB="0" distL="9525" distR="9525" simplePos="0" locked="0" layoutInCell="1" allowOverlap="1" relativeHeight="25">
            <wp:simplePos x="0" y="0"/>
            <wp:positionH relativeFrom="column">
              <wp:align>left</wp:align>
            </wp:positionH>
            <wp:positionV relativeFrom="line">
              <wp:posOffset>635</wp:posOffset>
            </wp:positionV>
            <wp:extent cx="6848475" cy="1485900"/>
            <wp:effectExtent l="0" t="0" r="0" b="0"/>
            <wp:wrapSquare wrapText="right"/>
            <wp:docPr id="22" name="Shape8" descr="Shap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hape8" descr="Shape8"/>
                    <pic:cNvPicPr>
                      <a:picLocks noChangeAspect="1" noChangeArrowheads="1"/>
                    </pic:cNvPicPr>
                  </pic:nvPicPr>
                  <pic:blipFill>
                    <a:blip r:link="rId16"/>
                    <a:stretch>
                      <a:fillRect/>
                    </a:stretch>
                  </pic:blipFill>
                  <pic:spPr bwMode="auto">
                    <a:xfrm>
                      <a:off x="0" y="0"/>
                      <a:ext cx="6848475" cy="1485900"/>
                    </a:xfrm>
                    <a:prstGeom prst="rect">
                      <a:avLst/>
                    </a:prstGeom>
                    <a:noFill/>
                  </pic:spPr>
                </pic:pic>
              </a:graphicData>
            </a:graphic>
          </wp:anchor>
        </w:drawing>
      </w:r>
      <w:r>
        <mc:AlternateContent>
          <mc:Choice Requires="wps">
            <w:drawing>
              <wp:anchor behindDoc="0" distT="0" distB="0" distL="0" distR="0" simplePos="0" locked="0" layoutInCell="1" allowOverlap="1" relativeHeight="26">
                <wp:simplePos x="0" y="0"/>
                <wp:positionH relativeFrom="column">
                  <wp:align>left</wp:align>
                </wp:positionH>
                <wp:positionV relativeFrom="line">
                  <wp:posOffset>635</wp:posOffset>
                </wp:positionV>
                <wp:extent cx="6849110" cy="2019300"/>
                <wp:effectExtent l="0" t="0" r="0" b="0"/>
                <wp:wrapSquare wrapText="right"/>
                <wp:docPr id="23" name="Frame8"/>
                <a:graphic xmlns:a="http://schemas.openxmlformats.org/drawingml/2006/main">
                  <a:graphicData uri="http://schemas.microsoft.com/office/word/2010/wordprocessingShape">
                    <wps:wsp>
                      <wps:cNvSpPr txBox="1"/>
                      <wps:spPr>
                        <a:xfrm>
                          <a:off x="0" y="0"/>
                          <a:ext cx="6849110" cy="2019300"/>
                        </a:xfrm>
                        <a:prstGeom prst="rect"/>
                        <a:solidFill>
                          <a:srgbClr val="FFFFFF"/>
                        </a:solidFill>
                      </wps:spPr>
                      <wps:txbx>
                        <w:txbxContent>
                          <w:p>
                            <w:pPr>
                              <w:pStyle w:val="BodyText"/>
                              <w:keepNext w:val="false"/>
                              <w:keepLines w:val="false"/>
                              <w:pageBreakBefore w:val="false"/>
                              <w:spacing w:lineRule="atLeast" w:line="317" w:before="0" w:after="0"/>
                              <w:ind w:hanging="0" w:left="0" w:right="0"/>
                              <w:jc w:val="left"/>
                              <w:rPr>
                                <w:color w:val="000000"/>
                              </w:rPr>
                            </w:pPr>
                            <w:r>
                              <w:rPr>
                                <w:rFonts w:eastAsia="微软雅黑"/>
                                <w:b/>
                                <w:color w:val="000000"/>
                                <w:sz w:val="22"/>
                                <w:lang w:eastAsia="zh-CN"/>
                              </w:rPr>
                              <w:t>共获国家级奖项</w:t>
                            </w:r>
                            <w:r>
                              <w:rPr>
                                <w:rFonts w:ascii="微软雅黑;serif" w:hAnsi="微软雅黑;serif"/>
                                <w:b/>
                                <w:color w:val="000000"/>
                                <w:sz w:val="22"/>
                                <w:lang w:val="en-US"/>
                              </w:rPr>
                              <w:t>4</w:t>
                            </w:r>
                            <w:r>
                              <w:rPr>
                                <w:rFonts w:eastAsia="微软雅黑"/>
                                <w:b/>
                                <w:color w:val="000000"/>
                                <w:sz w:val="22"/>
                                <w:lang w:eastAsia="zh-CN"/>
                              </w:rPr>
                              <w:t>项、省级</w:t>
                            </w:r>
                            <w:r>
                              <w:rPr>
                                <w:rFonts w:ascii="微软雅黑;serif" w:hAnsi="微软雅黑;serif"/>
                                <w:b/>
                                <w:color w:val="000000"/>
                                <w:sz w:val="22"/>
                                <w:lang w:val="en-US"/>
                              </w:rPr>
                              <w:t>1</w:t>
                            </w:r>
                            <w:r>
                              <w:rPr>
                                <w:rFonts w:eastAsia="微软雅黑"/>
                                <w:b/>
                                <w:color w:val="000000"/>
                                <w:sz w:val="22"/>
                                <w:lang w:eastAsia="zh-CN"/>
                              </w:rPr>
                              <w:t>项；校级以上赛事奖项累计</w:t>
                            </w:r>
                            <w:r>
                              <w:rPr>
                                <w:rFonts w:ascii="微软雅黑;serif" w:hAnsi="微软雅黑;serif"/>
                                <w:b/>
                                <w:color w:val="000000"/>
                                <w:sz w:val="22"/>
                                <w:lang w:val="en-US"/>
                              </w:rPr>
                              <w:t>30</w:t>
                            </w:r>
                            <w:r>
                              <w:rPr>
                                <w:rFonts w:eastAsia="微软雅黑"/>
                                <w:b/>
                                <w:color w:val="000000"/>
                                <w:sz w:val="22"/>
                                <w:lang w:eastAsia="zh-CN"/>
                              </w:rPr>
                              <w:t>余项。</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10th China Financial Futures Exchange (CFFEX) Cup University Student Financial Knowledge Competition </w:t>
                            </w:r>
                            <w:r>
                              <w:rPr>
                                <w:rFonts w:ascii="仿宋;serif" w:hAnsi="仿宋;serif"/>
                                <w:sz w:val="20"/>
                                <w:lang w:val="en-US"/>
                              </w:rPr>
                              <w:t>2024.12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Second Prize, 10th Cross-Strait and Hong Kong/Macao University Student Vocational Skills Competition – Economic Modeling Innovation Research Competition</w:t>
                            </w:r>
                            <w:r>
                              <w:rPr>
                                <w:rFonts w:ascii="宋体" w:hAnsi="宋体"/>
                              </w:rPr>
                              <w:t xml:space="preserve"> </w:t>
                            </w:r>
                            <w:r>
                              <w:rPr>
                                <w:rFonts w:ascii="仿宋;serif" w:hAnsi="仿宋;serif"/>
                                <w:sz w:val="20"/>
                                <w:lang w:val="en-US"/>
                              </w:rPr>
                              <w:t>2024.01</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Third Prize, 9th CFFEX Cup University Student Financial Knowledge Competition </w:t>
                            </w:r>
                            <w:r>
                              <w:rPr>
                                <w:rFonts w:ascii="仿宋;serif" w:hAnsi="仿宋;serif"/>
                                <w:sz w:val="20"/>
                                <w:lang w:val="en-US"/>
                              </w:rPr>
                              <w:t>2023.12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National College Students Mathematical Modeling Competition (Fujian Division, Undergraduate Group) </w:t>
                            </w:r>
                            <w:r>
                              <w:rPr>
                                <w:rFonts w:ascii="仿宋;serif" w:hAnsi="仿宋;serif"/>
                                <w:sz w:val="20"/>
                                <w:lang w:val="en-US"/>
                              </w:rPr>
                              <w:t>2023.12</w:t>
                            </w:r>
                          </w:p>
                          <w:p>
                            <w:pPr>
                              <w:pStyle w:val="BodyText"/>
                              <w:keepNext w:val="false"/>
                              <w:keepLines w:val="false"/>
                              <w:pageBreakBefore w:val="false"/>
                              <w:widowControl/>
                              <w:spacing w:lineRule="auto" w:line="240" w:before="0" w:after="0"/>
                              <w:ind w:hanging="0" w:left="0" w:right="0"/>
                              <w:jc w:val="left"/>
                              <w:rPr/>
                            </w:pPr>
                            <w:r>
                              <w:rPr>
                                <w:color w:val="000000"/>
                              </w:rPr>
                              <w:t>“</w:t>
                            </w:r>
                            <w:r>
                              <w:rPr>
                                <w:rFonts w:ascii="仿宋" w:hAnsi="仿宋"/>
                                <w:color w:val="000000"/>
                                <w:sz w:val="20"/>
                                <w:lang w:val="zh-CN"/>
                              </w:rPr>
                              <w:t xml:space="preserve">Outstanding Team” in the National Finals of the U.S.-Style China Case Analysis Competition </w:t>
                            </w:r>
                            <w:r>
                              <w:rPr>
                                <w:rFonts w:ascii="仿宋;serif" w:hAnsi="仿宋;serif"/>
                                <w:sz w:val="20"/>
                                <w:lang w:val="en-US"/>
                              </w:rPr>
                              <w:t>2022.12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National College Students English Competition </w:t>
                            </w:r>
                            <w:r>
                              <w:rPr>
                                <w:rFonts w:ascii="仿宋;serif" w:hAnsi="仿宋;serif"/>
                                <w:sz w:val="20"/>
                                <w:lang w:val="en-US"/>
                              </w:rPr>
                              <w:t>2022.06</w:t>
                            </w:r>
                          </w:p>
                          <w:p>
                            <w:pPr>
                              <w:pStyle w:val="BodyText"/>
                              <w:spacing w:lineRule="auto" w:line="240" w:before="0" w:after="0"/>
                              <w:ind w:hanging="0" w:left="0" w:right="0"/>
                              <w:rPr/>
                            </w:pPr>
                            <w:r>
                              <w:rPr/>
                            </w:r>
                          </w:p>
                        </w:txbxContent>
                      </wps:txbx>
                      <wps:bodyPr anchor="t" lIns="0" tIns="0" rIns="0" bIns="0">
                        <a:noAutofit/>
                      </wps:bodyPr>
                    </wps:wsp>
                  </a:graphicData>
                </a:graphic>
              </wp:anchor>
            </w:drawing>
          </mc:Choice>
          <mc:Fallback>
            <w:pict>
              <v:rect style="position:absolute;rotation:-0;width:539.3pt;height:15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keepNext w:val="false"/>
                        <w:keepLines w:val="false"/>
                        <w:pageBreakBefore w:val="false"/>
                        <w:spacing w:lineRule="atLeast" w:line="317" w:before="0" w:after="0"/>
                        <w:ind w:hanging="0" w:left="0" w:right="0"/>
                        <w:jc w:val="left"/>
                        <w:rPr>
                          <w:color w:val="000000"/>
                        </w:rPr>
                      </w:pPr>
                      <w:r>
                        <w:rPr>
                          <w:rFonts w:eastAsia="微软雅黑"/>
                          <w:b/>
                          <w:color w:val="000000"/>
                          <w:sz w:val="22"/>
                          <w:lang w:eastAsia="zh-CN"/>
                        </w:rPr>
                        <w:t>共获国家级奖项</w:t>
                      </w:r>
                      <w:r>
                        <w:rPr>
                          <w:rFonts w:ascii="微软雅黑;serif" w:hAnsi="微软雅黑;serif"/>
                          <w:b/>
                          <w:color w:val="000000"/>
                          <w:sz w:val="22"/>
                          <w:lang w:val="en-US"/>
                        </w:rPr>
                        <w:t>4</w:t>
                      </w:r>
                      <w:r>
                        <w:rPr>
                          <w:rFonts w:eastAsia="微软雅黑"/>
                          <w:b/>
                          <w:color w:val="000000"/>
                          <w:sz w:val="22"/>
                          <w:lang w:eastAsia="zh-CN"/>
                        </w:rPr>
                        <w:t>项、省级</w:t>
                      </w:r>
                      <w:r>
                        <w:rPr>
                          <w:rFonts w:ascii="微软雅黑;serif" w:hAnsi="微软雅黑;serif"/>
                          <w:b/>
                          <w:color w:val="000000"/>
                          <w:sz w:val="22"/>
                          <w:lang w:val="en-US"/>
                        </w:rPr>
                        <w:t>1</w:t>
                      </w:r>
                      <w:r>
                        <w:rPr>
                          <w:rFonts w:eastAsia="微软雅黑"/>
                          <w:b/>
                          <w:color w:val="000000"/>
                          <w:sz w:val="22"/>
                          <w:lang w:eastAsia="zh-CN"/>
                        </w:rPr>
                        <w:t>项；校级以上赛事奖项累计</w:t>
                      </w:r>
                      <w:r>
                        <w:rPr>
                          <w:rFonts w:ascii="微软雅黑;serif" w:hAnsi="微软雅黑;serif"/>
                          <w:b/>
                          <w:color w:val="000000"/>
                          <w:sz w:val="22"/>
                          <w:lang w:val="en-US"/>
                        </w:rPr>
                        <w:t>30</w:t>
                      </w:r>
                      <w:r>
                        <w:rPr>
                          <w:rFonts w:eastAsia="微软雅黑"/>
                          <w:b/>
                          <w:color w:val="000000"/>
                          <w:sz w:val="22"/>
                          <w:lang w:eastAsia="zh-CN"/>
                        </w:rPr>
                        <w:t>余项。</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10th China Financial Futures Exchange (CFFEX) Cup University Student Financial Knowledge Competition </w:t>
                      </w:r>
                      <w:r>
                        <w:rPr>
                          <w:rFonts w:ascii="仿宋;serif" w:hAnsi="仿宋;serif"/>
                          <w:sz w:val="20"/>
                          <w:lang w:val="en-US"/>
                        </w:rPr>
                        <w:t>2024.12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Second Prize, 10th Cross-Strait and Hong Kong/Macao University Student Vocational Skills Competition – Economic Modeling Innovation Research Competition</w:t>
                      </w:r>
                      <w:r>
                        <w:rPr>
                          <w:rFonts w:ascii="宋体" w:hAnsi="宋体"/>
                        </w:rPr>
                        <w:t xml:space="preserve"> </w:t>
                      </w:r>
                      <w:r>
                        <w:rPr>
                          <w:rFonts w:ascii="仿宋;serif" w:hAnsi="仿宋;serif"/>
                          <w:sz w:val="20"/>
                          <w:lang w:val="en-US"/>
                        </w:rPr>
                        <w:t>2024.01</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Third Prize, 9th CFFEX Cup University Student Financial Knowledge Competition </w:t>
                      </w:r>
                      <w:r>
                        <w:rPr>
                          <w:rFonts w:ascii="仿宋;serif" w:hAnsi="仿宋;serif"/>
                          <w:sz w:val="20"/>
                          <w:lang w:val="en-US"/>
                        </w:rPr>
                        <w:t>2023.12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National College Students Mathematical Modeling Competition (Fujian Division, Undergraduate Group) </w:t>
                      </w:r>
                      <w:r>
                        <w:rPr>
                          <w:rFonts w:ascii="仿宋;serif" w:hAnsi="仿宋;serif"/>
                          <w:sz w:val="20"/>
                          <w:lang w:val="en-US"/>
                        </w:rPr>
                        <w:t>2023.12</w:t>
                      </w:r>
                    </w:p>
                    <w:p>
                      <w:pPr>
                        <w:pStyle w:val="BodyText"/>
                        <w:keepNext w:val="false"/>
                        <w:keepLines w:val="false"/>
                        <w:pageBreakBefore w:val="false"/>
                        <w:widowControl/>
                        <w:spacing w:lineRule="auto" w:line="240" w:before="0" w:after="0"/>
                        <w:ind w:hanging="0" w:left="0" w:right="0"/>
                        <w:jc w:val="left"/>
                        <w:rPr/>
                      </w:pPr>
                      <w:r>
                        <w:rPr>
                          <w:color w:val="000000"/>
                        </w:rPr>
                        <w:t>“</w:t>
                      </w:r>
                      <w:r>
                        <w:rPr>
                          <w:rFonts w:ascii="仿宋" w:hAnsi="仿宋"/>
                          <w:color w:val="000000"/>
                          <w:sz w:val="20"/>
                          <w:lang w:val="zh-CN"/>
                        </w:rPr>
                        <w:t xml:space="preserve">Outstanding Team” in the National Finals of the U.S.-Style China Case Analysis Competition </w:t>
                      </w:r>
                      <w:r>
                        <w:rPr>
                          <w:rFonts w:ascii="仿宋;serif" w:hAnsi="仿宋;serif"/>
                          <w:sz w:val="20"/>
                          <w:lang w:val="en-US"/>
                        </w:rPr>
                        <w:t>2022.12</w:t>
                      </w:r>
                    </w:p>
                    <w:p>
                      <w:pPr>
                        <w:pStyle w:val="BodyText"/>
                        <w:keepNext w:val="false"/>
                        <w:keepLines w:val="false"/>
                        <w:pageBreakBefore w:val="false"/>
                        <w:widowControl/>
                        <w:spacing w:lineRule="auto" w:line="240" w:before="0" w:after="0"/>
                        <w:ind w:hanging="0" w:left="0" w:right="0"/>
                        <w:jc w:val="left"/>
                        <w:rPr>
                          <w:rFonts w:ascii="宋体" w:hAnsi="宋体"/>
                        </w:rPr>
                      </w:pPr>
                      <w:r>
                        <w:rPr>
                          <w:rFonts w:ascii="仿宋" w:hAnsi="仿宋"/>
                          <w:color w:val="000000"/>
                          <w:sz w:val="20"/>
                          <w:lang w:val="zh-CN"/>
                        </w:rPr>
                        <w:t xml:space="preserve">Second Prize, National College Students English Competition </w:t>
                      </w:r>
                      <w:r>
                        <w:rPr>
                          <w:rFonts w:ascii="仿宋;serif" w:hAnsi="仿宋;serif"/>
                          <w:sz w:val="20"/>
                          <w:lang w:val="en-US"/>
                        </w:rPr>
                        <w:t>2022.06</w:t>
                      </w:r>
                    </w:p>
                    <w:p>
                      <w:pPr>
                        <w:pStyle w:val="BodyText"/>
                        <w:spacing w:lineRule="auto" w:line="240" w:before="0" w:after="0"/>
                        <w:ind w:hanging="0" w:left="0" w:right="0"/>
                        <w:rPr/>
                      </w:pPr>
                      <w:r>
                        <w:rPr/>
                      </w:r>
                    </w:p>
                  </w:txbxContent>
                </v:textbox>
                <w10:wrap type="square" side="right"/>
              </v:rect>
            </w:pict>
          </mc:Fallback>
        </mc:AlternateContent>
      </w:r>
    </w:p>
    <w:p>
      <w:pPr>
        <w:pStyle w:val="BodyText"/>
        <w:spacing w:lineRule="atLeast" w:line="288"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drawing>
          <wp:anchor behindDoc="0" distT="9525" distB="9525" distL="9525" distR="9525" simplePos="0" locked="0" layoutInCell="1" allowOverlap="1" relativeHeight="27">
            <wp:simplePos x="0" y="0"/>
            <wp:positionH relativeFrom="column">
              <wp:align>left</wp:align>
            </wp:positionH>
            <wp:positionV relativeFrom="line">
              <wp:align>top</wp:align>
            </wp:positionV>
            <wp:extent cx="866775" cy="342900"/>
            <wp:effectExtent l="0" t="0" r="0" b="0"/>
            <wp:wrapSquare wrapText="right"/>
            <wp:docPr id="24" name="Shape9" descr="Shap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hape9" descr="Shape9"/>
                    <pic:cNvPicPr>
                      <a:picLocks noChangeAspect="1" noChangeArrowheads="1"/>
                    </pic:cNvPicPr>
                  </pic:nvPicPr>
                  <pic:blipFill>
                    <a:blip r:link="rId17"/>
                    <a:stretch>
                      <a:fillRect/>
                    </a:stretch>
                  </pic:blipFill>
                  <pic:spPr bwMode="auto">
                    <a:xfrm>
                      <a:off x="0" y="0"/>
                      <a:ext cx="866775" cy="342900"/>
                    </a:xfrm>
                    <a:prstGeom prst="rect">
                      <a:avLst/>
                    </a:prstGeom>
                    <a:noFill/>
                  </pic:spPr>
                </pic:pic>
              </a:graphicData>
            </a:graphic>
          </wp:anchor>
        </w:drawing>
      </w:r>
      <w:r>
        <mc:AlternateContent>
          <mc:Choice Requires="wps">
            <w:drawing>
              <wp:anchor behindDoc="0" distT="0" distB="0" distL="0" distR="0" simplePos="0" locked="0" layoutInCell="1" allowOverlap="1" relativeHeight="2">
                <wp:simplePos x="0" y="0"/>
                <wp:positionH relativeFrom="column">
                  <wp:align>left</wp:align>
                </wp:positionH>
                <wp:positionV relativeFrom="line">
                  <wp:posOffset>635</wp:posOffset>
                </wp:positionV>
                <wp:extent cx="868680" cy="1343660"/>
                <wp:effectExtent l="0" t="0" r="0" b="0"/>
                <wp:wrapSquare wrapText="right"/>
                <wp:docPr id="25" name="Frame9"/>
                <a:graphic xmlns:a="http://schemas.openxmlformats.org/drawingml/2006/main">
                  <a:graphicData uri="http://schemas.microsoft.com/office/word/2010/wordprocessingShape">
                    <wps:wsp>
                      <wps:cNvSpPr txBox="1"/>
                      <wps:spPr>
                        <a:xfrm>
                          <a:off x="0" y="0"/>
                          <a:ext cx="868680" cy="1343660"/>
                        </a:xfrm>
                        <a:prstGeom prst="rect"/>
                        <a:solidFill>
                          <a:srgbClr val="FFFFFF"/>
                        </a:solidFill>
                      </wps:spPr>
                      <wps:txbx>
                        <w:txbxContent>
                          <w:p>
                            <w:pPr>
                              <w:pStyle w:val="BodyText"/>
                              <w:spacing w:lineRule="atLeast" w:line="461" w:before="14" w:after="14"/>
                              <w:ind w:hanging="0" w:left="0" w:right="0"/>
                              <w:rPr>
                                <w:rFonts w:ascii="宋体" w:hAnsi="宋体"/>
                                <w:lang w:val="zh-CN"/>
                              </w:rPr>
                            </w:pPr>
                            <w:r>
                              <w:rPr>
                                <w:rFonts w:ascii="微软雅黑" w:hAnsi="微软雅黑"/>
                                <w:b/>
                                <w:color w:val="405469"/>
                                <w:sz w:val="26"/>
                                <w:lang w:val="zh-CN"/>
                              </w:rPr>
                              <w:t>Internship Experience</w:t>
                            </w:r>
                            <w:r>
                              <w:rPr>
                                <w:rFonts w:ascii="宋体" w:hAnsi="宋体"/>
                                <w:color w:val="000000"/>
                                <w:lang w:val="zh-CN"/>
                              </w:rPr>
                              <w:drawing>
                                <wp:inline distT="0" distB="0" distL="0" distR="0">
                                  <wp:extent cx="5572125" cy="38100"/>
                                  <wp:effectExtent l="0" t="0" r="0" b="0"/>
                                  <wp:docPr id="2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8" descr=""/>
                                          <pic:cNvPicPr>
                                            <a:picLocks noChangeAspect="1" noChangeArrowheads="1"/>
                                          </pic:cNvPicPr>
                                        </pic:nvPicPr>
                                        <pic:blipFill>
                                          <a:blip r:link="rId18"/>
                                          <a:stretch>
                                            <a:fillRect/>
                                          </a:stretch>
                                        </pic:blipFill>
                                        <pic:spPr bwMode="auto">
                                          <a:xfrm>
                                            <a:off x="0" y="0"/>
                                            <a:ext cx="5572125" cy="38100"/>
                                          </a:xfrm>
                                          <a:prstGeom prst="rect">
                                            <a:avLst/>
                                          </a:prstGeom>
                                          <a:noFill/>
                                        </pic:spPr>
                                      </pic:pic>
                                    </a:graphicData>
                                  </a:graphic>
                                </wp:inline>
                              </w:drawing>
                            </w:r>
                            <w:r>
                              <w:rPr>
                                <w:rFonts w:ascii="宋体" w:hAnsi="宋体"/>
                                <w:color w:val="000000"/>
                                <w:lang w:val="zh-CN"/>
                              </w:rPr>
                              <w:t xml:space="preserve"> </w:t>
                            </w:r>
                          </w:p>
                          <w:p>
                            <w:pPr>
                              <w:pStyle w:val="BodyText"/>
                              <w:spacing w:lineRule="auto" w:line="240" w:before="0" w:after="0"/>
                              <w:ind w:hanging="0" w:left="0" w:right="0"/>
                              <w:rPr/>
                            </w:pPr>
                            <w:r>
                              <w:rPr/>
                            </w:r>
                          </w:p>
                        </w:txbxContent>
                      </wps:txbx>
                      <wps:bodyPr anchor="t" lIns="0" tIns="0" rIns="0" bIns="0">
                        <a:noAutofit/>
                      </wps:bodyPr>
                    </wps:wsp>
                  </a:graphicData>
                </a:graphic>
              </wp:anchor>
            </w:drawing>
          </mc:Choice>
          <mc:Fallback>
            <w:pict>
              <v:rect style="position:absolute;rotation:-0;width:68.4pt;height:105.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lineRule="atLeast" w:line="461" w:before="14" w:after="14"/>
                        <w:ind w:hanging="0" w:left="0" w:right="0"/>
                        <w:rPr>
                          <w:rFonts w:ascii="宋体" w:hAnsi="宋体"/>
                          <w:lang w:val="zh-CN"/>
                        </w:rPr>
                      </w:pPr>
                      <w:r>
                        <w:rPr>
                          <w:rFonts w:ascii="微软雅黑" w:hAnsi="微软雅黑"/>
                          <w:b/>
                          <w:color w:val="405469"/>
                          <w:sz w:val="26"/>
                          <w:lang w:val="zh-CN"/>
                        </w:rPr>
                        <w:t>Internship Experience</w:t>
                      </w:r>
                      <w:r>
                        <w:rPr>
                          <w:rFonts w:ascii="宋体" w:hAnsi="宋体"/>
                          <w:color w:val="000000"/>
                          <w:lang w:val="zh-CN"/>
                        </w:rPr>
                        <w:drawing>
                          <wp:inline distT="0" distB="0" distL="0" distR="0">
                            <wp:extent cx="5572125" cy="38100"/>
                            <wp:effectExtent l="0" t="0" r="0" b="0"/>
                            <wp:docPr id="27"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8" descr=""/>
                                    <pic:cNvPicPr>
                                      <a:picLocks noChangeAspect="1" noChangeArrowheads="1"/>
                                    </pic:cNvPicPr>
                                  </pic:nvPicPr>
                                  <pic:blipFill>
                                    <a:blip r:link="rId19"/>
                                    <a:stretch>
                                      <a:fillRect/>
                                    </a:stretch>
                                  </pic:blipFill>
                                  <pic:spPr bwMode="auto">
                                    <a:xfrm>
                                      <a:off x="0" y="0"/>
                                      <a:ext cx="5572125" cy="38100"/>
                                    </a:xfrm>
                                    <a:prstGeom prst="rect">
                                      <a:avLst/>
                                    </a:prstGeom>
                                    <a:noFill/>
                                  </pic:spPr>
                                </pic:pic>
                              </a:graphicData>
                            </a:graphic>
                          </wp:inline>
                        </w:drawing>
                      </w:r>
                      <w:r>
                        <w:rPr>
                          <w:rFonts w:ascii="宋体" w:hAnsi="宋体"/>
                          <w:color w:val="000000"/>
                          <w:lang w:val="zh-CN"/>
                        </w:rPr>
                        <w:t xml:space="preserve"> </w:t>
                      </w:r>
                    </w:p>
                    <w:p>
                      <w:pPr>
                        <w:pStyle w:val="BodyText"/>
                        <w:spacing w:lineRule="auto" w:line="240" w:before="0" w:after="0"/>
                        <w:ind w:hanging="0" w:left="0" w:right="0"/>
                        <w:rPr/>
                      </w:pPr>
                      <w:r>
                        <w:rPr/>
                      </w:r>
                    </w:p>
                  </w:txbxContent>
                </v:textbox>
                <w10:wrap type="square" side="right"/>
              </v:rect>
            </w:pict>
          </mc:Fallback>
        </mc:AlternateContent>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drawing>
          <wp:anchor behindDoc="0" distT="0" distB="0" distL="0" distR="0" simplePos="0" locked="0" layoutInCell="1" allowOverlap="1" relativeHeight="28">
            <wp:simplePos x="0" y="0"/>
            <wp:positionH relativeFrom="column">
              <wp:align>left</wp:align>
            </wp:positionH>
            <wp:positionV relativeFrom="line">
              <wp:align>bottom</wp:align>
            </wp:positionV>
            <wp:extent cx="314325" cy="314325"/>
            <wp:effectExtent l="0" t="0" r="0" b="0"/>
            <wp:wrapSquare wrapText="right"/>
            <wp:docPr id="28"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9" descr=""/>
                    <pic:cNvPicPr>
                      <a:picLocks noChangeAspect="1" noChangeArrowheads="1"/>
                    </pic:cNvPicPr>
                  </pic:nvPicPr>
                  <pic:blipFill>
                    <a:blip r:link="rId20"/>
                    <a:stretch>
                      <a:fillRect/>
                    </a:stretch>
                  </pic:blipFill>
                  <pic:spPr bwMode="auto">
                    <a:xfrm>
                      <a:off x="0" y="0"/>
                      <a:ext cx="314325" cy="314325"/>
                    </a:xfrm>
                    <a:prstGeom prst="rect">
                      <a:avLst/>
                    </a:prstGeom>
                    <a:noFill/>
                  </pic:spPr>
                </pic:pic>
              </a:graphicData>
            </a:graphic>
          </wp:anchor>
        </w:drawing>
      </w:r>
      <w:r>
        <w:rPr>
          <w:sz w:val="20"/>
          <w:lang w:val="en-US"/>
        </w:rPr>
        <w:t>0</w:t>
      </w:r>
      <w:r>
        <w:rPr/>
        <w:t xml:space="preserve"> </w:t>
      </w:r>
    </w:p>
    <w:p>
      <w:pPr>
        <w:pStyle w:val="BodyText"/>
        <w:spacing w:lineRule="atLeast" w:line="142" w:before="0" w:after="0"/>
        <w:ind w:hanging="0" w:left="0" w:right="0"/>
        <w:rPr/>
      </w:pPr>
      <w:r>
        <w:rPr/>
        <w:drawing>
          <wp:anchor behindDoc="0" distT="0" distB="0" distL="0" distR="0" simplePos="0" locked="0" layoutInCell="1" allowOverlap="1" relativeHeight="29">
            <wp:simplePos x="0" y="0"/>
            <wp:positionH relativeFrom="column">
              <wp:align>left</wp:align>
            </wp:positionH>
            <wp:positionV relativeFrom="line">
              <wp:posOffset>635</wp:posOffset>
            </wp:positionV>
            <wp:extent cx="295275" cy="295275"/>
            <wp:effectExtent l="0" t="0" r="0" b="0"/>
            <wp:wrapSquare wrapText="right"/>
            <wp:docPr id="29"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descr=""/>
                    <pic:cNvPicPr>
                      <a:picLocks noChangeAspect="1" noChangeArrowheads="1"/>
                    </pic:cNvPicPr>
                  </pic:nvPicPr>
                  <pic:blipFill>
                    <a:blip r:link="rId21"/>
                    <a:stretch>
                      <a:fillRect/>
                    </a:stretch>
                  </pic:blipFill>
                  <pic:spPr bwMode="auto">
                    <a:xfrm>
                      <a:off x="0" y="0"/>
                      <a:ext cx="295275" cy="295275"/>
                    </a:xfrm>
                    <a:prstGeom prst="rect">
                      <a:avLst/>
                    </a:prstGeom>
                    <a:noFill/>
                  </pic:spPr>
                </pic:pic>
              </a:graphicData>
            </a:graphic>
          </wp:anchor>
        </w:drawing>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drawing>
          <wp:anchor behindDoc="0" distT="0" distB="0" distL="0" distR="0" simplePos="0" locked="0" layoutInCell="1" allowOverlap="1" relativeHeight="30">
            <wp:simplePos x="0" y="0"/>
            <wp:positionH relativeFrom="column">
              <wp:align>left</wp:align>
            </wp:positionH>
            <wp:positionV relativeFrom="line">
              <wp:posOffset>635</wp:posOffset>
            </wp:positionV>
            <wp:extent cx="5572125" cy="38100"/>
            <wp:effectExtent l="0" t="0" r="0" b="0"/>
            <wp:wrapSquare wrapText="right"/>
            <wp:docPr id="30"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1" descr=""/>
                    <pic:cNvPicPr>
                      <a:picLocks noChangeAspect="1" noChangeArrowheads="1"/>
                    </pic:cNvPicPr>
                  </pic:nvPicPr>
                  <pic:blipFill>
                    <a:blip r:link="rId22"/>
                    <a:stretch>
                      <a:fillRect/>
                    </a:stretch>
                  </pic:blipFill>
                  <pic:spPr bwMode="auto">
                    <a:xfrm>
                      <a:off x="0" y="0"/>
                      <a:ext cx="5572125" cy="38100"/>
                    </a:xfrm>
                    <a:prstGeom prst="rect">
                      <a:avLst/>
                    </a:prstGeom>
                    <a:noFill/>
                  </pic:spPr>
                </pic:pic>
              </a:graphicData>
            </a:graphic>
          </wp:anchor>
        </w:drawing>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drawing>
          <wp:anchor behindDoc="0" distT="9525" distB="9525" distL="9525" distR="9525" simplePos="0" locked="0" layoutInCell="1" allowOverlap="1" relativeHeight="31">
            <wp:simplePos x="0" y="0"/>
            <wp:positionH relativeFrom="column">
              <wp:align>left</wp:align>
            </wp:positionH>
            <wp:positionV relativeFrom="line">
              <wp:align>top</wp:align>
            </wp:positionV>
            <wp:extent cx="6829425" cy="2667000"/>
            <wp:effectExtent l="0" t="0" r="0" b="0"/>
            <wp:wrapSquare wrapText="right"/>
            <wp:docPr id="31" name="Shape10" descr="Shap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hape10" descr="Shape10"/>
                    <pic:cNvPicPr>
                      <a:picLocks noChangeAspect="1" noChangeArrowheads="1"/>
                    </pic:cNvPicPr>
                  </pic:nvPicPr>
                  <pic:blipFill>
                    <a:blip r:link="rId23"/>
                    <a:stretch>
                      <a:fillRect/>
                    </a:stretch>
                  </pic:blipFill>
                  <pic:spPr bwMode="auto">
                    <a:xfrm>
                      <a:off x="0" y="0"/>
                      <a:ext cx="6829425" cy="2667000"/>
                    </a:xfrm>
                    <a:prstGeom prst="rect">
                      <a:avLst/>
                    </a:prstGeom>
                    <a:noFill/>
                  </pic:spPr>
                </pic:pic>
              </a:graphicData>
            </a:graphic>
          </wp:anchor>
        </w:drawing>
      </w:r>
      <w:r>
        <mc:AlternateContent>
          <mc:Choice Requires="wps">
            <w:drawing>
              <wp:anchor behindDoc="0" distT="0" distB="0" distL="0" distR="0" simplePos="0" locked="0" layoutInCell="1" allowOverlap="1" relativeHeight="32">
                <wp:simplePos x="0" y="0"/>
                <wp:positionH relativeFrom="column">
                  <wp:align>left</wp:align>
                </wp:positionH>
                <wp:positionV relativeFrom="line">
                  <wp:posOffset>635</wp:posOffset>
                </wp:positionV>
                <wp:extent cx="6830695" cy="3761105"/>
                <wp:effectExtent l="0" t="0" r="0" b="0"/>
                <wp:wrapSquare wrapText="right"/>
                <wp:docPr id="32" name="Frame10"/>
                <a:graphic xmlns:a="http://schemas.openxmlformats.org/drawingml/2006/main">
                  <a:graphicData uri="http://schemas.microsoft.com/office/word/2010/wordprocessingShape">
                    <wps:wsp>
                      <wps:cNvSpPr txBox="1"/>
                      <wps:spPr>
                        <a:xfrm>
                          <a:off x="0" y="0"/>
                          <a:ext cx="6830695" cy="3761105"/>
                        </a:xfrm>
                        <a:prstGeom prst="rect"/>
                        <a:solidFill>
                          <a:srgbClr val="FFFFFF"/>
                        </a:solidFill>
                      </wps:spPr>
                      <wps:txbx>
                        <w:txbxContent>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Analyst Assistant Industrial Securities Institute of Economics and Finance (New Fortune Division) </w:t>
                            </w:r>
                            <w:r>
                              <w:rPr>
                                <w:rFonts w:ascii="微软雅黑;serif" w:hAnsi="微软雅黑;serif"/>
                                <w:b/>
                                <w:sz w:val="20"/>
                                <w:lang w:val="en-US"/>
                              </w:rPr>
                              <w:t>2025.9-</w:t>
                            </w:r>
                            <w:r>
                              <w:rPr>
                                <w:rFonts w:ascii="微软雅黑" w:hAnsi="微软雅黑"/>
                                <w:b/>
                                <w:sz w:val="20"/>
                                <w:lang w:val="zh-CN"/>
                              </w:rPr>
                              <w:t>present</w:t>
                            </w:r>
                          </w:p>
                          <w:p>
                            <w:pPr>
                              <w:pStyle w:val="BodyText"/>
                              <w:keepNext w:val="false"/>
                              <w:keepLines w:val="false"/>
                              <w:pageBreakBefore w:val="false"/>
                              <w:widowControl/>
                              <w:spacing w:lineRule="auto" w:line="240" w:before="0" w:after="0"/>
                              <w:ind w:hanging="0" w:left="0" w:right="0"/>
                              <w:jc w:val="both"/>
                              <w:rPr>
                                <w:rFonts w:ascii="宋体" w:hAnsi="宋体"/>
                                <w:lang w:val="zh-CN"/>
                              </w:rPr>
                            </w:pPr>
                            <w:r>
                              <w:rPr>
                                <w:rFonts w:ascii="仿宋" w:hAnsi="仿宋"/>
                                <w:b/>
                                <w:color w:val="000000"/>
                                <w:sz w:val="20"/>
                                <w:lang w:val="zh-CN"/>
                              </w:rPr>
                              <w:t xml:space="preserve">Analytical Skills: </w:t>
                            </w:r>
                            <w:r>
                              <w:rPr>
                                <w:rFonts w:ascii="仿宋" w:hAnsi="仿宋"/>
                                <w:color w:val="000000"/>
                                <w:sz w:val="20"/>
                                <w:lang w:val="zh-CN"/>
                              </w:rPr>
                              <w:t>Participated in writing an in-depth report on Norwegian pension funds, using the constructed database for data analysis and producing corresponding written insights.</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Data Collection Skills: </w:t>
                            </w:r>
                            <w:r>
                              <w:rPr>
                                <w:rFonts w:eastAsia="仿宋"/>
                                <w:color w:val="000000"/>
                                <w:sz w:val="20"/>
                                <w:lang w:eastAsia="zh-CN"/>
                              </w:rPr>
                              <w:t>通过</w:t>
                            </w:r>
                            <w:r>
                              <w:rPr>
                                <w:rFonts w:ascii="仿宋;serif" w:hAnsi="仿宋;serif"/>
                                <w:color w:val="000000"/>
                                <w:sz w:val="20"/>
                                <w:lang w:val="en-US"/>
                              </w:rPr>
                              <w:t>iFind</w:t>
                            </w:r>
                            <w:r>
                              <w:rPr>
                                <w:rFonts w:eastAsia="仿宋"/>
                                <w:color w:val="000000"/>
                                <w:sz w:val="20"/>
                                <w:lang w:eastAsia="zh-CN"/>
                              </w:rPr>
                              <w:t>、</w:t>
                            </w:r>
                            <w:r>
                              <w:rPr>
                                <w:rFonts w:ascii="仿宋;serif" w:hAnsi="仿宋;serif"/>
                                <w:color w:val="000000"/>
                                <w:sz w:val="20"/>
                                <w:lang w:val="en-US"/>
                              </w:rPr>
                              <w:t>Wind</w:t>
                            </w:r>
                            <w:r>
                              <w:rPr>
                                <w:rFonts w:eastAsia="仿宋"/>
                                <w:color w:val="000000"/>
                                <w:sz w:val="20"/>
                                <w:lang w:eastAsia="zh-CN"/>
                              </w:rPr>
                              <w:t>以及各国央行官网等搜集数据，从而更新维护基金持仓数据库、日本养老金数据库，并独立搭建挪威养老金数据库</w:t>
                            </w:r>
                            <w:r>
                              <w:rPr>
                                <w:rFonts w:eastAsia="仿宋"/>
                                <w:b/>
                                <w:color w:val="000000"/>
                                <w:sz w:val="20"/>
                                <w:lang w:eastAsia="zh-CN"/>
                              </w:rPr>
                              <w:t>。</w:t>
                            </w:r>
                          </w:p>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Investment Department Intern Tianshi Innovation (Fujian) Investment Co., Ltd. </w:t>
                            </w:r>
                            <w:r>
                              <w:rPr>
                                <w:rFonts w:ascii="微软雅黑;serif" w:hAnsi="微软雅黑;serif"/>
                                <w:b/>
                                <w:sz w:val="20"/>
                                <w:lang w:val="en-US"/>
                              </w:rPr>
                              <w:t>2025.2-2025.4</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Report Writing Skills: </w:t>
                            </w:r>
                            <w:r>
                              <w:rPr>
                                <w:rFonts w:eastAsia="仿宋"/>
                                <w:b w:val="false"/>
                                <w:color w:val="000000"/>
                                <w:sz w:val="20"/>
                                <w:lang w:eastAsia="zh-CN"/>
                              </w:rPr>
                              <w:t>深度参与医疗行业并购项目，</w:t>
                            </w:r>
                            <w:r>
                              <w:rPr>
                                <w:rFonts w:eastAsia="仿宋"/>
                                <w:color w:val="000000"/>
                                <w:sz w:val="20"/>
                                <w:lang w:eastAsia="zh-CN"/>
                              </w:rPr>
                              <w:t>独立完成医疗行业子行业（</w:t>
                            </w:r>
                            <w:r>
                              <w:rPr>
                                <w:rFonts w:ascii="仿宋;serif" w:hAnsi="仿宋;serif"/>
                                <w:color w:val="000000"/>
                                <w:sz w:val="20"/>
                                <w:lang w:val="en-US"/>
                              </w:rPr>
                              <w:t>CRO</w:t>
                            </w:r>
                            <w:r>
                              <w:rPr>
                                <w:rFonts w:eastAsia="仿宋"/>
                                <w:color w:val="000000"/>
                                <w:sz w:val="20"/>
                                <w:lang w:eastAsia="zh-CN"/>
                              </w:rPr>
                              <w:t>行业）行业分析报告并进行汇报。</w:t>
                            </w:r>
                          </w:p>
                          <w:p>
                            <w:pPr>
                              <w:pStyle w:val="BodyText"/>
                              <w:keepNext w:val="false"/>
                              <w:keepLines w:val="false"/>
                              <w:pageBreakBefore w:val="false"/>
                              <w:widowControl/>
                              <w:spacing w:lineRule="auto" w:line="240" w:before="0" w:after="0"/>
                              <w:ind w:hanging="0" w:left="0" w:right="0"/>
                              <w:jc w:val="both"/>
                              <w:rPr>
                                <w:rFonts w:ascii="仿宋" w:hAnsi="仿宋"/>
                                <w:color w:val="000000"/>
                                <w:sz w:val="20"/>
                                <w:lang w:val="zh-CN"/>
                              </w:rPr>
                            </w:pPr>
                            <w:r>
                              <w:rPr>
                                <w:rFonts w:ascii="仿宋" w:hAnsi="仿宋"/>
                                <w:color w:val="000000"/>
                                <w:sz w:val="20"/>
                                <w:lang w:val="zh-CN"/>
                              </w:rPr>
                              <w:t>Independently prepared an investment report for a project in an auction portfolio of a fund under the Chinese Academy of Sciences and formed preliminary investment recommendations.</w:t>
                            </w:r>
                          </w:p>
                          <w:p>
                            <w:pPr>
                              <w:pStyle w:val="BodyText"/>
                              <w:keepNext w:val="false"/>
                              <w:keepLines w:val="false"/>
                              <w:pageBreakBefore w:val="false"/>
                              <w:widowControl/>
                              <w:spacing w:lineRule="auto" w:line="240" w:before="0" w:after="0"/>
                              <w:ind w:hanging="0" w:left="0" w:right="0"/>
                              <w:jc w:val="both"/>
                              <w:rPr/>
                            </w:pPr>
                            <w:r>
                              <w:rPr>
                                <w:rFonts w:eastAsia="仿宋"/>
                                <w:color w:val="000000"/>
                                <w:sz w:val="20"/>
                                <w:lang w:eastAsia="zh-CN"/>
                              </w:rPr>
                              <w:t>每周收集投资领域重大信息（消费</w:t>
                            </w:r>
                            <w:r>
                              <w:rPr>
                                <w:rFonts w:ascii="仿宋;serif" w:hAnsi="仿宋;serif"/>
                                <w:sz w:val="20"/>
                                <w:lang w:val="en-US"/>
                              </w:rPr>
                              <w:t>/</w:t>
                            </w:r>
                            <w:r>
                              <w:rPr>
                                <w:rFonts w:eastAsia="仿宋"/>
                                <w:sz w:val="20"/>
                                <w:lang w:eastAsia="zh-CN"/>
                              </w:rPr>
                              <w:t>医疗</w:t>
                            </w:r>
                            <w:r>
                              <w:rPr>
                                <w:rFonts w:ascii="仿宋;serif" w:hAnsi="仿宋;serif"/>
                                <w:sz w:val="20"/>
                                <w:lang w:val="en-US"/>
                              </w:rPr>
                              <w:t>/</w:t>
                            </w:r>
                            <w:r>
                              <w:rPr>
                                <w:rFonts w:eastAsia="仿宋"/>
                                <w:sz w:val="20"/>
                                <w:lang w:eastAsia="zh-CN"/>
                              </w:rPr>
                              <w:t>科技板块），梳理后做出分析形成个人观点发布于公司公众号。</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Written Communication Skills: </w:t>
                            </w:r>
                            <w:r>
                              <w:rPr>
                                <w:rFonts w:eastAsia="仿宋"/>
                                <w:color w:val="000000"/>
                                <w:sz w:val="20"/>
                                <w:lang w:eastAsia="zh-CN"/>
                              </w:rPr>
                              <w:t>完成</w:t>
                            </w:r>
                            <w:r>
                              <w:rPr>
                                <w:rFonts w:ascii="仿宋;serif" w:hAnsi="仿宋;serif"/>
                                <w:color w:val="000000"/>
                                <w:sz w:val="20"/>
                                <w:lang w:val="en-US"/>
                              </w:rPr>
                              <w:t>36</w:t>
                            </w:r>
                            <w:r>
                              <w:rPr>
                                <w:rFonts w:eastAsia="仿宋"/>
                                <w:color w:val="000000"/>
                                <w:sz w:val="20"/>
                                <w:lang w:eastAsia="zh-CN"/>
                              </w:rPr>
                              <w:t>份并购文件模板编写整理，线下走访</w:t>
                            </w:r>
                            <w:r>
                              <w:rPr>
                                <w:rFonts w:ascii="仿宋;serif" w:hAnsi="仿宋;serif"/>
                                <w:color w:val="000000"/>
                                <w:sz w:val="20"/>
                                <w:lang w:val="en-US"/>
                              </w:rPr>
                              <w:t>1</w:t>
                            </w:r>
                            <w:r>
                              <w:rPr>
                                <w:rFonts w:eastAsia="仿宋"/>
                                <w:color w:val="000000"/>
                                <w:sz w:val="20"/>
                                <w:lang w:eastAsia="zh-CN"/>
                              </w:rPr>
                              <w:t>家标的公司并完成走访记录梳理，线上访谈</w:t>
                            </w:r>
                            <w:r>
                              <w:rPr>
                                <w:rFonts w:ascii="仿宋;serif" w:hAnsi="仿宋;serif"/>
                                <w:color w:val="000000"/>
                                <w:sz w:val="20"/>
                                <w:lang w:val="en-US"/>
                              </w:rPr>
                              <w:t>1</w:t>
                            </w:r>
                            <w:r>
                              <w:rPr>
                                <w:rFonts w:eastAsia="仿宋"/>
                                <w:color w:val="000000"/>
                                <w:sz w:val="20"/>
                                <w:lang w:eastAsia="zh-CN"/>
                              </w:rPr>
                              <w:t>家标的公司并输出访谈报告</w:t>
                            </w:r>
                          </w:p>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Student Bank President China Construction Bank Fuzhou University Campus Bank </w:t>
                            </w:r>
                            <w:r>
                              <w:rPr>
                                <w:rFonts w:ascii="微软雅黑;serif" w:hAnsi="微软雅黑;serif"/>
                                <w:b/>
                                <w:sz w:val="20"/>
                                <w:lang w:val="en-US"/>
                              </w:rPr>
                              <w:t xml:space="preserve">2023.12-2024.10 </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Organization and Planning Skills: </w:t>
                            </w:r>
                            <w:r>
                              <w:rPr>
                                <w:rFonts w:eastAsia="仿宋"/>
                                <w:color w:val="000000"/>
                                <w:sz w:val="20"/>
                                <w:lang w:eastAsia="zh-CN"/>
                              </w:rPr>
                              <w:t>负责福州大学校园银行维护与学生团队管理，累计开展</w:t>
                            </w:r>
                            <w:r>
                              <w:rPr>
                                <w:rFonts w:ascii="仿宋;serif" w:hAnsi="仿宋;serif"/>
                                <w:color w:val="000000"/>
                                <w:sz w:val="20"/>
                                <w:lang w:val="en-US"/>
                              </w:rPr>
                              <w:t>2</w:t>
                            </w:r>
                            <w:r>
                              <w:rPr>
                                <w:rFonts w:eastAsia="仿宋"/>
                                <w:color w:val="000000"/>
                                <w:sz w:val="20"/>
                                <w:lang w:eastAsia="zh-CN"/>
                              </w:rPr>
                              <w:t>场培训</w:t>
                            </w:r>
                            <w:r>
                              <w:rPr>
                                <w:rFonts w:ascii="仿宋;serif" w:hAnsi="仿宋;serif"/>
                                <w:color w:val="000000"/>
                                <w:sz w:val="20"/>
                                <w:lang w:val="en-US"/>
                              </w:rPr>
                              <w:t>(</w:t>
                            </w:r>
                            <w:r>
                              <w:rPr>
                                <w:rFonts w:eastAsia="仿宋"/>
                                <w:color w:val="000000"/>
                                <w:sz w:val="20"/>
                                <w:lang w:eastAsia="zh-CN"/>
                              </w:rPr>
                              <w:t>银行基础运营相关）。</w:t>
                            </w:r>
                          </w:p>
                          <w:p>
                            <w:pPr>
                              <w:pStyle w:val="BodyText"/>
                              <w:keepNext w:val="false"/>
                              <w:keepLines w:val="false"/>
                              <w:pageBreakBefore w:val="false"/>
                              <w:widowControl/>
                              <w:spacing w:lineRule="auto" w:line="240" w:before="0" w:after="0"/>
                              <w:ind w:hanging="0" w:left="0" w:right="0"/>
                              <w:jc w:val="both"/>
                              <w:rPr/>
                            </w:pPr>
                            <w:r>
                              <w:rPr>
                                <w:rFonts w:eastAsia="仿宋"/>
                                <w:b/>
                                <w:color w:val="000000"/>
                                <w:sz w:val="20"/>
                                <w:lang w:eastAsia="zh-CN"/>
                              </w:rPr>
                              <w:t>沟通协作能力</w:t>
                            </w:r>
                            <w:r>
                              <w:rPr>
                                <w:rFonts w:ascii="仿宋;serif" w:hAnsi="仿宋;serif"/>
                                <w:b/>
                                <w:sz w:val="20"/>
                                <w:lang w:val="en-US"/>
                              </w:rPr>
                              <w:t>:</w:t>
                            </w:r>
                            <w:r>
                              <w:rPr>
                                <w:rFonts w:eastAsia="仿宋"/>
                                <w:color w:val="000000"/>
                                <w:sz w:val="20"/>
                                <w:lang w:eastAsia="zh-CN"/>
                              </w:rPr>
                              <w:t>累计协助中国建设银行城南支行开展对</w:t>
                            </w:r>
                            <w:r>
                              <w:rPr>
                                <w:rFonts w:ascii="仿宋;serif" w:hAnsi="仿宋;serif"/>
                                <w:sz w:val="20"/>
                                <w:lang w:val="en-US"/>
                              </w:rPr>
                              <w:t>2</w:t>
                            </w:r>
                            <w:r>
                              <w:rPr>
                                <w:rFonts w:eastAsia="仿宋"/>
                                <w:sz w:val="20"/>
                                <w:lang w:eastAsia="zh-CN"/>
                              </w:rPr>
                              <w:t>场金融消保活动，参与人次达百余人。</w:t>
                            </w:r>
                          </w:p>
                          <w:p>
                            <w:pPr>
                              <w:pStyle w:val="BodyText"/>
                              <w:keepNext w:val="false"/>
                              <w:keepLines w:val="false"/>
                              <w:pageBreakBefore w:val="false"/>
                              <w:widowControl/>
                              <w:spacing w:lineRule="auto" w:line="240" w:before="0" w:after="0"/>
                              <w:ind w:hanging="0" w:left="0" w:right="0"/>
                              <w:jc w:val="both"/>
                              <w:rPr/>
                            </w:pPr>
                            <w:r>
                              <w:rPr/>
                            </w:r>
                          </w:p>
                          <w:p>
                            <w:pPr>
                              <w:pStyle w:val="BodyText"/>
                              <w:keepNext w:val="false"/>
                              <w:keepLines w:val="false"/>
                              <w:pageBreakBefore w:val="false"/>
                              <w:spacing w:lineRule="atLeast" w:line="317" w:before="0" w:after="0"/>
                              <w:ind w:hanging="0" w:left="0" w:right="0"/>
                              <w:jc w:val="left"/>
                              <w:rPr/>
                            </w:pPr>
                            <w:r>
                              <w:rPr/>
                            </w:r>
                          </w:p>
                          <w:p>
                            <w:pPr>
                              <w:pStyle w:val="BodyText"/>
                              <w:keepNext w:val="false"/>
                              <w:keepLines w:val="false"/>
                              <w:pageBreakBefore w:val="false"/>
                              <w:spacing w:lineRule="atLeast" w:line="317" w:before="0" w:after="0"/>
                              <w:ind w:hanging="0" w:left="0" w:right="0"/>
                              <w:jc w:val="left"/>
                              <w:rPr/>
                            </w:pPr>
                            <w:r>
                              <w:rPr/>
                            </w:r>
                          </w:p>
                        </w:txbxContent>
                      </wps:txbx>
                      <wps:bodyPr anchor="t" lIns="0" tIns="0" rIns="0" bIns="0">
                        <a:noAutofit/>
                      </wps:bodyPr>
                    </wps:wsp>
                  </a:graphicData>
                </a:graphic>
              </wp:anchor>
            </w:drawing>
          </mc:Choice>
          <mc:Fallback>
            <w:pict>
              <v:rect style="position:absolute;rotation:-0;width:537.85pt;height:296.1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Analyst Assistant Industrial Securities Institute of Economics and Finance (New Fortune Division) </w:t>
                      </w:r>
                      <w:r>
                        <w:rPr>
                          <w:rFonts w:ascii="微软雅黑;serif" w:hAnsi="微软雅黑;serif"/>
                          <w:b/>
                          <w:sz w:val="20"/>
                          <w:lang w:val="en-US"/>
                        </w:rPr>
                        <w:t>2025.9-</w:t>
                      </w:r>
                      <w:r>
                        <w:rPr>
                          <w:rFonts w:ascii="微软雅黑" w:hAnsi="微软雅黑"/>
                          <w:b/>
                          <w:sz w:val="20"/>
                          <w:lang w:val="zh-CN"/>
                        </w:rPr>
                        <w:t>present</w:t>
                      </w:r>
                    </w:p>
                    <w:p>
                      <w:pPr>
                        <w:pStyle w:val="BodyText"/>
                        <w:keepNext w:val="false"/>
                        <w:keepLines w:val="false"/>
                        <w:pageBreakBefore w:val="false"/>
                        <w:widowControl/>
                        <w:spacing w:lineRule="auto" w:line="240" w:before="0" w:after="0"/>
                        <w:ind w:hanging="0" w:left="0" w:right="0"/>
                        <w:jc w:val="both"/>
                        <w:rPr>
                          <w:rFonts w:ascii="宋体" w:hAnsi="宋体"/>
                          <w:lang w:val="zh-CN"/>
                        </w:rPr>
                      </w:pPr>
                      <w:r>
                        <w:rPr>
                          <w:rFonts w:ascii="仿宋" w:hAnsi="仿宋"/>
                          <w:b/>
                          <w:color w:val="000000"/>
                          <w:sz w:val="20"/>
                          <w:lang w:val="zh-CN"/>
                        </w:rPr>
                        <w:t xml:space="preserve">Analytical Skills: </w:t>
                      </w:r>
                      <w:r>
                        <w:rPr>
                          <w:rFonts w:ascii="仿宋" w:hAnsi="仿宋"/>
                          <w:color w:val="000000"/>
                          <w:sz w:val="20"/>
                          <w:lang w:val="zh-CN"/>
                        </w:rPr>
                        <w:t>Participated in writing an in-depth report on Norwegian pension funds, using the constructed database for data analysis and producing corresponding written insights.</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Data Collection Skills: </w:t>
                      </w:r>
                      <w:r>
                        <w:rPr>
                          <w:rFonts w:eastAsia="仿宋"/>
                          <w:color w:val="000000"/>
                          <w:sz w:val="20"/>
                          <w:lang w:eastAsia="zh-CN"/>
                        </w:rPr>
                        <w:t>通过</w:t>
                      </w:r>
                      <w:r>
                        <w:rPr>
                          <w:rFonts w:ascii="仿宋;serif" w:hAnsi="仿宋;serif"/>
                          <w:color w:val="000000"/>
                          <w:sz w:val="20"/>
                          <w:lang w:val="en-US"/>
                        </w:rPr>
                        <w:t>iFind</w:t>
                      </w:r>
                      <w:r>
                        <w:rPr>
                          <w:rFonts w:eastAsia="仿宋"/>
                          <w:color w:val="000000"/>
                          <w:sz w:val="20"/>
                          <w:lang w:eastAsia="zh-CN"/>
                        </w:rPr>
                        <w:t>、</w:t>
                      </w:r>
                      <w:r>
                        <w:rPr>
                          <w:rFonts w:ascii="仿宋;serif" w:hAnsi="仿宋;serif"/>
                          <w:color w:val="000000"/>
                          <w:sz w:val="20"/>
                          <w:lang w:val="en-US"/>
                        </w:rPr>
                        <w:t>Wind</w:t>
                      </w:r>
                      <w:r>
                        <w:rPr>
                          <w:rFonts w:eastAsia="仿宋"/>
                          <w:color w:val="000000"/>
                          <w:sz w:val="20"/>
                          <w:lang w:eastAsia="zh-CN"/>
                        </w:rPr>
                        <w:t>以及各国央行官网等搜集数据，从而更新维护基金持仓数据库、日本养老金数据库，并独立搭建挪威养老金数据库</w:t>
                      </w:r>
                      <w:r>
                        <w:rPr>
                          <w:rFonts w:eastAsia="仿宋"/>
                          <w:b/>
                          <w:color w:val="000000"/>
                          <w:sz w:val="20"/>
                          <w:lang w:eastAsia="zh-CN"/>
                        </w:rPr>
                        <w:t>。</w:t>
                      </w:r>
                    </w:p>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Investment Department Intern Tianshi Innovation (Fujian) Investment Co., Ltd. </w:t>
                      </w:r>
                      <w:r>
                        <w:rPr>
                          <w:rFonts w:ascii="微软雅黑;serif" w:hAnsi="微软雅黑;serif"/>
                          <w:b/>
                          <w:sz w:val="20"/>
                          <w:lang w:val="en-US"/>
                        </w:rPr>
                        <w:t>2025.2-2025.4</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Report Writing Skills: </w:t>
                      </w:r>
                      <w:r>
                        <w:rPr>
                          <w:rFonts w:eastAsia="仿宋"/>
                          <w:b w:val="false"/>
                          <w:color w:val="000000"/>
                          <w:sz w:val="20"/>
                          <w:lang w:eastAsia="zh-CN"/>
                        </w:rPr>
                        <w:t>深度参与医疗行业并购项目，</w:t>
                      </w:r>
                      <w:r>
                        <w:rPr>
                          <w:rFonts w:eastAsia="仿宋"/>
                          <w:color w:val="000000"/>
                          <w:sz w:val="20"/>
                          <w:lang w:eastAsia="zh-CN"/>
                        </w:rPr>
                        <w:t>独立完成医疗行业子行业（</w:t>
                      </w:r>
                      <w:r>
                        <w:rPr>
                          <w:rFonts w:ascii="仿宋;serif" w:hAnsi="仿宋;serif"/>
                          <w:color w:val="000000"/>
                          <w:sz w:val="20"/>
                          <w:lang w:val="en-US"/>
                        </w:rPr>
                        <w:t>CRO</w:t>
                      </w:r>
                      <w:r>
                        <w:rPr>
                          <w:rFonts w:eastAsia="仿宋"/>
                          <w:color w:val="000000"/>
                          <w:sz w:val="20"/>
                          <w:lang w:eastAsia="zh-CN"/>
                        </w:rPr>
                        <w:t>行业）行业分析报告并进行汇报。</w:t>
                      </w:r>
                    </w:p>
                    <w:p>
                      <w:pPr>
                        <w:pStyle w:val="BodyText"/>
                        <w:keepNext w:val="false"/>
                        <w:keepLines w:val="false"/>
                        <w:pageBreakBefore w:val="false"/>
                        <w:widowControl/>
                        <w:spacing w:lineRule="auto" w:line="240" w:before="0" w:after="0"/>
                        <w:ind w:hanging="0" w:left="0" w:right="0"/>
                        <w:jc w:val="both"/>
                        <w:rPr>
                          <w:rFonts w:ascii="仿宋" w:hAnsi="仿宋"/>
                          <w:color w:val="000000"/>
                          <w:sz w:val="20"/>
                          <w:lang w:val="zh-CN"/>
                        </w:rPr>
                      </w:pPr>
                      <w:r>
                        <w:rPr>
                          <w:rFonts w:ascii="仿宋" w:hAnsi="仿宋"/>
                          <w:color w:val="000000"/>
                          <w:sz w:val="20"/>
                          <w:lang w:val="zh-CN"/>
                        </w:rPr>
                        <w:t>Independently prepared an investment report for a project in an auction portfolio of a fund under the Chinese Academy of Sciences and formed preliminary investment recommendations.</w:t>
                      </w:r>
                    </w:p>
                    <w:p>
                      <w:pPr>
                        <w:pStyle w:val="BodyText"/>
                        <w:keepNext w:val="false"/>
                        <w:keepLines w:val="false"/>
                        <w:pageBreakBefore w:val="false"/>
                        <w:widowControl/>
                        <w:spacing w:lineRule="auto" w:line="240" w:before="0" w:after="0"/>
                        <w:ind w:hanging="0" w:left="0" w:right="0"/>
                        <w:jc w:val="both"/>
                        <w:rPr/>
                      </w:pPr>
                      <w:r>
                        <w:rPr>
                          <w:rFonts w:eastAsia="仿宋"/>
                          <w:color w:val="000000"/>
                          <w:sz w:val="20"/>
                          <w:lang w:eastAsia="zh-CN"/>
                        </w:rPr>
                        <w:t>每周收集投资领域重大信息（消费</w:t>
                      </w:r>
                      <w:r>
                        <w:rPr>
                          <w:rFonts w:ascii="仿宋;serif" w:hAnsi="仿宋;serif"/>
                          <w:sz w:val="20"/>
                          <w:lang w:val="en-US"/>
                        </w:rPr>
                        <w:t>/</w:t>
                      </w:r>
                      <w:r>
                        <w:rPr>
                          <w:rFonts w:eastAsia="仿宋"/>
                          <w:sz w:val="20"/>
                          <w:lang w:eastAsia="zh-CN"/>
                        </w:rPr>
                        <w:t>医疗</w:t>
                      </w:r>
                      <w:r>
                        <w:rPr>
                          <w:rFonts w:ascii="仿宋;serif" w:hAnsi="仿宋;serif"/>
                          <w:sz w:val="20"/>
                          <w:lang w:val="en-US"/>
                        </w:rPr>
                        <w:t>/</w:t>
                      </w:r>
                      <w:r>
                        <w:rPr>
                          <w:rFonts w:eastAsia="仿宋"/>
                          <w:sz w:val="20"/>
                          <w:lang w:eastAsia="zh-CN"/>
                        </w:rPr>
                        <w:t>科技板块），梳理后做出分析形成个人观点发布于公司公众号。</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Written Communication Skills: </w:t>
                      </w:r>
                      <w:r>
                        <w:rPr>
                          <w:rFonts w:eastAsia="仿宋"/>
                          <w:color w:val="000000"/>
                          <w:sz w:val="20"/>
                          <w:lang w:eastAsia="zh-CN"/>
                        </w:rPr>
                        <w:t>完成</w:t>
                      </w:r>
                      <w:r>
                        <w:rPr>
                          <w:rFonts w:ascii="仿宋;serif" w:hAnsi="仿宋;serif"/>
                          <w:color w:val="000000"/>
                          <w:sz w:val="20"/>
                          <w:lang w:val="en-US"/>
                        </w:rPr>
                        <w:t>36</w:t>
                      </w:r>
                      <w:r>
                        <w:rPr>
                          <w:rFonts w:eastAsia="仿宋"/>
                          <w:color w:val="000000"/>
                          <w:sz w:val="20"/>
                          <w:lang w:eastAsia="zh-CN"/>
                        </w:rPr>
                        <w:t>份并购文件模板编写整理，线下走访</w:t>
                      </w:r>
                      <w:r>
                        <w:rPr>
                          <w:rFonts w:ascii="仿宋;serif" w:hAnsi="仿宋;serif"/>
                          <w:color w:val="000000"/>
                          <w:sz w:val="20"/>
                          <w:lang w:val="en-US"/>
                        </w:rPr>
                        <w:t>1</w:t>
                      </w:r>
                      <w:r>
                        <w:rPr>
                          <w:rFonts w:eastAsia="仿宋"/>
                          <w:color w:val="000000"/>
                          <w:sz w:val="20"/>
                          <w:lang w:eastAsia="zh-CN"/>
                        </w:rPr>
                        <w:t>家标的公司并完成走访记录梳理，线上访谈</w:t>
                      </w:r>
                      <w:r>
                        <w:rPr>
                          <w:rFonts w:ascii="仿宋;serif" w:hAnsi="仿宋;serif"/>
                          <w:color w:val="000000"/>
                          <w:sz w:val="20"/>
                          <w:lang w:val="en-US"/>
                        </w:rPr>
                        <w:t>1</w:t>
                      </w:r>
                      <w:r>
                        <w:rPr>
                          <w:rFonts w:eastAsia="仿宋"/>
                          <w:color w:val="000000"/>
                          <w:sz w:val="20"/>
                          <w:lang w:eastAsia="zh-CN"/>
                        </w:rPr>
                        <w:t>家标的公司并输出访谈报告</w:t>
                      </w:r>
                    </w:p>
                    <w:p>
                      <w:pPr>
                        <w:pStyle w:val="BodyText"/>
                        <w:keepNext w:val="false"/>
                        <w:keepLines w:val="false"/>
                        <w:pageBreakBefore w:val="false"/>
                        <w:spacing w:lineRule="atLeast" w:line="317" w:before="0" w:after="0"/>
                        <w:ind w:hanging="0" w:left="0" w:right="0"/>
                        <w:jc w:val="left"/>
                        <w:rPr>
                          <w:rFonts w:ascii="宋体" w:hAnsi="宋体"/>
                        </w:rPr>
                      </w:pPr>
                      <w:r>
                        <w:rPr>
                          <w:rFonts w:ascii="微软雅黑" w:hAnsi="微软雅黑"/>
                          <w:b/>
                          <w:color w:val="000000"/>
                          <w:sz w:val="20"/>
                          <w:lang w:val="zh-CN"/>
                        </w:rPr>
                        <w:t xml:space="preserve">Student Bank President China Construction Bank Fuzhou University Campus Bank </w:t>
                      </w:r>
                      <w:r>
                        <w:rPr>
                          <w:rFonts w:ascii="微软雅黑;serif" w:hAnsi="微软雅黑;serif"/>
                          <w:b/>
                          <w:sz w:val="20"/>
                          <w:lang w:val="en-US"/>
                        </w:rPr>
                        <w:t xml:space="preserve">2023.12-2024.10 </w:t>
                      </w:r>
                    </w:p>
                    <w:p>
                      <w:pPr>
                        <w:pStyle w:val="BodyText"/>
                        <w:keepNext w:val="false"/>
                        <w:keepLines w:val="false"/>
                        <w:pageBreakBefore w:val="false"/>
                        <w:widowControl/>
                        <w:spacing w:lineRule="auto" w:line="240" w:before="0" w:after="0"/>
                        <w:ind w:hanging="0" w:left="0" w:right="0"/>
                        <w:jc w:val="both"/>
                        <w:rPr/>
                      </w:pPr>
                      <w:r>
                        <w:rPr>
                          <w:rFonts w:ascii="仿宋" w:hAnsi="仿宋"/>
                          <w:b/>
                          <w:color w:val="000000"/>
                          <w:sz w:val="20"/>
                          <w:lang w:val="zh-CN"/>
                        </w:rPr>
                        <w:t xml:space="preserve">Organization and Planning Skills: </w:t>
                      </w:r>
                      <w:r>
                        <w:rPr>
                          <w:rFonts w:eastAsia="仿宋"/>
                          <w:color w:val="000000"/>
                          <w:sz w:val="20"/>
                          <w:lang w:eastAsia="zh-CN"/>
                        </w:rPr>
                        <w:t>负责福州大学校园银行维护与学生团队管理，累计开展</w:t>
                      </w:r>
                      <w:r>
                        <w:rPr>
                          <w:rFonts w:ascii="仿宋;serif" w:hAnsi="仿宋;serif"/>
                          <w:color w:val="000000"/>
                          <w:sz w:val="20"/>
                          <w:lang w:val="en-US"/>
                        </w:rPr>
                        <w:t>2</w:t>
                      </w:r>
                      <w:r>
                        <w:rPr>
                          <w:rFonts w:eastAsia="仿宋"/>
                          <w:color w:val="000000"/>
                          <w:sz w:val="20"/>
                          <w:lang w:eastAsia="zh-CN"/>
                        </w:rPr>
                        <w:t>场培训</w:t>
                      </w:r>
                      <w:r>
                        <w:rPr>
                          <w:rFonts w:ascii="仿宋;serif" w:hAnsi="仿宋;serif"/>
                          <w:color w:val="000000"/>
                          <w:sz w:val="20"/>
                          <w:lang w:val="en-US"/>
                        </w:rPr>
                        <w:t>(</w:t>
                      </w:r>
                      <w:r>
                        <w:rPr>
                          <w:rFonts w:eastAsia="仿宋"/>
                          <w:color w:val="000000"/>
                          <w:sz w:val="20"/>
                          <w:lang w:eastAsia="zh-CN"/>
                        </w:rPr>
                        <w:t>银行基础运营相关）。</w:t>
                      </w:r>
                    </w:p>
                    <w:p>
                      <w:pPr>
                        <w:pStyle w:val="BodyText"/>
                        <w:keepNext w:val="false"/>
                        <w:keepLines w:val="false"/>
                        <w:pageBreakBefore w:val="false"/>
                        <w:widowControl/>
                        <w:spacing w:lineRule="auto" w:line="240" w:before="0" w:after="0"/>
                        <w:ind w:hanging="0" w:left="0" w:right="0"/>
                        <w:jc w:val="both"/>
                        <w:rPr/>
                      </w:pPr>
                      <w:r>
                        <w:rPr>
                          <w:rFonts w:eastAsia="仿宋"/>
                          <w:b/>
                          <w:color w:val="000000"/>
                          <w:sz w:val="20"/>
                          <w:lang w:eastAsia="zh-CN"/>
                        </w:rPr>
                        <w:t>沟通协作能力</w:t>
                      </w:r>
                      <w:r>
                        <w:rPr>
                          <w:rFonts w:ascii="仿宋;serif" w:hAnsi="仿宋;serif"/>
                          <w:b/>
                          <w:sz w:val="20"/>
                          <w:lang w:val="en-US"/>
                        </w:rPr>
                        <w:t>:</w:t>
                      </w:r>
                      <w:r>
                        <w:rPr>
                          <w:rFonts w:eastAsia="仿宋"/>
                          <w:color w:val="000000"/>
                          <w:sz w:val="20"/>
                          <w:lang w:eastAsia="zh-CN"/>
                        </w:rPr>
                        <w:t>累计协助中国建设银行城南支行开展对</w:t>
                      </w:r>
                      <w:r>
                        <w:rPr>
                          <w:rFonts w:ascii="仿宋;serif" w:hAnsi="仿宋;serif"/>
                          <w:sz w:val="20"/>
                          <w:lang w:val="en-US"/>
                        </w:rPr>
                        <w:t>2</w:t>
                      </w:r>
                      <w:r>
                        <w:rPr>
                          <w:rFonts w:eastAsia="仿宋"/>
                          <w:sz w:val="20"/>
                          <w:lang w:eastAsia="zh-CN"/>
                        </w:rPr>
                        <w:t>场金融消保活动，参与人次达百余人。</w:t>
                      </w:r>
                    </w:p>
                    <w:p>
                      <w:pPr>
                        <w:pStyle w:val="BodyText"/>
                        <w:keepNext w:val="false"/>
                        <w:keepLines w:val="false"/>
                        <w:pageBreakBefore w:val="false"/>
                        <w:widowControl/>
                        <w:spacing w:lineRule="auto" w:line="240" w:before="0" w:after="0"/>
                        <w:ind w:hanging="0" w:left="0" w:right="0"/>
                        <w:jc w:val="both"/>
                        <w:rPr/>
                      </w:pPr>
                      <w:r>
                        <w:rPr/>
                      </w:r>
                    </w:p>
                    <w:p>
                      <w:pPr>
                        <w:pStyle w:val="BodyText"/>
                        <w:keepNext w:val="false"/>
                        <w:keepLines w:val="false"/>
                        <w:pageBreakBefore w:val="false"/>
                        <w:spacing w:lineRule="atLeast" w:line="317" w:before="0" w:after="0"/>
                        <w:ind w:hanging="0" w:left="0" w:right="0"/>
                        <w:jc w:val="left"/>
                        <w:rPr/>
                      </w:pPr>
                      <w:r>
                        <w:rPr/>
                      </w:r>
                    </w:p>
                    <w:p>
                      <w:pPr>
                        <w:pStyle w:val="BodyText"/>
                        <w:keepNext w:val="false"/>
                        <w:keepLines w:val="false"/>
                        <w:pageBreakBefore w:val="false"/>
                        <w:spacing w:lineRule="atLeast" w:line="317" w:before="0" w:after="0"/>
                        <w:ind w:hanging="0" w:left="0" w:right="0"/>
                        <w:jc w:val="left"/>
                        <w:rPr/>
                      </w:pPr>
                      <w:r>
                        <w:rPr/>
                      </w:r>
                    </w:p>
                  </w:txbxContent>
                </v:textbox>
                <w10:wrap type="square" side="right"/>
              </v:rect>
            </w:pict>
          </mc:Fallback>
        </mc:AlternateContent>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drawing>
          <wp:anchor behindDoc="0" distT="0" distB="0" distL="9525" distR="9525" simplePos="0" locked="0" layoutInCell="1" allowOverlap="1" relativeHeight="33">
            <wp:simplePos x="0" y="0"/>
            <wp:positionH relativeFrom="column">
              <wp:align>left</wp:align>
            </wp:positionH>
            <wp:positionV relativeFrom="line">
              <wp:posOffset>635</wp:posOffset>
            </wp:positionV>
            <wp:extent cx="6772275" cy="2438400"/>
            <wp:effectExtent l="0" t="0" r="0" b="0"/>
            <wp:wrapSquare wrapText="right"/>
            <wp:docPr id="33" name="Shape11" descr="Shap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hape11" descr="Shape11"/>
                    <pic:cNvPicPr>
                      <a:picLocks noChangeAspect="1" noChangeArrowheads="1"/>
                    </pic:cNvPicPr>
                  </pic:nvPicPr>
                  <pic:blipFill>
                    <a:blip r:link="rId24"/>
                    <a:stretch>
                      <a:fillRect/>
                    </a:stretch>
                  </pic:blipFill>
                  <pic:spPr bwMode="auto">
                    <a:xfrm>
                      <a:off x="0" y="0"/>
                      <a:ext cx="6772275" cy="2438400"/>
                    </a:xfrm>
                    <a:prstGeom prst="rect">
                      <a:avLst/>
                    </a:prstGeom>
                    <a:noFill/>
                  </pic:spPr>
                </pic:pic>
              </a:graphicData>
            </a:graphic>
          </wp:anchor>
        </w:drawing>
      </w:r>
      <w:r>
        <mc:AlternateContent>
          <mc:Choice Requires="wps">
            <w:drawing>
              <wp:anchor behindDoc="0" distT="0" distB="0" distL="0" distR="0" simplePos="0" locked="0" layoutInCell="1" allowOverlap="1" relativeHeight="34">
                <wp:simplePos x="0" y="0"/>
                <wp:positionH relativeFrom="column">
                  <wp:align>left</wp:align>
                </wp:positionH>
                <wp:positionV relativeFrom="line">
                  <wp:posOffset>635</wp:posOffset>
                </wp:positionV>
                <wp:extent cx="6775450" cy="2570480"/>
                <wp:effectExtent l="0" t="0" r="0" b="0"/>
                <wp:wrapSquare wrapText="right"/>
                <wp:docPr id="34" name="Frame11"/>
                <a:graphic xmlns:a="http://schemas.openxmlformats.org/drawingml/2006/main">
                  <a:graphicData uri="http://schemas.microsoft.com/office/word/2010/wordprocessingShape">
                    <wps:wsp>
                      <wps:cNvSpPr txBox="1"/>
                      <wps:spPr>
                        <a:xfrm>
                          <a:off x="0" y="0"/>
                          <a:ext cx="6775450" cy="2570480"/>
                        </a:xfrm>
                        <a:prstGeom prst="rect"/>
                        <a:solidFill>
                          <a:srgbClr val="FFFFFF"/>
                        </a:solidFill>
                      </wps:spPr>
                      <wps:txbx>
                        <w:txbxContent>
                          <w:p>
                            <w:pPr>
                              <w:pStyle w:val="BodyText"/>
                              <w:keepNext w:val="false"/>
                              <w:keepLines w:val="false"/>
                              <w:pageBreakBefore w:val="false"/>
                              <w:widowControl/>
                              <w:spacing w:lineRule="atLeast" w:line="317" w:before="0" w:after="0"/>
                              <w:ind w:hanging="0" w:left="0" w:right="0"/>
                              <w:jc w:val="left"/>
                              <w:rPr/>
                            </w:pPr>
                            <w:r>
                              <w:rPr>
                                <w:color w:val="666666"/>
                              </w:rPr>
                              <w:t>“</w:t>
                            </w:r>
                            <w:r>
                              <w:rPr>
                                <w:rFonts w:ascii="微软雅黑" w:hAnsi="微软雅黑"/>
                                <w:b/>
                                <w:color w:val="666666"/>
                                <w:sz w:val="18"/>
                                <w:lang w:val="zh-CN"/>
                              </w:rPr>
                              <w:t xml:space="preserve">Research on the Mechanism of Digital Economy Promoting Low-Carbon Economic Development from the Perspective of New Structural Economics” Second Author (Student) </w:t>
                            </w:r>
                            <w:r>
                              <w:rPr>
                                <w:rFonts w:ascii="微软雅黑;serif" w:hAnsi="微软雅黑;serif"/>
                                <w:b/>
                                <w:sz w:val="18"/>
                                <w:lang w:val="en-US"/>
                              </w:rPr>
                              <w:t>2024.06</w:t>
                            </w:r>
                          </w:p>
                          <w:p>
                            <w:pPr>
                              <w:pStyle w:val="BodyText"/>
                              <w:keepNext w:val="false"/>
                              <w:keepLines w:val="false"/>
                              <w:pageBreakBefore w:val="false"/>
                              <w:widowControl/>
                              <w:spacing w:lineRule="atLeast" w:line="317" w:before="0" w:after="0"/>
                              <w:ind w:hanging="0" w:left="0" w:right="0"/>
                              <w:jc w:val="left"/>
                              <w:rPr>
                                <w:rFonts w:eastAsia="黑体"/>
                                <w:sz w:val="32"/>
                                <w:lang w:eastAsia="zh-CN"/>
                              </w:rPr>
                            </w:pPr>
                            <w:r>
                              <w:rPr>
                                <w:rFonts w:eastAsia="仿宋"/>
                                <w:color w:val="000000"/>
                                <w:sz w:val="20"/>
                                <w:lang w:eastAsia="zh-CN"/>
                              </w:rPr>
                              <w:t>利用纳入数据相关要素的禀赋结构构建低碳经济测度指标以及数字经济测度指标，并利用基础面板模型以及空间杜宾模型探究不同区域数字经济发展对低碳经济发展的影响以及区域溢出效应，在此基础上通过中介效应模型研究数字经济对低碳经济的影响机制。从而得出</w:t>
                            </w:r>
                            <w:r>
                              <w:rPr>
                                <w:i w:val="false"/>
                                <w:caps w:val="false"/>
                                <w:smallCaps w:val="false"/>
                                <w:color w:val="222222"/>
                                <w:spacing w:val="0"/>
                                <w:sz w:val="20"/>
                                <w:shd w:fill="FFFFFF" w:val="clear"/>
                                <w:lang w:eastAsia="zh-CN"/>
                              </w:rPr>
                              <w:t>有</w:t>
                            </w:r>
                            <w:r>
                              <w:rPr>
                                <w:rFonts w:eastAsia="仿宋"/>
                                <w:color w:val="000000"/>
                                <w:sz w:val="20"/>
                                <w:lang w:eastAsia="zh-CN"/>
                              </w:rPr>
                              <w:t>为政府如何根据各地区要素禀赋的不同因时因地继续发挥其关键性作用，以进一步强化数字经济对低碳经济的推动作用。</w:t>
                            </w:r>
                          </w:p>
                          <w:p>
                            <w:pPr>
                              <w:pStyle w:val="BodyText"/>
                              <w:keepNext w:val="false"/>
                              <w:keepLines w:val="false"/>
                              <w:pageBreakBefore w:val="false"/>
                              <w:widowControl/>
                              <w:spacing w:lineRule="atLeast" w:line="317" w:before="0" w:after="0"/>
                              <w:ind w:hanging="0" w:left="0" w:right="0"/>
                              <w:jc w:val="left"/>
                              <w:rPr/>
                            </w:pPr>
                            <w:r>
                              <w:rPr>
                                <w:rFonts w:eastAsia="仿宋"/>
                                <w:b/>
                                <w:color w:val="000000"/>
                                <w:sz w:val="20"/>
                                <w:lang w:eastAsia="zh-CN"/>
                              </w:rPr>
                              <w:t>成果：</w:t>
                            </w:r>
                            <w:r>
                              <w:rPr>
                                <w:rFonts w:eastAsia="仿宋"/>
                                <w:color w:val="000000"/>
                                <w:sz w:val="20"/>
                                <w:lang w:eastAsia="zh-CN"/>
                              </w:rPr>
                              <w:t>投稿至《江南大学学报（人文社会科学版）》（</w:t>
                            </w:r>
                            <w:r>
                              <w:rPr>
                                <w:rFonts w:ascii="仿宋;serif" w:hAnsi="仿宋;serif"/>
                                <w:color w:val="000000"/>
                                <w:sz w:val="20"/>
                                <w:lang w:val="en-US"/>
                              </w:rPr>
                              <w:t>CSSCI</w:t>
                            </w:r>
                            <w:r>
                              <w:rPr>
                                <w:rFonts w:eastAsia="仿宋"/>
                                <w:sz w:val="20"/>
                                <w:lang w:eastAsia="zh-CN"/>
                              </w:rPr>
                              <w:t>扩），目前在二审阶段。</w:t>
                            </w:r>
                          </w:p>
                          <w:p>
                            <w:pPr>
                              <w:pStyle w:val="BodyText"/>
                              <w:keepNext w:val="false"/>
                              <w:keepLines w:val="false"/>
                              <w:pageBreakBefore w:val="false"/>
                              <w:widowControl/>
                              <w:spacing w:lineRule="atLeast" w:line="317" w:before="0" w:after="0"/>
                              <w:ind w:hanging="0" w:left="0" w:right="0"/>
                              <w:jc w:val="left"/>
                              <w:rPr/>
                            </w:pPr>
                            <w:r>
                              <w:rPr>
                                <w:rFonts w:eastAsia="微软雅黑"/>
                                <w:b/>
                                <w:color w:val="666666"/>
                                <w:sz w:val="18"/>
                                <w:lang w:eastAsia="zh-CN"/>
                              </w:rPr>
                              <w:t>《突发事件对人民币汇率变动影响机制研究</w:t>
                            </w:r>
                            <w:r>
                              <w:rPr>
                                <w:rFonts w:ascii="微软雅黑;serif" w:hAnsi="微软雅黑;serif"/>
                                <w:b/>
                                <w:sz w:val="18"/>
                                <w:lang w:val="en-US"/>
                              </w:rPr>
                              <w:t>-</w:t>
                            </w:r>
                            <w:r>
                              <w:rPr>
                                <w:rFonts w:eastAsia="微软雅黑"/>
                                <w:b/>
                                <w:sz w:val="18"/>
                                <w:lang w:eastAsia="zh-CN"/>
                              </w:rPr>
                              <w:t>基于</w:t>
                            </w:r>
                            <w:r>
                              <w:rPr>
                                <w:rFonts w:ascii="微软雅黑;serif" w:hAnsi="微软雅黑;serif"/>
                                <w:b/>
                                <w:sz w:val="18"/>
                                <w:lang w:val="en-US"/>
                              </w:rPr>
                              <w:t>RR-MIDAS-Prophet</w:t>
                            </w:r>
                            <w:r>
                              <w:rPr>
                                <w:rFonts w:eastAsia="微软雅黑"/>
                                <w:b/>
                                <w:sz w:val="18"/>
                                <w:lang w:eastAsia="zh-CN"/>
                              </w:rPr>
                              <w:t xml:space="preserve">模型》 </w:t>
                            </w:r>
                            <w:r>
                              <w:rPr>
                                <w:rFonts w:ascii="微软雅黑;serif" w:hAnsi="微软雅黑;serif"/>
                                <w:b/>
                                <w:sz w:val="18"/>
                                <w:lang w:val="en-US"/>
                              </w:rPr>
                              <w:t>2023.11</w:t>
                            </w:r>
                          </w:p>
                          <w:p>
                            <w:pPr>
                              <w:pStyle w:val="BodyText"/>
                              <w:keepNext w:val="false"/>
                              <w:keepLines w:val="false"/>
                              <w:pageBreakBefore w:val="false"/>
                              <w:widowControl/>
                              <w:spacing w:lineRule="atLeast" w:line="317" w:before="0" w:after="0"/>
                              <w:ind w:hanging="0" w:left="0" w:right="0"/>
                              <w:jc w:val="left"/>
                              <w:rPr/>
                            </w:pPr>
                            <w:r>
                              <w:rPr>
                                <w:rFonts w:eastAsia="仿宋"/>
                                <w:color w:val="000000"/>
                                <w:sz w:val="20"/>
                                <w:lang w:eastAsia="zh-CN"/>
                              </w:rPr>
                              <w:t>将反向有约束混频数据模型（</w:t>
                            </w:r>
                            <w:r>
                              <w:rPr>
                                <w:rFonts w:ascii="仿宋;serif" w:hAnsi="仿宋;serif"/>
                                <w:sz w:val="20"/>
                                <w:lang w:val="en-US"/>
                              </w:rPr>
                              <w:t>RR-MIDAS</w:t>
                            </w:r>
                            <w:r>
                              <w:rPr>
                                <w:rFonts w:eastAsia="仿宋"/>
                                <w:sz w:val="20"/>
                                <w:lang w:eastAsia="zh-CN"/>
                              </w:rPr>
                              <w:t>）与</w:t>
                            </w:r>
                            <w:r>
                              <w:rPr>
                                <w:rFonts w:ascii="仿宋;serif" w:hAnsi="仿宋;serif"/>
                                <w:sz w:val="20"/>
                                <w:lang w:val="en-US"/>
                              </w:rPr>
                              <w:t>Prophet</w:t>
                            </w:r>
                            <w:r>
                              <w:rPr>
                                <w:rFonts w:eastAsia="仿宋"/>
                                <w:sz w:val="20"/>
                                <w:lang w:eastAsia="zh-CN"/>
                              </w:rPr>
                              <w:t>模型统一至同一研究框架下，提出</w:t>
                            </w:r>
                            <w:r>
                              <w:rPr>
                                <w:rFonts w:ascii="仿宋;serif" w:hAnsi="仿宋;serif"/>
                                <w:sz w:val="20"/>
                                <w:lang w:val="en-US"/>
                              </w:rPr>
                              <w:t>RR-MIDAS-Prophet</w:t>
                            </w:r>
                            <w:r>
                              <w:rPr>
                                <w:rFonts w:eastAsia="仿宋"/>
                                <w:sz w:val="20"/>
                                <w:lang w:eastAsia="zh-CN"/>
                              </w:rPr>
                              <w:t>模型，完成低频数据对高频数据的反向建模分析，并能够细致刻画一系列突发事件以及外生因素的复杂非线性影响机制。利用该模型探究中美贸易战、新冠疫情等突发事件对人民币汇率的影响。</w:t>
                            </w:r>
                          </w:p>
                          <w:p>
                            <w:pPr>
                              <w:pStyle w:val="BodyText"/>
                              <w:keepNext w:val="false"/>
                              <w:keepLines w:val="false"/>
                              <w:pageBreakBefore w:val="false"/>
                              <w:widowControl/>
                              <w:spacing w:lineRule="atLeast" w:line="317" w:before="0" w:after="0"/>
                              <w:ind w:hanging="0" w:left="0" w:right="0"/>
                              <w:jc w:val="left"/>
                              <w:rPr>
                                <w:rFonts w:eastAsia="黑体"/>
                                <w:sz w:val="32"/>
                                <w:lang w:eastAsia="zh-CN"/>
                              </w:rPr>
                            </w:pPr>
                            <w:r>
                              <w:rPr>
                                <w:rFonts w:eastAsia="仿宋"/>
                                <w:b/>
                                <w:color w:val="000000"/>
                                <w:sz w:val="20"/>
                                <w:lang w:eastAsia="zh-CN"/>
                              </w:rPr>
                              <w:t>成果：</w:t>
                            </w:r>
                            <w:r>
                              <w:rPr>
                                <w:rFonts w:eastAsia="仿宋"/>
                                <w:color w:val="000000"/>
                                <w:sz w:val="20"/>
                                <w:lang w:eastAsia="zh-CN"/>
                              </w:rPr>
                              <w:t>荣获第十届海峡两岸经济建模大赛全国二等奖</w:t>
                            </w:r>
                          </w:p>
                          <w:p>
                            <w:pPr>
                              <w:pStyle w:val="BodyText"/>
                              <w:keepNext w:val="false"/>
                              <w:keepLines w:val="false"/>
                              <w:pageBreakBefore w:val="false"/>
                              <w:widowControl/>
                              <w:spacing w:lineRule="auto" w:line="240" w:before="0" w:after="0"/>
                              <w:ind w:hanging="0" w:left="0" w:right="0"/>
                              <w:jc w:val="left"/>
                              <w:rPr/>
                            </w:pPr>
                            <w:r>
                              <w:rPr/>
                            </w:r>
                          </w:p>
                        </w:txbxContent>
                      </wps:txbx>
                      <wps:bodyPr anchor="t" lIns="0" tIns="0" rIns="0" bIns="0">
                        <a:noAutofit/>
                      </wps:bodyPr>
                    </wps:wsp>
                  </a:graphicData>
                </a:graphic>
              </wp:anchor>
            </w:drawing>
          </mc:Choice>
          <mc:Fallback>
            <w:pict>
              <v:rect style="position:absolute;rotation:-0;width:533.5pt;height:202.4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keepNext w:val="false"/>
                        <w:keepLines w:val="false"/>
                        <w:pageBreakBefore w:val="false"/>
                        <w:widowControl/>
                        <w:spacing w:lineRule="atLeast" w:line="317" w:before="0" w:after="0"/>
                        <w:ind w:hanging="0" w:left="0" w:right="0"/>
                        <w:jc w:val="left"/>
                        <w:rPr/>
                      </w:pPr>
                      <w:r>
                        <w:rPr>
                          <w:color w:val="666666"/>
                        </w:rPr>
                        <w:t>“</w:t>
                      </w:r>
                      <w:r>
                        <w:rPr>
                          <w:rFonts w:ascii="微软雅黑" w:hAnsi="微软雅黑"/>
                          <w:b/>
                          <w:color w:val="666666"/>
                          <w:sz w:val="18"/>
                          <w:lang w:val="zh-CN"/>
                        </w:rPr>
                        <w:t xml:space="preserve">Research on the Mechanism of Digital Economy Promoting Low-Carbon Economic Development from the Perspective of New Structural Economics” Second Author (Student) </w:t>
                      </w:r>
                      <w:r>
                        <w:rPr>
                          <w:rFonts w:ascii="微软雅黑;serif" w:hAnsi="微软雅黑;serif"/>
                          <w:b/>
                          <w:sz w:val="18"/>
                          <w:lang w:val="en-US"/>
                        </w:rPr>
                        <w:t>2024.06</w:t>
                      </w:r>
                    </w:p>
                    <w:p>
                      <w:pPr>
                        <w:pStyle w:val="BodyText"/>
                        <w:keepNext w:val="false"/>
                        <w:keepLines w:val="false"/>
                        <w:pageBreakBefore w:val="false"/>
                        <w:widowControl/>
                        <w:spacing w:lineRule="atLeast" w:line="317" w:before="0" w:after="0"/>
                        <w:ind w:hanging="0" w:left="0" w:right="0"/>
                        <w:jc w:val="left"/>
                        <w:rPr>
                          <w:rFonts w:eastAsia="黑体"/>
                          <w:sz w:val="32"/>
                          <w:lang w:eastAsia="zh-CN"/>
                        </w:rPr>
                      </w:pPr>
                      <w:r>
                        <w:rPr>
                          <w:rFonts w:eastAsia="仿宋"/>
                          <w:color w:val="000000"/>
                          <w:sz w:val="20"/>
                          <w:lang w:eastAsia="zh-CN"/>
                        </w:rPr>
                        <w:t>利用纳入数据相关要素的禀赋结构构建低碳经济测度指标以及数字经济测度指标，并利用基础面板模型以及空间杜宾模型探究不同区域数字经济发展对低碳经济发展的影响以及区域溢出效应，在此基础上通过中介效应模型研究数字经济对低碳经济的影响机制。从而得出</w:t>
                      </w:r>
                      <w:r>
                        <w:rPr>
                          <w:i w:val="false"/>
                          <w:caps w:val="false"/>
                          <w:smallCaps w:val="false"/>
                          <w:color w:val="222222"/>
                          <w:spacing w:val="0"/>
                          <w:sz w:val="20"/>
                          <w:shd w:fill="FFFFFF" w:val="clear"/>
                          <w:lang w:eastAsia="zh-CN"/>
                        </w:rPr>
                        <w:t>有</w:t>
                      </w:r>
                      <w:r>
                        <w:rPr>
                          <w:rFonts w:eastAsia="仿宋"/>
                          <w:color w:val="000000"/>
                          <w:sz w:val="20"/>
                          <w:lang w:eastAsia="zh-CN"/>
                        </w:rPr>
                        <w:t>为政府如何根据各地区要素禀赋的不同因时因地继续发挥其关键性作用，以进一步强化数字经济对低碳经济的推动作用。</w:t>
                      </w:r>
                    </w:p>
                    <w:p>
                      <w:pPr>
                        <w:pStyle w:val="BodyText"/>
                        <w:keepNext w:val="false"/>
                        <w:keepLines w:val="false"/>
                        <w:pageBreakBefore w:val="false"/>
                        <w:widowControl/>
                        <w:spacing w:lineRule="atLeast" w:line="317" w:before="0" w:after="0"/>
                        <w:ind w:hanging="0" w:left="0" w:right="0"/>
                        <w:jc w:val="left"/>
                        <w:rPr/>
                      </w:pPr>
                      <w:r>
                        <w:rPr>
                          <w:rFonts w:eastAsia="仿宋"/>
                          <w:b/>
                          <w:color w:val="000000"/>
                          <w:sz w:val="20"/>
                          <w:lang w:eastAsia="zh-CN"/>
                        </w:rPr>
                        <w:t>成果：</w:t>
                      </w:r>
                      <w:r>
                        <w:rPr>
                          <w:rFonts w:eastAsia="仿宋"/>
                          <w:color w:val="000000"/>
                          <w:sz w:val="20"/>
                          <w:lang w:eastAsia="zh-CN"/>
                        </w:rPr>
                        <w:t>投稿至《江南大学学报（人文社会科学版）》（</w:t>
                      </w:r>
                      <w:r>
                        <w:rPr>
                          <w:rFonts w:ascii="仿宋;serif" w:hAnsi="仿宋;serif"/>
                          <w:color w:val="000000"/>
                          <w:sz w:val="20"/>
                          <w:lang w:val="en-US"/>
                        </w:rPr>
                        <w:t>CSSCI</w:t>
                      </w:r>
                      <w:r>
                        <w:rPr>
                          <w:rFonts w:eastAsia="仿宋"/>
                          <w:sz w:val="20"/>
                          <w:lang w:eastAsia="zh-CN"/>
                        </w:rPr>
                        <w:t>扩），目前在二审阶段。</w:t>
                      </w:r>
                    </w:p>
                    <w:p>
                      <w:pPr>
                        <w:pStyle w:val="BodyText"/>
                        <w:keepNext w:val="false"/>
                        <w:keepLines w:val="false"/>
                        <w:pageBreakBefore w:val="false"/>
                        <w:widowControl/>
                        <w:spacing w:lineRule="atLeast" w:line="317" w:before="0" w:after="0"/>
                        <w:ind w:hanging="0" w:left="0" w:right="0"/>
                        <w:jc w:val="left"/>
                        <w:rPr/>
                      </w:pPr>
                      <w:r>
                        <w:rPr>
                          <w:rFonts w:eastAsia="微软雅黑"/>
                          <w:b/>
                          <w:color w:val="666666"/>
                          <w:sz w:val="18"/>
                          <w:lang w:eastAsia="zh-CN"/>
                        </w:rPr>
                        <w:t>《突发事件对人民币汇率变动影响机制研究</w:t>
                      </w:r>
                      <w:r>
                        <w:rPr>
                          <w:rFonts w:ascii="微软雅黑;serif" w:hAnsi="微软雅黑;serif"/>
                          <w:b/>
                          <w:sz w:val="18"/>
                          <w:lang w:val="en-US"/>
                        </w:rPr>
                        <w:t>-</w:t>
                      </w:r>
                      <w:r>
                        <w:rPr>
                          <w:rFonts w:eastAsia="微软雅黑"/>
                          <w:b/>
                          <w:sz w:val="18"/>
                          <w:lang w:eastAsia="zh-CN"/>
                        </w:rPr>
                        <w:t>基于</w:t>
                      </w:r>
                      <w:r>
                        <w:rPr>
                          <w:rFonts w:ascii="微软雅黑;serif" w:hAnsi="微软雅黑;serif"/>
                          <w:b/>
                          <w:sz w:val="18"/>
                          <w:lang w:val="en-US"/>
                        </w:rPr>
                        <w:t>RR-MIDAS-Prophet</w:t>
                      </w:r>
                      <w:r>
                        <w:rPr>
                          <w:rFonts w:eastAsia="微软雅黑"/>
                          <w:b/>
                          <w:sz w:val="18"/>
                          <w:lang w:eastAsia="zh-CN"/>
                        </w:rPr>
                        <w:t xml:space="preserve">模型》 </w:t>
                      </w:r>
                      <w:r>
                        <w:rPr>
                          <w:rFonts w:ascii="微软雅黑;serif" w:hAnsi="微软雅黑;serif"/>
                          <w:b/>
                          <w:sz w:val="18"/>
                          <w:lang w:val="en-US"/>
                        </w:rPr>
                        <w:t>2023.11</w:t>
                      </w:r>
                    </w:p>
                    <w:p>
                      <w:pPr>
                        <w:pStyle w:val="BodyText"/>
                        <w:keepNext w:val="false"/>
                        <w:keepLines w:val="false"/>
                        <w:pageBreakBefore w:val="false"/>
                        <w:widowControl/>
                        <w:spacing w:lineRule="atLeast" w:line="317" w:before="0" w:after="0"/>
                        <w:ind w:hanging="0" w:left="0" w:right="0"/>
                        <w:jc w:val="left"/>
                        <w:rPr/>
                      </w:pPr>
                      <w:r>
                        <w:rPr>
                          <w:rFonts w:eastAsia="仿宋"/>
                          <w:color w:val="000000"/>
                          <w:sz w:val="20"/>
                          <w:lang w:eastAsia="zh-CN"/>
                        </w:rPr>
                        <w:t>将反向有约束混频数据模型（</w:t>
                      </w:r>
                      <w:r>
                        <w:rPr>
                          <w:rFonts w:ascii="仿宋;serif" w:hAnsi="仿宋;serif"/>
                          <w:sz w:val="20"/>
                          <w:lang w:val="en-US"/>
                        </w:rPr>
                        <w:t>RR-MIDAS</w:t>
                      </w:r>
                      <w:r>
                        <w:rPr>
                          <w:rFonts w:eastAsia="仿宋"/>
                          <w:sz w:val="20"/>
                          <w:lang w:eastAsia="zh-CN"/>
                        </w:rPr>
                        <w:t>）与</w:t>
                      </w:r>
                      <w:r>
                        <w:rPr>
                          <w:rFonts w:ascii="仿宋;serif" w:hAnsi="仿宋;serif"/>
                          <w:sz w:val="20"/>
                          <w:lang w:val="en-US"/>
                        </w:rPr>
                        <w:t>Prophet</w:t>
                      </w:r>
                      <w:r>
                        <w:rPr>
                          <w:rFonts w:eastAsia="仿宋"/>
                          <w:sz w:val="20"/>
                          <w:lang w:eastAsia="zh-CN"/>
                        </w:rPr>
                        <w:t>模型统一至同一研究框架下，提出</w:t>
                      </w:r>
                      <w:r>
                        <w:rPr>
                          <w:rFonts w:ascii="仿宋;serif" w:hAnsi="仿宋;serif"/>
                          <w:sz w:val="20"/>
                          <w:lang w:val="en-US"/>
                        </w:rPr>
                        <w:t>RR-MIDAS-Prophet</w:t>
                      </w:r>
                      <w:r>
                        <w:rPr>
                          <w:rFonts w:eastAsia="仿宋"/>
                          <w:sz w:val="20"/>
                          <w:lang w:eastAsia="zh-CN"/>
                        </w:rPr>
                        <w:t>模型，完成低频数据对高频数据的反向建模分析，并能够细致刻画一系列突发事件以及外生因素的复杂非线性影响机制。利用该模型探究中美贸易战、新冠疫情等突发事件对人民币汇率的影响。</w:t>
                      </w:r>
                    </w:p>
                    <w:p>
                      <w:pPr>
                        <w:pStyle w:val="BodyText"/>
                        <w:keepNext w:val="false"/>
                        <w:keepLines w:val="false"/>
                        <w:pageBreakBefore w:val="false"/>
                        <w:widowControl/>
                        <w:spacing w:lineRule="atLeast" w:line="317" w:before="0" w:after="0"/>
                        <w:ind w:hanging="0" w:left="0" w:right="0"/>
                        <w:jc w:val="left"/>
                        <w:rPr>
                          <w:rFonts w:eastAsia="黑体"/>
                          <w:sz w:val="32"/>
                          <w:lang w:eastAsia="zh-CN"/>
                        </w:rPr>
                      </w:pPr>
                      <w:r>
                        <w:rPr>
                          <w:rFonts w:eastAsia="仿宋"/>
                          <w:b/>
                          <w:color w:val="000000"/>
                          <w:sz w:val="20"/>
                          <w:lang w:eastAsia="zh-CN"/>
                        </w:rPr>
                        <w:t>成果：</w:t>
                      </w:r>
                      <w:r>
                        <w:rPr>
                          <w:rFonts w:eastAsia="仿宋"/>
                          <w:color w:val="000000"/>
                          <w:sz w:val="20"/>
                          <w:lang w:eastAsia="zh-CN"/>
                        </w:rPr>
                        <w:t>荣获第十届海峡两岸经济建模大赛全国二等奖</w:t>
                      </w:r>
                    </w:p>
                    <w:p>
                      <w:pPr>
                        <w:pStyle w:val="BodyText"/>
                        <w:keepNext w:val="false"/>
                        <w:keepLines w:val="false"/>
                        <w:pageBreakBefore w:val="false"/>
                        <w:widowControl/>
                        <w:spacing w:lineRule="auto" w:line="240" w:before="0" w:after="0"/>
                        <w:ind w:hanging="0" w:left="0" w:right="0"/>
                        <w:jc w:val="left"/>
                        <w:rPr/>
                      </w:pPr>
                      <w:r>
                        <w:rPr/>
                      </w:r>
                    </w:p>
                  </w:txbxContent>
                </v:textbox>
                <w10:wrap type="square" side="right"/>
              </v:rect>
            </w:pict>
          </mc:Fallback>
        </mc:AlternateContent>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142" w:before="0" w:after="0"/>
        <w:ind w:hanging="0" w:left="0" w:right="0"/>
        <w:rPr/>
      </w:pPr>
      <w:r>
        <w:rPr/>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drawing>
          <wp:anchor behindDoc="0" distT="0" distB="0" distL="0" distR="0" simplePos="0" locked="0" layoutInCell="1" allowOverlap="1" relativeHeight="35">
            <wp:simplePos x="0" y="0"/>
            <wp:positionH relativeFrom="column">
              <wp:align>left</wp:align>
            </wp:positionH>
            <wp:positionV relativeFrom="line">
              <wp:posOffset>635</wp:posOffset>
            </wp:positionV>
            <wp:extent cx="314325" cy="314325"/>
            <wp:effectExtent l="0" t="0" r="0" b="0"/>
            <wp:wrapSquare wrapText="right"/>
            <wp:docPr id="3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 descr=""/>
                    <pic:cNvPicPr>
                      <a:picLocks noChangeAspect="1" noChangeArrowheads="1"/>
                    </pic:cNvPicPr>
                  </pic:nvPicPr>
                  <pic:blipFill>
                    <a:blip r:link="rId25"/>
                    <a:stretch>
                      <a:fillRect/>
                    </a:stretch>
                  </pic:blipFill>
                  <pic:spPr bwMode="auto">
                    <a:xfrm>
                      <a:off x="0" y="0"/>
                      <a:ext cx="314325" cy="314325"/>
                    </a:xfrm>
                    <a:prstGeom prst="rect">
                      <a:avLst/>
                    </a:prstGeom>
                    <a:noFill/>
                  </pic:spPr>
                </pic:pic>
              </a:graphicData>
            </a:graphic>
          </wp:anchor>
        </w:drawing>
        <w:drawing>
          <wp:anchor behindDoc="0" distT="9525" distB="9525" distL="9525" distR="9525" simplePos="0" locked="0" layoutInCell="1" allowOverlap="1" relativeHeight="36">
            <wp:simplePos x="0" y="0"/>
            <wp:positionH relativeFrom="column">
              <wp:align>left</wp:align>
            </wp:positionH>
            <wp:positionV relativeFrom="line">
              <wp:align>top</wp:align>
            </wp:positionV>
            <wp:extent cx="904875" cy="371475"/>
            <wp:effectExtent l="0" t="0" r="0" b="0"/>
            <wp:wrapSquare wrapText="right"/>
            <wp:docPr id="36" name="Shape12" descr="Shap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hape12" descr="Shape12"/>
                    <pic:cNvPicPr>
                      <a:picLocks noChangeAspect="1" noChangeArrowheads="1"/>
                    </pic:cNvPicPr>
                  </pic:nvPicPr>
                  <pic:blipFill>
                    <a:blip r:link="rId26"/>
                    <a:stretch>
                      <a:fillRect/>
                    </a:stretch>
                  </pic:blipFill>
                  <pic:spPr bwMode="auto">
                    <a:xfrm>
                      <a:off x="0" y="0"/>
                      <a:ext cx="904875" cy="371475"/>
                    </a:xfrm>
                    <a:prstGeom prst="rect">
                      <a:avLst/>
                    </a:prstGeom>
                    <a:noFill/>
                  </pic:spPr>
                </pic:pic>
              </a:graphicData>
            </a:graphic>
          </wp:anchor>
        </w:drawing>
        <w:drawing>
          <wp:anchor behindDoc="0" distT="0" distB="0" distL="0" distR="0" simplePos="0" locked="0" layoutInCell="1" allowOverlap="1" relativeHeight="38">
            <wp:simplePos x="0" y="0"/>
            <wp:positionH relativeFrom="column">
              <wp:align>left</wp:align>
            </wp:positionH>
            <wp:positionV relativeFrom="line">
              <wp:posOffset>635</wp:posOffset>
            </wp:positionV>
            <wp:extent cx="295275" cy="295275"/>
            <wp:effectExtent l="0" t="0" r="0" b="0"/>
            <wp:wrapSquare wrapText="right"/>
            <wp:docPr id="37"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3" descr=""/>
                    <pic:cNvPicPr>
                      <a:picLocks noChangeAspect="1" noChangeArrowheads="1"/>
                    </pic:cNvPicPr>
                  </pic:nvPicPr>
                  <pic:blipFill>
                    <a:blip r:link="rId27"/>
                    <a:stretch>
                      <a:fillRect/>
                    </a:stretch>
                  </pic:blipFill>
                  <pic:spPr bwMode="auto">
                    <a:xfrm>
                      <a:off x="0" y="0"/>
                      <a:ext cx="295275" cy="295275"/>
                    </a:xfrm>
                    <a:prstGeom prst="rect">
                      <a:avLst/>
                    </a:prstGeom>
                    <a:noFill/>
                  </pic:spPr>
                </pic:pic>
              </a:graphicData>
            </a:graphic>
          </wp:anchor>
        </w:drawing>
      </w:r>
      <w:r>
        <mc:AlternateContent>
          <mc:Choice Requires="wps">
            <w:drawing>
              <wp:anchor behindDoc="0" distT="0" distB="0" distL="0" distR="0" simplePos="0" locked="0" layoutInCell="1" allowOverlap="1" relativeHeight="37">
                <wp:simplePos x="0" y="0"/>
                <wp:positionH relativeFrom="column">
                  <wp:align>left</wp:align>
                </wp:positionH>
                <wp:positionV relativeFrom="line">
                  <wp:posOffset>635</wp:posOffset>
                </wp:positionV>
                <wp:extent cx="905510" cy="594360"/>
                <wp:effectExtent l="0" t="0" r="0" b="0"/>
                <wp:wrapSquare wrapText="right"/>
                <wp:docPr id="38" name="Frame12"/>
                <a:graphic xmlns:a="http://schemas.openxmlformats.org/drawingml/2006/main">
                  <a:graphicData uri="http://schemas.microsoft.com/office/word/2010/wordprocessingShape">
                    <wps:wsp>
                      <wps:cNvSpPr txBox="1"/>
                      <wps:spPr>
                        <a:xfrm>
                          <a:off x="0" y="0"/>
                          <a:ext cx="905510" cy="594360"/>
                        </a:xfrm>
                        <a:prstGeom prst="rect"/>
                        <a:solidFill>
                          <a:srgbClr val="FFFFFF"/>
                        </a:solidFill>
                      </wps:spPr>
                      <wps:txbx>
                        <w:txbxContent>
                          <w:p>
                            <w:pPr>
                              <w:pStyle w:val="BodyText"/>
                              <w:spacing w:lineRule="atLeast" w:line="461" w:before="14" w:after="14"/>
                              <w:ind w:hanging="0" w:left="0" w:right="0"/>
                              <w:rPr>
                                <w:rFonts w:ascii="微软雅黑" w:hAnsi="微软雅黑"/>
                                <w:b/>
                                <w:color w:val="405469"/>
                                <w:sz w:val="26"/>
                                <w:lang w:val="zh-CN"/>
                              </w:rPr>
                            </w:pPr>
                            <w:r>
                              <w:rPr>
                                <w:rFonts w:ascii="微软雅黑" w:hAnsi="微软雅黑"/>
                                <w:b/>
                                <w:color w:val="405469"/>
                                <w:sz w:val="26"/>
                                <w:lang w:val="zh-CN"/>
                              </w:rPr>
                              <w:t>Project Experience</w:t>
                            </w:r>
                          </w:p>
                        </w:txbxContent>
                      </wps:txbx>
                      <wps:bodyPr anchor="t" lIns="0" tIns="0" rIns="0" bIns="0">
                        <a:noAutofit/>
                      </wps:bodyPr>
                    </wps:wsp>
                  </a:graphicData>
                </a:graphic>
              </wp:anchor>
            </w:drawing>
          </mc:Choice>
          <mc:Fallback>
            <w:pict>
              <v:rect style="position:absolute;rotation:-0;width:71.3pt;height:46.8pt;mso-wrap-distance-left:0pt;mso-wrap-distance-right:0pt;mso-wrap-distance-top:0pt;mso-wrap-distance-bottom:0pt;margin-top:0pt;mso-position-vertical:top;mso-position-vertical-relative:text;margin-left:72.75pt;mso-position-horizontal:left;mso-position-horizontal-relative:text">
                <v:textbox inset="0in,0in,0in,0in">
                  <w:txbxContent>
                    <w:p>
                      <w:pPr>
                        <w:pStyle w:val="BodyText"/>
                        <w:spacing w:lineRule="atLeast" w:line="461" w:before="14" w:after="14"/>
                        <w:ind w:hanging="0" w:left="0" w:right="0"/>
                        <w:rPr>
                          <w:rFonts w:ascii="微软雅黑" w:hAnsi="微软雅黑"/>
                          <w:b/>
                          <w:color w:val="405469"/>
                          <w:sz w:val="26"/>
                          <w:lang w:val="zh-CN"/>
                        </w:rPr>
                      </w:pPr>
                      <w:r>
                        <w:rPr>
                          <w:rFonts w:ascii="微软雅黑" w:hAnsi="微软雅黑"/>
                          <w:b/>
                          <w:color w:val="405469"/>
                          <w:sz w:val="26"/>
                          <w:lang w:val="zh-CN"/>
                        </w:rPr>
                        <w:t>Project Experience</w:t>
                      </w:r>
                    </w:p>
                  </w:txbxContent>
                </v:textbox>
                <w10:wrap type="square" side="right"/>
              </v:rect>
            </w:pict>
          </mc:Fallback>
        </mc:AlternateContent>
      </w:r>
    </w:p>
    <w:p>
      <w:pPr>
        <w:pStyle w:val="BodyText"/>
        <w:spacing w:lineRule="atLeast" w:line="374" w:before="0" w:after="0"/>
        <w:ind w:hanging="0" w:left="0" w:right="0"/>
        <w:jc w:val="left"/>
        <w:rPr/>
      </w:pPr>
      <w:r>
        <w:rPr/>
        <w:drawing>
          <wp:anchor behindDoc="0" distT="0" distB="0" distL="0" distR="0" simplePos="0" locked="0" layoutInCell="1" allowOverlap="1" relativeHeight="39">
            <wp:simplePos x="0" y="0"/>
            <wp:positionH relativeFrom="column">
              <wp:align>left</wp:align>
            </wp:positionH>
            <wp:positionV relativeFrom="line">
              <wp:posOffset>635</wp:posOffset>
            </wp:positionV>
            <wp:extent cx="5572125" cy="38100"/>
            <wp:effectExtent l="0" t="0" r="0" b="0"/>
            <wp:wrapSquare wrapText="right"/>
            <wp:docPr id="39"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4" descr=""/>
                    <pic:cNvPicPr>
                      <a:picLocks noChangeAspect="1" noChangeArrowheads="1"/>
                    </pic:cNvPicPr>
                  </pic:nvPicPr>
                  <pic:blipFill>
                    <a:blip r:link="rId28"/>
                    <a:stretch>
                      <a:fillRect/>
                    </a:stretch>
                  </pic:blipFill>
                  <pic:spPr bwMode="auto">
                    <a:xfrm>
                      <a:off x="0" y="0"/>
                      <a:ext cx="5572125" cy="38100"/>
                    </a:xfrm>
                    <a:prstGeom prst="rect">
                      <a:avLst/>
                    </a:prstGeom>
                    <a:noFill/>
                  </pic:spPr>
                </pic:pic>
              </a:graphicData>
            </a:graphic>
          </wp:anchor>
        </w:drawing>
      </w:r>
    </w:p>
    <w:p>
      <w:pPr>
        <w:pStyle w:val="BodyText"/>
        <w:spacing w:lineRule="atLeast" w:line="374" w:before="0" w:after="0"/>
        <w:ind w:hanging="0" w:left="0" w:right="0"/>
        <w:jc w:val="left"/>
        <w:rPr/>
      </w:pPr>
      <w:r>
        <w:rPr/>
        <w:drawing>
          <wp:anchor behindDoc="0" distT="9525" distB="9525" distL="0" distR="0" simplePos="0" locked="0" layoutInCell="1" allowOverlap="1" relativeHeight="40">
            <wp:simplePos x="0" y="0"/>
            <wp:positionH relativeFrom="column">
              <wp:align>left</wp:align>
            </wp:positionH>
            <wp:positionV relativeFrom="line">
              <wp:align>top</wp:align>
            </wp:positionV>
            <wp:extent cx="6858000" cy="1924050"/>
            <wp:effectExtent l="0" t="0" r="0" b="0"/>
            <wp:wrapSquare wrapText="right"/>
            <wp:docPr id="40" name="Shape13" descr="Shap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hape13" descr="Shape13"/>
                    <pic:cNvPicPr>
                      <a:picLocks noChangeAspect="1" noChangeArrowheads="1"/>
                    </pic:cNvPicPr>
                  </pic:nvPicPr>
                  <pic:blipFill>
                    <a:blip r:link="rId29"/>
                    <a:stretch>
                      <a:fillRect/>
                    </a:stretch>
                  </pic:blipFill>
                  <pic:spPr bwMode="auto">
                    <a:xfrm>
                      <a:off x="0" y="0"/>
                      <a:ext cx="6858000" cy="1924050"/>
                    </a:xfrm>
                    <a:prstGeom prst="rect">
                      <a:avLst/>
                    </a:prstGeom>
                    <a:noFill/>
                  </pic:spPr>
                </pic:pic>
              </a:graphicData>
            </a:graphic>
          </wp:anchor>
        </w:drawing>
      </w:r>
      <w:r>
        <mc:AlternateContent>
          <mc:Choice Requires="wps">
            <w:drawing>
              <wp:anchor behindDoc="0" distT="0" distB="0" distL="0" distR="0" simplePos="0" locked="0" layoutInCell="1" allowOverlap="1" relativeHeight="41">
                <wp:simplePos x="0" y="0"/>
                <wp:positionH relativeFrom="column">
                  <wp:align>left</wp:align>
                </wp:positionH>
                <wp:positionV relativeFrom="line">
                  <wp:posOffset>635</wp:posOffset>
                </wp:positionV>
                <wp:extent cx="6858000" cy="2720975"/>
                <wp:effectExtent l="0" t="0" r="0" b="0"/>
                <wp:wrapSquare wrapText="right"/>
                <wp:docPr id="41" name="Frame13"/>
                <a:graphic xmlns:a="http://schemas.openxmlformats.org/drawingml/2006/main">
                  <a:graphicData uri="http://schemas.microsoft.com/office/word/2010/wordprocessingShape">
                    <wps:wsp>
                      <wps:cNvSpPr txBox="1"/>
                      <wps:spPr>
                        <a:xfrm>
                          <a:off x="0" y="0"/>
                          <a:ext cx="6858000" cy="2720975"/>
                        </a:xfrm>
                        <a:prstGeom prst="rect"/>
                        <a:solidFill>
                          <a:srgbClr val="FFFFFF"/>
                        </a:solidFill>
                      </wps:spPr>
                      <wps:txbx>
                        <w:txbxContent>
                          <w:p>
                            <w:pPr>
                              <w:pStyle w:val="BodyText"/>
                              <w:keepNext w:val="false"/>
                              <w:keepLines w:val="false"/>
                              <w:pageBreakBefore w:val="false"/>
                              <w:spacing w:lineRule="atLeast" w:line="317" w:before="0" w:after="0"/>
                              <w:ind w:hanging="0" w:left="0" w:right="0"/>
                              <w:jc w:val="left"/>
                              <w:rPr>
                                <w:color w:val="000000"/>
                              </w:rPr>
                            </w:pPr>
                            <w:r>
                              <w:rPr>
                                <w:color w:val="000000"/>
                              </w:rPr>
                              <w:t>“</w:t>
                            </w:r>
                            <w:r>
                              <w:rPr>
                                <w:rFonts w:ascii="微软雅黑" w:hAnsi="微软雅黑"/>
                                <w:b/>
                                <w:color w:val="000000"/>
                                <w:sz w:val="20"/>
                                <w:lang w:val="zh-CN"/>
                              </w:rPr>
                              <w:t xml:space="preserve">Research on the Mechanism of Digital Economy Promoting Low-Carbon Economic Development from the Perspective of New Structural Economics” Second Author (Student) </w:t>
                            </w:r>
                          </w:p>
                          <w:p>
                            <w:pPr>
                              <w:pStyle w:val="BodyText"/>
                              <w:keepNext w:val="false"/>
                              <w:keepLines w:val="false"/>
                              <w:pageBreakBefore w:val="false"/>
                              <w:widowControl/>
                              <w:spacing w:lineRule="auto" w:line="240" w:before="0" w:after="0"/>
                              <w:ind w:hanging="0" w:left="0" w:right="0"/>
                              <w:jc w:val="left"/>
                              <w:rPr>
                                <w:rFonts w:eastAsia="仿宋"/>
                                <w:color w:val="000000"/>
                                <w:sz w:val="20"/>
                                <w:lang w:eastAsia="zh-CN"/>
                              </w:rPr>
                            </w:pPr>
                            <w:r>
                              <w:rPr>
                                <w:rFonts w:eastAsia="仿宋"/>
                                <w:color w:val="000000"/>
                                <w:sz w:val="20"/>
                                <w:lang w:eastAsia="zh-CN"/>
                              </w:rPr>
                              <w:t>利用纳入数据相关要素的禀赋结构构建低碳经济测度指标以及数字经济测度指标，并利用空间杜宾模型探究不同区域数字经济发展对低碳经济发展的影响以及区域溢出效应，在此基础上通过中介效应模型研究数字经济对低碳经济的影响机制。</w:t>
                            </w:r>
                          </w:p>
                          <w:p>
                            <w:pPr>
                              <w:pStyle w:val="BodyText"/>
                              <w:keepNext w:val="false"/>
                              <w:keepLines w:val="false"/>
                              <w:pageBreakBefore w:val="false"/>
                              <w:widowControl/>
                              <w:spacing w:lineRule="auto" w:line="240" w:before="0" w:after="0"/>
                              <w:ind w:hanging="0" w:left="0" w:right="0"/>
                              <w:jc w:val="left"/>
                              <w:rPr/>
                            </w:pPr>
                            <w:r>
                              <w:rPr>
                                <w:rFonts w:eastAsia="仿宋"/>
                                <w:b/>
                                <w:color w:val="000000"/>
                                <w:sz w:val="20"/>
                                <w:lang w:eastAsia="zh-CN"/>
                              </w:rPr>
                              <w:t>成果：</w:t>
                            </w:r>
                            <w:r>
                              <w:rPr>
                                <w:rFonts w:eastAsia="仿宋"/>
                                <w:color w:val="000000"/>
                                <w:sz w:val="20"/>
                                <w:lang w:eastAsia="zh-CN"/>
                              </w:rPr>
                              <w:t>投稿至《江南大学学报（人文社会科学版）》（</w:t>
                            </w:r>
                            <w:r>
                              <w:rPr>
                                <w:rFonts w:ascii="仿宋;serif" w:hAnsi="仿宋;serif"/>
                                <w:color w:val="000000"/>
                                <w:sz w:val="20"/>
                                <w:lang w:val="en-US"/>
                              </w:rPr>
                              <w:t xml:space="preserve">CSSCI </w:t>
                            </w:r>
                            <w:r>
                              <w:rPr>
                                <w:rFonts w:eastAsia="仿宋"/>
                                <w:color w:val="000000"/>
                                <w:sz w:val="20"/>
                                <w:lang w:eastAsia="zh-CN"/>
                              </w:rPr>
                              <w:t>扩），目前在二审阶段。</w:t>
                            </w:r>
                          </w:p>
                          <w:p>
                            <w:pPr>
                              <w:pStyle w:val="BodyText"/>
                              <w:keepNext w:val="false"/>
                              <w:keepLines w:val="false"/>
                              <w:pageBreakBefore w:val="false"/>
                              <w:widowControl/>
                              <w:spacing w:lineRule="atLeast" w:line="317" w:before="0" w:after="0"/>
                              <w:ind w:hanging="0" w:left="0" w:right="0"/>
                              <w:jc w:val="left"/>
                              <w:rPr/>
                            </w:pPr>
                            <w:r>
                              <w:rPr>
                                <w:rFonts w:eastAsia="微软雅黑"/>
                                <w:b/>
                                <w:color w:val="000000"/>
                                <w:sz w:val="20"/>
                                <w:lang w:eastAsia="zh-CN"/>
                              </w:rPr>
                              <w:t>突发事件对人民币汇率变动影响机制研究</w:t>
                            </w:r>
                            <w:r>
                              <w:rPr>
                                <w:rFonts w:ascii="微软雅黑;serif" w:hAnsi="微软雅黑;serif"/>
                                <w:b/>
                                <w:sz w:val="20"/>
                                <w:lang w:val="en-US"/>
                              </w:rPr>
                              <w:t>-</w:t>
                            </w:r>
                            <w:r>
                              <w:rPr>
                                <w:rFonts w:eastAsia="微软雅黑"/>
                                <w:b/>
                                <w:sz w:val="20"/>
                                <w:lang w:eastAsia="zh-CN"/>
                              </w:rPr>
                              <w:t>基于</w:t>
                            </w:r>
                            <w:r>
                              <w:rPr>
                                <w:rFonts w:ascii="微软雅黑;serif" w:hAnsi="微软雅黑;serif"/>
                                <w:b/>
                                <w:sz w:val="20"/>
                                <w:lang w:val="en-US"/>
                              </w:rPr>
                              <w:t>RR-MIDAS-Prophet</w:t>
                            </w:r>
                            <w:r>
                              <w:rPr>
                                <w:rFonts w:eastAsia="微软雅黑"/>
                                <w:b/>
                                <w:sz w:val="20"/>
                                <w:lang w:eastAsia="zh-CN"/>
                              </w:rPr>
                              <w:t xml:space="preserve">模型 </w:t>
                            </w:r>
                            <w:r>
                              <w:rPr>
                                <w:rFonts w:ascii="微软雅黑" w:hAnsi="微软雅黑"/>
                                <w:b/>
                                <w:sz w:val="20"/>
                                <w:lang w:val="zh-CN"/>
                              </w:rPr>
                              <w:t xml:space="preserve">Core Member </w:t>
                            </w:r>
                          </w:p>
                          <w:p>
                            <w:pPr>
                              <w:pStyle w:val="BodyText"/>
                              <w:keepNext w:val="false"/>
                              <w:keepLines w:val="false"/>
                              <w:pageBreakBefore w:val="false"/>
                              <w:widowControl/>
                              <w:spacing w:lineRule="atLeast" w:line="317" w:before="0" w:after="0"/>
                              <w:ind w:hanging="0" w:left="0" w:right="0"/>
                              <w:jc w:val="left"/>
                              <w:rPr/>
                            </w:pPr>
                            <w:r>
                              <w:rPr>
                                <w:rFonts w:eastAsia="仿宋"/>
                                <w:color w:val="000000"/>
                                <w:sz w:val="20"/>
                                <w:lang w:eastAsia="zh-CN"/>
                              </w:rPr>
                              <w:t>将反向有约束混频数据模型与</w:t>
                            </w:r>
                            <w:r>
                              <w:rPr>
                                <w:rFonts w:ascii="仿宋;serif" w:hAnsi="仿宋;serif"/>
                                <w:sz w:val="20"/>
                                <w:lang w:val="en-US"/>
                              </w:rPr>
                              <w:t>Prophet</w:t>
                            </w:r>
                            <w:r>
                              <w:rPr>
                                <w:rFonts w:eastAsia="仿宋"/>
                                <w:sz w:val="20"/>
                                <w:lang w:eastAsia="zh-CN"/>
                              </w:rPr>
                              <w:t>模型统一至同一研究框架下，首次提出</w:t>
                            </w:r>
                            <w:r>
                              <w:rPr>
                                <w:rFonts w:ascii="仿宋;serif" w:hAnsi="仿宋;serif"/>
                                <w:sz w:val="20"/>
                                <w:lang w:val="en-US"/>
                              </w:rPr>
                              <w:t>RR-MIDAS-Prophet</w:t>
                            </w:r>
                            <w:r>
                              <w:rPr>
                                <w:rFonts w:eastAsia="仿宋"/>
                                <w:sz w:val="20"/>
                                <w:lang w:eastAsia="zh-CN"/>
                              </w:rPr>
                              <w:t>模型。运用</w:t>
                            </w:r>
                            <w:r>
                              <w:rPr>
                                <w:rFonts w:ascii="仿宋;serif" w:hAnsi="仿宋;serif"/>
                                <w:sz w:val="20"/>
                                <w:lang w:val="en-US"/>
                              </w:rPr>
                              <w:t>5</w:t>
                            </w:r>
                            <w:r>
                              <w:rPr>
                                <w:rFonts w:eastAsia="仿宋"/>
                                <w:sz w:val="20"/>
                                <w:lang w:eastAsia="zh-CN"/>
                              </w:rPr>
                              <w:t>个宏观经济变量与中美汇率中间价</w:t>
                            </w:r>
                            <w:r>
                              <w:rPr>
                                <w:rFonts w:ascii="仿宋;serif" w:hAnsi="仿宋;serif"/>
                                <w:sz w:val="20"/>
                                <w:lang w:val="en-US"/>
                              </w:rPr>
                              <w:t>2006.10.1-2023.8.1</w:t>
                            </w:r>
                            <w:r>
                              <w:rPr>
                                <w:rFonts w:eastAsia="仿宋"/>
                                <w:sz w:val="20"/>
                                <w:lang w:eastAsia="zh-CN"/>
                              </w:rPr>
                              <w:t>期间</w:t>
                            </w:r>
                            <w:r>
                              <w:rPr>
                                <w:rFonts w:ascii="仿宋;serif" w:hAnsi="仿宋;serif"/>
                                <w:sz w:val="20"/>
                                <w:lang w:val="en-US"/>
                              </w:rPr>
                              <w:t>3000+</w:t>
                            </w:r>
                            <w:r>
                              <w:rPr>
                                <w:rFonts w:eastAsia="仿宋"/>
                                <w:sz w:val="20"/>
                                <w:lang w:eastAsia="zh-CN"/>
                              </w:rPr>
                              <w:t>条数据完成低频数据对高频数据的反向建模分析探究中美贸易战、新冠疫情等突发事件对人民币汇率的影响</w:t>
                            </w:r>
                            <w:r>
                              <w:rPr>
                                <w:rFonts w:eastAsia="仿宋"/>
                                <w:color w:val="000000"/>
                                <w:sz w:val="20"/>
                                <w:lang w:eastAsia="zh-CN"/>
                              </w:rPr>
                              <w:t>。</w:t>
                            </w:r>
                          </w:p>
                          <w:p>
                            <w:pPr>
                              <w:pStyle w:val="BodyText"/>
                              <w:keepNext w:val="false"/>
                              <w:keepLines w:val="false"/>
                              <w:pageBreakBefore w:val="false"/>
                              <w:widowControl/>
                              <w:spacing w:lineRule="atLeast" w:line="317" w:before="0" w:after="0"/>
                              <w:ind w:hanging="0" w:left="0" w:right="0"/>
                              <w:jc w:val="left"/>
                              <w:rPr/>
                            </w:pPr>
                            <w:r>
                              <w:rPr>
                                <w:rFonts w:eastAsia="仿宋"/>
                                <w:b/>
                                <w:color w:val="000000"/>
                                <w:sz w:val="20"/>
                                <w:lang w:eastAsia="zh-CN"/>
                              </w:rPr>
                              <w:t>成果</w:t>
                            </w:r>
                            <w:r>
                              <w:rPr>
                                <w:rFonts w:ascii="仿宋;serif" w:hAnsi="仿宋;serif"/>
                                <w:color w:val="000000"/>
                                <w:sz w:val="20"/>
                                <w:lang w:val="en-US"/>
                              </w:rPr>
                              <w:t>:</w:t>
                            </w:r>
                            <w:r>
                              <w:rPr>
                                <w:rFonts w:eastAsia="仿宋"/>
                                <w:sz w:val="20"/>
                                <w:lang w:eastAsia="zh-CN"/>
                              </w:rPr>
                              <w:t>荣获第十届海峡两岸经济建模大赛全国二等奖</w:t>
                            </w:r>
                          </w:p>
                          <w:p>
                            <w:pPr>
                              <w:pStyle w:val="BodyText"/>
                              <w:keepNext w:val="false"/>
                              <w:keepLines w:val="false"/>
                              <w:pageBreakBefore w:val="false"/>
                              <w:widowControl/>
                              <w:spacing w:lineRule="atLeast" w:line="317" w:before="0" w:after="0"/>
                              <w:ind w:hanging="0" w:left="0" w:right="0"/>
                              <w:jc w:val="left"/>
                              <w:rPr/>
                            </w:pPr>
                            <w:r>
                              <w:rPr/>
                            </w:r>
                          </w:p>
                          <w:p>
                            <w:pPr>
                              <w:pStyle w:val="BodyText"/>
                              <w:keepNext w:val="false"/>
                              <w:keepLines w:val="false"/>
                              <w:pageBreakBefore w:val="false"/>
                              <w:widowControl/>
                              <w:spacing w:lineRule="auto" w:line="240" w:before="0" w:after="0"/>
                              <w:ind w:hanging="0" w:left="0" w:right="0"/>
                              <w:jc w:val="both"/>
                              <w:rPr/>
                            </w:pPr>
                            <w:r>
                              <w:rPr/>
                            </w:r>
                          </w:p>
                          <w:p>
                            <w:pPr>
                              <w:pStyle w:val="BodyText"/>
                              <w:keepNext w:val="false"/>
                              <w:keepLines w:val="false"/>
                              <w:pageBreakBefore w:val="false"/>
                              <w:spacing w:lineRule="atLeast" w:line="317" w:before="0" w:after="0"/>
                              <w:ind w:hanging="0" w:left="0" w:right="0"/>
                              <w:jc w:val="left"/>
                              <w:rPr/>
                            </w:pPr>
                            <w:r>
                              <w:rPr/>
                            </w:r>
                          </w:p>
                          <w:p>
                            <w:pPr>
                              <w:pStyle w:val="BodyText"/>
                              <w:keepNext w:val="false"/>
                              <w:keepLines w:val="false"/>
                              <w:pageBreakBefore w:val="false"/>
                              <w:spacing w:lineRule="atLeast" w:line="317" w:before="0" w:after="0"/>
                              <w:ind w:hanging="0" w:left="0" w:right="0"/>
                              <w:jc w:val="left"/>
                              <w:rPr/>
                            </w:pPr>
                            <w:r>
                              <w:rPr/>
                            </w:r>
                          </w:p>
                        </w:txbxContent>
                      </wps:txbx>
                      <wps:bodyPr anchor="t" lIns="0" tIns="0" rIns="0" bIns="0">
                        <a:noAutofit/>
                      </wps:bodyPr>
                    </wps:wsp>
                  </a:graphicData>
                </a:graphic>
              </wp:anchor>
            </w:drawing>
          </mc:Choice>
          <mc:Fallback>
            <w:pict>
              <v:rect style="position:absolute;rotation:-0;width:540pt;height:214.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keepNext w:val="false"/>
                        <w:keepLines w:val="false"/>
                        <w:pageBreakBefore w:val="false"/>
                        <w:spacing w:lineRule="atLeast" w:line="317" w:before="0" w:after="0"/>
                        <w:ind w:hanging="0" w:left="0" w:right="0"/>
                        <w:jc w:val="left"/>
                        <w:rPr>
                          <w:color w:val="000000"/>
                        </w:rPr>
                      </w:pPr>
                      <w:r>
                        <w:rPr>
                          <w:color w:val="000000"/>
                        </w:rPr>
                        <w:t>“</w:t>
                      </w:r>
                      <w:r>
                        <w:rPr>
                          <w:rFonts w:ascii="微软雅黑" w:hAnsi="微软雅黑"/>
                          <w:b/>
                          <w:color w:val="000000"/>
                          <w:sz w:val="20"/>
                          <w:lang w:val="zh-CN"/>
                        </w:rPr>
                        <w:t xml:space="preserve">Research on the Mechanism of Digital Economy Promoting Low-Carbon Economic Development from the Perspective of New Structural Economics” Second Author (Student) </w:t>
                      </w:r>
                    </w:p>
                    <w:p>
                      <w:pPr>
                        <w:pStyle w:val="BodyText"/>
                        <w:keepNext w:val="false"/>
                        <w:keepLines w:val="false"/>
                        <w:pageBreakBefore w:val="false"/>
                        <w:widowControl/>
                        <w:spacing w:lineRule="auto" w:line="240" w:before="0" w:after="0"/>
                        <w:ind w:hanging="0" w:left="0" w:right="0"/>
                        <w:jc w:val="left"/>
                        <w:rPr>
                          <w:rFonts w:eastAsia="仿宋"/>
                          <w:color w:val="000000"/>
                          <w:sz w:val="20"/>
                          <w:lang w:eastAsia="zh-CN"/>
                        </w:rPr>
                      </w:pPr>
                      <w:r>
                        <w:rPr>
                          <w:rFonts w:eastAsia="仿宋"/>
                          <w:color w:val="000000"/>
                          <w:sz w:val="20"/>
                          <w:lang w:eastAsia="zh-CN"/>
                        </w:rPr>
                        <w:t>利用纳入数据相关要素的禀赋结构构建低碳经济测度指标以及数字经济测度指标，并利用空间杜宾模型探究不同区域数字经济发展对低碳经济发展的影响以及区域溢出效应，在此基础上通过中介效应模型研究数字经济对低碳经济的影响机制。</w:t>
                      </w:r>
                    </w:p>
                    <w:p>
                      <w:pPr>
                        <w:pStyle w:val="BodyText"/>
                        <w:keepNext w:val="false"/>
                        <w:keepLines w:val="false"/>
                        <w:pageBreakBefore w:val="false"/>
                        <w:widowControl/>
                        <w:spacing w:lineRule="auto" w:line="240" w:before="0" w:after="0"/>
                        <w:ind w:hanging="0" w:left="0" w:right="0"/>
                        <w:jc w:val="left"/>
                        <w:rPr/>
                      </w:pPr>
                      <w:r>
                        <w:rPr>
                          <w:rFonts w:eastAsia="仿宋"/>
                          <w:b/>
                          <w:color w:val="000000"/>
                          <w:sz w:val="20"/>
                          <w:lang w:eastAsia="zh-CN"/>
                        </w:rPr>
                        <w:t>成果：</w:t>
                      </w:r>
                      <w:r>
                        <w:rPr>
                          <w:rFonts w:eastAsia="仿宋"/>
                          <w:color w:val="000000"/>
                          <w:sz w:val="20"/>
                          <w:lang w:eastAsia="zh-CN"/>
                        </w:rPr>
                        <w:t>投稿至《江南大学学报（人文社会科学版）》（</w:t>
                      </w:r>
                      <w:r>
                        <w:rPr>
                          <w:rFonts w:ascii="仿宋;serif" w:hAnsi="仿宋;serif"/>
                          <w:color w:val="000000"/>
                          <w:sz w:val="20"/>
                          <w:lang w:val="en-US"/>
                        </w:rPr>
                        <w:t xml:space="preserve">CSSCI </w:t>
                      </w:r>
                      <w:r>
                        <w:rPr>
                          <w:rFonts w:eastAsia="仿宋"/>
                          <w:color w:val="000000"/>
                          <w:sz w:val="20"/>
                          <w:lang w:eastAsia="zh-CN"/>
                        </w:rPr>
                        <w:t>扩），目前在二审阶段。</w:t>
                      </w:r>
                    </w:p>
                    <w:p>
                      <w:pPr>
                        <w:pStyle w:val="BodyText"/>
                        <w:keepNext w:val="false"/>
                        <w:keepLines w:val="false"/>
                        <w:pageBreakBefore w:val="false"/>
                        <w:widowControl/>
                        <w:spacing w:lineRule="atLeast" w:line="317" w:before="0" w:after="0"/>
                        <w:ind w:hanging="0" w:left="0" w:right="0"/>
                        <w:jc w:val="left"/>
                        <w:rPr/>
                      </w:pPr>
                      <w:r>
                        <w:rPr>
                          <w:rFonts w:eastAsia="微软雅黑"/>
                          <w:b/>
                          <w:color w:val="000000"/>
                          <w:sz w:val="20"/>
                          <w:lang w:eastAsia="zh-CN"/>
                        </w:rPr>
                        <w:t>突发事件对人民币汇率变动影响机制研究</w:t>
                      </w:r>
                      <w:r>
                        <w:rPr>
                          <w:rFonts w:ascii="微软雅黑;serif" w:hAnsi="微软雅黑;serif"/>
                          <w:b/>
                          <w:sz w:val="20"/>
                          <w:lang w:val="en-US"/>
                        </w:rPr>
                        <w:t>-</w:t>
                      </w:r>
                      <w:r>
                        <w:rPr>
                          <w:rFonts w:eastAsia="微软雅黑"/>
                          <w:b/>
                          <w:sz w:val="20"/>
                          <w:lang w:eastAsia="zh-CN"/>
                        </w:rPr>
                        <w:t>基于</w:t>
                      </w:r>
                      <w:r>
                        <w:rPr>
                          <w:rFonts w:ascii="微软雅黑;serif" w:hAnsi="微软雅黑;serif"/>
                          <w:b/>
                          <w:sz w:val="20"/>
                          <w:lang w:val="en-US"/>
                        </w:rPr>
                        <w:t>RR-MIDAS-Prophet</w:t>
                      </w:r>
                      <w:r>
                        <w:rPr>
                          <w:rFonts w:eastAsia="微软雅黑"/>
                          <w:b/>
                          <w:sz w:val="20"/>
                          <w:lang w:eastAsia="zh-CN"/>
                        </w:rPr>
                        <w:t xml:space="preserve">模型 </w:t>
                      </w:r>
                      <w:r>
                        <w:rPr>
                          <w:rFonts w:ascii="微软雅黑" w:hAnsi="微软雅黑"/>
                          <w:b/>
                          <w:sz w:val="20"/>
                          <w:lang w:val="zh-CN"/>
                        </w:rPr>
                        <w:t xml:space="preserve">Core Member </w:t>
                      </w:r>
                    </w:p>
                    <w:p>
                      <w:pPr>
                        <w:pStyle w:val="BodyText"/>
                        <w:keepNext w:val="false"/>
                        <w:keepLines w:val="false"/>
                        <w:pageBreakBefore w:val="false"/>
                        <w:widowControl/>
                        <w:spacing w:lineRule="atLeast" w:line="317" w:before="0" w:after="0"/>
                        <w:ind w:hanging="0" w:left="0" w:right="0"/>
                        <w:jc w:val="left"/>
                        <w:rPr/>
                      </w:pPr>
                      <w:r>
                        <w:rPr>
                          <w:rFonts w:eastAsia="仿宋"/>
                          <w:color w:val="000000"/>
                          <w:sz w:val="20"/>
                          <w:lang w:eastAsia="zh-CN"/>
                        </w:rPr>
                        <w:t>将反向有约束混频数据模型与</w:t>
                      </w:r>
                      <w:r>
                        <w:rPr>
                          <w:rFonts w:ascii="仿宋;serif" w:hAnsi="仿宋;serif"/>
                          <w:sz w:val="20"/>
                          <w:lang w:val="en-US"/>
                        </w:rPr>
                        <w:t>Prophet</w:t>
                      </w:r>
                      <w:r>
                        <w:rPr>
                          <w:rFonts w:eastAsia="仿宋"/>
                          <w:sz w:val="20"/>
                          <w:lang w:eastAsia="zh-CN"/>
                        </w:rPr>
                        <w:t>模型统一至同一研究框架下，首次提出</w:t>
                      </w:r>
                      <w:r>
                        <w:rPr>
                          <w:rFonts w:ascii="仿宋;serif" w:hAnsi="仿宋;serif"/>
                          <w:sz w:val="20"/>
                          <w:lang w:val="en-US"/>
                        </w:rPr>
                        <w:t>RR-MIDAS-Prophet</w:t>
                      </w:r>
                      <w:r>
                        <w:rPr>
                          <w:rFonts w:eastAsia="仿宋"/>
                          <w:sz w:val="20"/>
                          <w:lang w:eastAsia="zh-CN"/>
                        </w:rPr>
                        <w:t>模型。运用</w:t>
                      </w:r>
                      <w:r>
                        <w:rPr>
                          <w:rFonts w:ascii="仿宋;serif" w:hAnsi="仿宋;serif"/>
                          <w:sz w:val="20"/>
                          <w:lang w:val="en-US"/>
                        </w:rPr>
                        <w:t>5</w:t>
                      </w:r>
                      <w:r>
                        <w:rPr>
                          <w:rFonts w:eastAsia="仿宋"/>
                          <w:sz w:val="20"/>
                          <w:lang w:eastAsia="zh-CN"/>
                        </w:rPr>
                        <w:t>个宏观经济变量与中美汇率中间价</w:t>
                      </w:r>
                      <w:r>
                        <w:rPr>
                          <w:rFonts w:ascii="仿宋;serif" w:hAnsi="仿宋;serif"/>
                          <w:sz w:val="20"/>
                          <w:lang w:val="en-US"/>
                        </w:rPr>
                        <w:t>2006.10.1-2023.8.1</w:t>
                      </w:r>
                      <w:r>
                        <w:rPr>
                          <w:rFonts w:eastAsia="仿宋"/>
                          <w:sz w:val="20"/>
                          <w:lang w:eastAsia="zh-CN"/>
                        </w:rPr>
                        <w:t>期间</w:t>
                      </w:r>
                      <w:r>
                        <w:rPr>
                          <w:rFonts w:ascii="仿宋;serif" w:hAnsi="仿宋;serif"/>
                          <w:sz w:val="20"/>
                          <w:lang w:val="en-US"/>
                        </w:rPr>
                        <w:t>3000+</w:t>
                      </w:r>
                      <w:r>
                        <w:rPr>
                          <w:rFonts w:eastAsia="仿宋"/>
                          <w:sz w:val="20"/>
                          <w:lang w:eastAsia="zh-CN"/>
                        </w:rPr>
                        <w:t>条数据完成低频数据对高频数据的反向建模分析探究中美贸易战、新冠疫情等突发事件对人民币汇率的影响</w:t>
                      </w:r>
                      <w:r>
                        <w:rPr>
                          <w:rFonts w:eastAsia="仿宋"/>
                          <w:color w:val="000000"/>
                          <w:sz w:val="20"/>
                          <w:lang w:eastAsia="zh-CN"/>
                        </w:rPr>
                        <w:t>。</w:t>
                      </w:r>
                    </w:p>
                    <w:p>
                      <w:pPr>
                        <w:pStyle w:val="BodyText"/>
                        <w:keepNext w:val="false"/>
                        <w:keepLines w:val="false"/>
                        <w:pageBreakBefore w:val="false"/>
                        <w:widowControl/>
                        <w:spacing w:lineRule="atLeast" w:line="317" w:before="0" w:after="0"/>
                        <w:ind w:hanging="0" w:left="0" w:right="0"/>
                        <w:jc w:val="left"/>
                        <w:rPr/>
                      </w:pPr>
                      <w:r>
                        <w:rPr>
                          <w:rFonts w:eastAsia="仿宋"/>
                          <w:b/>
                          <w:color w:val="000000"/>
                          <w:sz w:val="20"/>
                          <w:lang w:eastAsia="zh-CN"/>
                        </w:rPr>
                        <w:t>成果</w:t>
                      </w:r>
                      <w:r>
                        <w:rPr>
                          <w:rFonts w:ascii="仿宋;serif" w:hAnsi="仿宋;serif"/>
                          <w:color w:val="000000"/>
                          <w:sz w:val="20"/>
                          <w:lang w:val="en-US"/>
                        </w:rPr>
                        <w:t>:</w:t>
                      </w:r>
                      <w:r>
                        <w:rPr>
                          <w:rFonts w:eastAsia="仿宋"/>
                          <w:sz w:val="20"/>
                          <w:lang w:eastAsia="zh-CN"/>
                        </w:rPr>
                        <w:t>荣获第十届海峡两岸经济建模大赛全国二等奖</w:t>
                      </w:r>
                    </w:p>
                    <w:p>
                      <w:pPr>
                        <w:pStyle w:val="BodyText"/>
                        <w:keepNext w:val="false"/>
                        <w:keepLines w:val="false"/>
                        <w:pageBreakBefore w:val="false"/>
                        <w:widowControl/>
                        <w:spacing w:lineRule="atLeast" w:line="317" w:before="0" w:after="0"/>
                        <w:ind w:hanging="0" w:left="0" w:right="0"/>
                        <w:jc w:val="left"/>
                        <w:rPr/>
                      </w:pPr>
                      <w:r>
                        <w:rPr/>
                      </w:r>
                    </w:p>
                    <w:p>
                      <w:pPr>
                        <w:pStyle w:val="BodyText"/>
                        <w:keepNext w:val="false"/>
                        <w:keepLines w:val="false"/>
                        <w:pageBreakBefore w:val="false"/>
                        <w:widowControl/>
                        <w:spacing w:lineRule="auto" w:line="240" w:before="0" w:after="0"/>
                        <w:ind w:hanging="0" w:left="0" w:right="0"/>
                        <w:jc w:val="both"/>
                        <w:rPr/>
                      </w:pPr>
                      <w:r>
                        <w:rPr/>
                      </w:r>
                    </w:p>
                    <w:p>
                      <w:pPr>
                        <w:pStyle w:val="BodyText"/>
                        <w:keepNext w:val="false"/>
                        <w:keepLines w:val="false"/>
                        <w:pageBreakBefore w:val="false"/>
                        <w:spacing w:lineRule="atLeast" w:line="317" w:before="0" w:after="0"/>
                        <w:ind w:hanging="0" w:left="0" w:right="0"/>
                        <w:jc w:val="left"/>
                        <w:rPr/>
                      </w:pPr>
                      <w:r>
                        <w:rPr/>
                      </w:r>
                    </w:p>
                    <w:p>
                      <w:pPr>
                        <w:pStyle w:val="BodyText"/>
                        <w:keepNext w:val="false"/>
                        <w:keepLines w:val="false"/>
                        <w:pageBreakBefore w:val="false"/>
                        <w:spacing w:lineRule="atLeast" w:line="317" w:before="0" w:after="0"/>
                        <w:ind w:hanging="0" w:left="0" w:right="0"/>
                        <w:jc w:val="left"/>
                        <w:rPr/>
                      </w:pPr>
                      <w:r>
                        <w:rPr/>
                      </w:r>
                    </w:p>
                  </w:txbxContent>
                </v:textbox>
                <w10:wrap type="square" side="right"/>
              </v:rect>
            </w:pict>
          </mc:Fallback>
        </mc:AlternateContent>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r>
    </w:p>
    <w:p>
      <w:pPr>
        <w:pStyle w:val="BodyText"/>
        <w:spacing w:lineRule="atLeast" w:line="374" w:before="0" w:after="0"/>
        <w:ind w:hanging="0" w:left="0" w:right="0"/>
        <w:jc w:val="left"/>
        <w:rPr/>
      </w:pPr>
      <w:r>
        <w:rPr/>
      </w:r>
    </w:p>
    <w:p>
      <w:pPr>
        <w:pStyle w:val="BodyText"/>
        <w:spacing w:lineRule="atLeast" w:line="461" w:before="14" w:after="14"/>
        <w:ind w:hanging="0" w:left="0" w:right="0"/>
        <w:rPr/>
      </w:pPr>
      <w:r>
        <w:rPr/>
      </w:r>
    </w:p>
    <w:p>
      <w:pPr>
        <w:pStyle w:val="BodyText"/>
        <w:spacing w:lineRule="atLeast" w:line="374" w:before="0" w:after="0"/>
        <w:ind w:hanging="0" w:left="0" w:right="0"/>
        <w:jc w:val="left"/>
        <w:rPr/>
      </w:pPr>
      <w:r>
        <w:rPr/>
      </w:r>
    </w:p>
    <w:p>
      <w:pPr>
        <w:pStyle w:val="BodyText"/>
        <w:spacing w:lineRule="atLeast" w:line="374" w:before="0" w:after="144"/>
        <w:ind w:hanging="0" w:left="0" w:right="0"/>
        <w:jc w:val="left"/>
        <w:rPr/>
      </w:pPr>
      <w:r>
        <w:rPr/>
      </w:r>
    </w:p>
    <w:sectPr>
      <w:footerReference w:type="default" r:id="rId30"/>
      <w:type w:val="nextPage"/>
      <w:pgSz w:w="11909" w:h="16834"/>
      <w:pgMar w:left="490" w:right="634" w:gutter="0" w:header="0" w:top="547" w:footer="994" w:bottom="123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Calibri">
    <w:altName w:val="serif"/>
    <w:charset w:val="00"/>
    <w:family w:val="auto"/>
    <w:pitch w:val="default"/>
  </w:font>
  <w:font w:name="Liberation Sans">
    <w:altName w:val="Arial"/>
    <w:charset w:val="00"/>
    <w:family w:val="swiss"/>
    <w:pitch w:val="variable"/>
  </w:font>
  <w:font w:name="微软雅黑">
    <w:altName w:val="serif"/>
    <w:charset w:val="00"/>
    <w:family w:val="auto"/>
    <w:pitch w:val="default"/>
  </w:font>
  <w:font w:name="微软雅黑">
    <w:charset w:val="00"/>
    <w:family w:val="auto"/>
    <w:pitch w:val="default"/>
  </w:font>
  <w:font w:name="仿宋">
    <w:altName w:val="serif"/>
    <w:charset w:val="00"/>
    <w:family w:val="auto"/>
    <w:pitch w:val="default"/>
  </w:font>
  <w:font w:name="Segoe UI">
    <w:altName w:val="serif"/>
    <w:charset w:val="00"/>
    <w:family w:val="auto"/>
    <w:pitch w:val="default"/>
  </w:font>
  <w:font w:name="仿宋">
    <w:charset w:val="00"/>
    <w:family w:val="auto"/>
    <w:pitch w:val="default"/>
  </w:font>
  <w:font w:name="宋体">
    <w:charset w:val="00"/>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40" w:before="0" w:after="0"/>
      <w:ind w:hanging="0" w:left="0" w:right="0"/>
      <w:jc w:val="left"/>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widowControl w:val="false"/>
      <w:bidi w:val="0"/>
      <w:spacing w:lineRule="auto" w:line="276" w:before="0" w:after="144"/>
      <w:jc w:val="both"/>
    </w:pPr>
    <w:rPr>
      <w:rFonts w:ascii="Calibri;serif" w:hAnsi="Calibri;serif" w:eastAsia="宋体"/>
      <w:sz w:val="20"/>
      <w:szCs w:val="24"/>
      <w:lang w:val="en-US" w:eastAsia="zh-CN" w:bidi="ar-SA"/>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HeaderandFooter"/>
    <w:pPr>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home/oai/share/&#230;&#155;&#190;&#228;&#189;&#179;&#231;&#144;&#170;-&#232;&#139;&#177;&#230;&#150;&#135;&#231;&#174;&#128;&#229;&#142;&#134;_html_178e1ad5.jpg" TargetMode="External"/><Relationship Id="rId3" Type="http://schemas.openxmlformats.org/officeDocument/2006/relationships/image" Target="file:///home/oai/share/&#230;&#155;&#190;&#228;&#189;&#179;&#231;&#144;&#170;-&#232;&#139;&#177;&#230;&#150;&#135;&#231;&#174;&#128;&#229;&#142;&#134;_html_b8c29b43.gif" TargetMode="External"/><Relationship Id="rId4" Type="http://schemas.openxmlformats.org/officeDocument/2006/relationships/image" Target="file:///home/oai/share/&#230;&#155;&#190;&#228;&#189;&#179;&#231;&#144;&#170;-&#232;&#139;&#177;&#230;&#150;&#135;&#231;&#174;&#128;&#229;&#142;&#134;_html_68801901.gif" TargetMode="External"/><Relationship Id="rId5" Type="http://schemas.openxmlformats.org/officeDocument/2006/relationships/image" Target="file:///home/oai/share/&#230;&#155;&#190;&#228;&#189;&#179;&#231;&#144;&#170;-&#232;&#139;&#177;&#230;&#150;&#135;&#231;&#174;&#128;&#229;&#142;&#134;_html_73f7f414.gif" TargetMode="External"/><Relationship Id="rId6" Type="http://schemas.openxmlformats.org/officeDocument/2006/relationships/image" Target="file:///home/oai/share/&#230;&#155;&#190;&#228;&#189;&#179;&#231;&#144;&#170;-&#232;&#139;&#177;&#230;&#150;&#135;&#231;&#174;&#128;&#229;&#142;&#134;_html_69ac0433.png" TargetMode="External"/><Relationship Id="rId7" Type="http://schemas.openxmlformats.org/officeDocument/2006/relationships/image" Target="file:///home/oai/share/&#230;&#155;&#190;&#228;&#189;&#179;&#231;&#144;&#170;-&#232;&#139;&#177;&#230;&#150;&#135;&#231;&#174;&#128;&#229;&#142;&#134;_html_8dd073b9.png" TargetMode="External"/><Relationship Id="rId8" Type="http://schemas.openxmlformats.org/officeDocument/2006/relationships/image" Target="file:///home/oai/share/&#230;&#155;&#190;&#228;&#189;&#179;&#231;&#144;&#170;-&#232;&#139;&#177;&#230;&#150;&#135;&#231;&#174;&#128;&#229;&#142;&#134;_html_4d5470b4.gif" TargetMode="External"/><Relationship Id="rId9" Type="http://schemas.openxmlformats.org/officeDocument/2006/relationships/image" Target="file:///home/oai/share/&#230;&#155;&#190;&#228;&#189;&#179;&#231;&#144;&#170;-&#232;&#139;&#177;&#230;&#150;&#135;&#231;&#174;&#128;&#229;&#142;&#134;_html_31532f45.png" TargetMode="External"/><Relationship Id="rId10" Type="http://schemas.openxmlformats.org/officeDocument/2006/relationships/image" Target="file:///home/oai/share/&#230;&#155;&#190;&#228;&#189;&#179;&#231;&#144;&#170;-&#232;&#139;&#177;&#230;&#150;&#135;&#231;&#174;&#128;&#229;&#142;&#134;_html_934bfc8b.gif" TargetMode="External"/><Relationship Id="rId11" Type="http://schemas.openxmlformats.org/officeDocument/2006/relationships/image" Target="file:///home/oai/share/&#230;&#155;&#190;&#228;&#189;&#179;&#231;&#144;&#170;-&#232;&#139;&#177;&#230;&#150;&#135;&#231;&#174;&#128;&#229;&#142;&#134;_html_272d1859.gif" TargetMode="External"/><Relationship Id="rId12" Type="http://schemas.openxmlformats.org/officeDocument/2006/relationships/image" Target="file:///home/oai/share/&#230;&#155;&#190;&#228;&#189;&#179;&#231;&#144;&#170;-&#232;&#139;&#177;&#230;&#150;&#135;&#231;&#174;&#128;&#229;&#142;&#134;_html_69ac0433.png" TargetMode="External"/><Relationship Id="rId13" Type="http://schemas.openxmlformats.org/officeDocument/2006/relationships/image" Target="file:///home/oai/share/&#230;&#155;&#190;&#228;&#189;&#179;&#231;&#144;&#170;-&#232;&#139;&#177;&#230;&#150;&#135;&#231;&#174;&#128;&#229;&#142;&#134;_html_c2dd459e.png" TargetMode="External"/><Relationship Id="rId14" Type="http://schemas.openxmlformats.org/officeDocument/2006/relationships/image" Target="file:///home/oai/share/&#230;&#155;&#190;&#228;&#189;&#179;&#231;&#144;&#170;-&#232;&#139;&#177;&#230;&#150;&#135;&#231;&#174;&#128;&#229;&#142;&#134;_html_f2490ccc.gif" TargetMode="External"/><Relationship Id="rId15" Type="http://schemas.openxmlformats.org/officeDocument/2006/relationships/image" Target="file:///home/oai/share/&#230;&#155;&#190;&#228;&#189;&#179;&#231;&#144;&#170;-&#232;&#139;&#177;&#230;&#150;&#135;&#231;&#174;&#128;&#229;&#142;&#134;_html_31532f45.png" TargetMode="External"/><Relationship Id="rId16" Type="http://schemas.openxmlformats.org/officeDocument/2006/relationships/image" Target="file:///home/oai/share/&#230;&#155;&#190;&#228;&#189;&#179;&#231;&#144;&#170;-&#232;&#139;&#177;&#230;&#150;&#135;&#231;&#174;&#128;&#229;&#142;&#134;_html_513aefeb.gif" TargetMode="External"/><Relationship Id="rId17" Type="http://schemas.openxmlformats.org/officeDocument/2006/relationships/image" Target="file:///home/oai/share/&#230;&#155;&#190;&#228;&#189;&#179;&#231;&#144;&#170;-&#232;&#139;&#177;&#230;&#150;&#135;&#231;&#174;&#128;&#229;&#142;&#134;_html_337979bc.gif" TargetMode="External"/><Relationship Id="rId18" Type="http://schemas.openxmlformats.org/officeDocument/2006/relationships/image" Target="file:///home/oai/share/&#230;&#155;&#190;&#228;&#189;&#179;&#231;&#144;&#170;-&#232;&#139;&#177;&#230;&#150;&#135;&#231;&#174;&#128;&#229;&#142;&#134;_html_31532f45.png" TargetMode="External"/><Relationship Id="rId19" Type="http://schemas.openxmlformats.org/officeDocument/2006/relationships/image" Target="file:///home/oai/share/&#230;&#155;&#190;&#228;&#189;&#179;&#231;&#144;&#170;-&#232;&#139;&#177;&#230;&#150;&#135;&#231;&#174;&#128;&#229;&#142;&#134;_html_31532f45.png" TargetMode="External"/><Relationship Id="rId20" Type="http://schemas.openxmlformats.org/officeDocument/2006/relationships/image" Target="file:///home/oai/share/&#230;&#155;&#190;&#228;&#189;&#179;&#231;&#144;&#170;-&#232;&#139;&#177;&#230;&#150;&#135;&#231;&#174;&#128;&#229;&#142;&#134;_html_69ac0433.png" TargetMode="External"/><Relationship Id="rId21" Type="http://schemas.openxmlformats.org/officeDocument/2006/relationships/image" Target="file:///home/oai/share/&#230;&#155;&#190;&#228;&#189;&#179;&#231;&#144;&#170;-&#232;&#139;&#177;&#230;&#150;&#135;&#231;&#174;&#128;&#229;&#142;&#134;_html_8b1769b9.png" TargetMode="External"/><Relationship Id="rId22" Type="http://schemas.openxmlformats.org/officeDocument/2006/relationships/image" Target="file:///home/oai/share/&#230;&#155;&#190;&#228;&#189;&#179;&#231;&#144;&#170;-&#232;&#139;&#177;&#230;&#150;&#135;&#231;&#174;&#128;&#229;&#142;&#134;_html_31532f45.png" TargetMode="External"/><Relationship Id="rId23" Type="http://schemas.openxmlformats.org/officeDocument/2006/relationships/image" Target="file:///home/oai/share/&#230;&#155;&#190;&#228;&#189;&#179;&#231;&#144;&#170;-&#232;&#139;&#177;&#230;&#150;&#135;&#231;&#174;&#128;&#229;&#142;&#134;_html_3345ce33.gif" TargetMode="External"/><Relationship Id="rId24" Type="http://schemas.openxmlformats.org/officeDocument/2006/relationships/image" Target="file:///home/oai/share/&#230;&#155;&#190;&#228;&#189;&#179;&#231;&#144;&#170;-&#232;&#139;&#177;&#230;&#150;&#135;&#231;&#174;&#128;&#229;&#142;&#134;_html_2536154b.gif" TargetMode="External"/><Relationship Id="rId25" Type="http://schemas.openxmlformats.org/officeDocument/2006/relationships/image" Target="file:///home/oai/share/&#230;&#155;&#190;&#228;&#189;&#179;&#231;&#144;&#170;-&#232;&#139;&#177;&#230;&#150;&#135;&#231;&#174;&#128;&#229;&#142;&#134;_html_69ac0433.png" TargetMode="External"/><Relationship Id="rId26" Type="http://schemas.openxmlformats.org/officeDocument/2006/relationships/image" Target="file:///home/oai/share/&#230;&#155;&#190;&#228;&#189;&#179;&#231;&#144;&#170;-&#232;&#139;&#177;&#230;&#150;&#135;&#231;&#174;&#128;&#229;&#142;&#134;_html_17cf8805.gif" TargetMode="External"/><Relationship Id="rId27" Type="http://schemas.openxmlformats.org/officeDocument/2006/relationships/image" Target="file:///home/oai/share/&#230;&#155;&#190;&#228;&#189;&#179;&#231;&#144;&#170;-&#232;&#139;&#177;&#230;&#150;&#135;&#231;&#174;&#128;&#229;&#142;&#134;_html_11975c80.png" TargetMode="External"/><Relationship Id="rId28" Type="http://schemas.openxmlformats.org/officeDocument/2006/relationships/image" Target="file:///home/oai/share/&#230;&#155;&#190;&#228;&#189;&#179;&#231;&#144;&#170;-&#232;&#139;&#177;&#230;&#150;&#135;&#231;&#174;&#128;&#229;&#142;&#134;_html_31532f45.png" TargetMode="External"/><Relationship Id="rId29" Type="http://schemas.openxmlformats.org/officeDocument/2006/relationships/image" Target="file:///home/oai/share/&#230;&#155;&#190;&#228;&#189;&#179;&#231;&#144;&#170;-&#232;&#139;&#177;&#230;&#150;&#135;&#231;&#174;&#128;&#229;&#142;&#134;_html_bfc72b50.gif" TargetMode="External"/><Relationship Id="rId30" Type="http://schemas.openxmlformats.org/officeDocument/2006/relationships/footer" Target="footer1.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4</Pages>
  <Words>1360</Words>
  <Characters>3265</Characters>
  <CharactersWithSpaces>3541</CharactersWithSpaces>
  <Paragraphs>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2022-03-07T08:59:00Z</dcterms:created>
  <dc:creator>WPS_1603439798</dc:creator>
  <dc:description/>
  <dc:language>en-US</dc:language>
  <cp:lastModifiedBy>Zeng Jiaqi</cp:lastModifiedBy>
  <dcterms:modified xsi:type="dcterms:W3CDTF">2025-12-04T15:53:12Z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AF4C25D523EA4234B3BAC75015A5FA10_13</vt:lpwstr>
  </property>
  <property fmtid="{D5CDD505-2E9C-101B-9397-08002B2CF9AE}" pid="3" name="KSOProductBuildVer">
    <vt:lpwstr>2052-12.1.0.22529</vt:lpwstr>
  </property>
  <property fmtid="{D5CDD505-2E9C-101B-9397-08002B2CF9AE}" pid="4" name="KSOTemplateDocerSaveRecord">
    <vt:lpwstr>eyJoZGlkIjoiMDRjZTJkOWZjYmU5MjNlOWQyZTk4ZDBmY2Y1NjFmZGIiLCJ1c2VySWQiOiIxNTY2MDgxNjk5In0=</vt:lpwstr>
  </property>
  <property fmtid="{D5CDD505-2E9C-101B-9397-08002B2CF9AE}" pid="5" name="woSyncTypoMode">
    <vt:lpwstr>是</vt:lpwstr>
  </property>
  <property fmtid="{D5CDD505-2E9C-101B-9397-08002B2CF9AE}" pid="6" name="woTypoMode">
    <vt:lpwstr>pages</vt:lpwstr>
  </property>
</Properties>
</file>