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C8A"/>
          <w:sz w:val="56"/>
          <w:szCs w:val="56"/>
        </w:rPr>
        <w:t xml:space="preserve">TaskFlow</w:t>
      </w:r>
    </w:p>
    <w:p>
      <w:pPr>
        <w:spacing w:after="400"/>
        <w:jc w:val="center"/>
      </w:pPr>
      <w:r>
        <w:rPr>
          <w:i/>
          <w:iCs/>
          <w:color w:val="555555"/>
          <w:sz w:val="28"/>
          <w:szCs w:val="28"/>
        </w:rPr>
        <w:t xml:space="preserve">Full-Stack Architecture &amp; Learning Guide</w:t>
      </w:r>
    </w:p>
    <w:p>
      <w:pPr>
        <w:spacing w:after="400"/>
        <w:jc w:val="center"/>
      </w:pPr>
      <w:r>
        <w:rPr>
          <w:color w:val="888888"/>
          <w:sz w:val="20"/>
          <w:szCs w:val="20"/>
        </w:rPr>
        <w:t xml:space="preserve">Spring Boot API  •  Next.js Frontend  •  PostgreSQL  •  Docker  •  Cloud Deployment</w:t>
      </w:r>
    </w:p>
    <w:p>
      <w:pPr>
        <w:pStyle w:val="Heading1"/>
        <w:spacing w:after="200" w:before="320"/>
      </w:pPr>
      <w:r>
        <w:t xml:space="preserve">1. What you are building, and why this project</w:t>
      </w:r>
    </w:p>
    <w:p>
      <w:pPr>
        <w:spacing w:after="120"/>
      </w:pPr>
      <w:r>
        <w:t xml:space="preserve">TaskFlow is a personal productivity application. A signed-in user can create tasks, group them into categories, set priorities and due dates, mark them complete, and view simple analytics about their productivity. From a learning standpoint this is the perfect first "real" backend project because it forces you to confront — in one codebase — every concept that actually matters in production Spring Boot work:</w:t>
      </w:r>
    </w:p>
    <w:p>
      <w:pPr>
        <w:pStyle w:val="ListParagraph"/>
        <w:numPr>
          <w:ilvl w:val="0"/>
          <w:numId w:val="2"/>
        </w:numPr>
        <w:spacing w:after="80"/>
      </w:pPr>
      <w:r>
        <w:t xml:space="preserve">Authentication and stateless JWT-based authorization.</w:t>
      </w:r>
    </w:p>
    <w:p>
      <w:pPr>
        <w:pStyle w:val="ListParagraph"/>
        <w:numPr>
          <w:ilvl w:val="0"/>
          <w:numId w:val="2"/>
        </w:numPr>
        <w:spacing w:after="80"/>
      </w:pPr>
      <w:r>
        <w:t xml:space="preserve">Relational data modeling with one-to-many (user → tasks) and many-to-one (task → category) relationships.</w:t>
      </w:r>
    </w:p>
    <w:p>
      <w:pPr>
        <w:pStyle w:val="ListParagraph"/>
        <w:numPr>
          <w:ilvl w:val="0"/>
          <w:numId w:val="2"/>
        </w:numPr>
        <w:spacing w:after="80"/>
      </w:pPr>
      <w:r>
        <w:t xml:space="preserve">Input validation, DTO mapping, and the entity-versus-DTO discipline that separates beginner code from professional code.</w:t>
      </w:r>
    </w:p>
    <w:p>
      <w:pPr>
        <w:pStyle w:val="ListParagraph"/>
        <w:numPr>
          <w:ilvl w:val="0"/>
          <w:numId w:val="2"/>
        </w:numPr>
        <w:spacing w:after="80"/>
      </w:pPr>
      <w:r>
        <w:t xml:space="preserve">Pagination, sorting, and dynamic filtering — the kind of search endpoint every real app eventually needs.</w:t>
      </w:r>
    </w:p>
    <w:p>
      <w:pPr>
        <w:pStyle w:val="ListParagraph"/>
        <w:numPr>
          <w:ilvl w:val="0"/>
          <w:numId w:val="2"/>
        </w:numPr>
        <w:spacing w:after="80"/>
      </w:pPr>
      <w:r>
        <w:t xml:space="preserve">Layered architecture: controllers handle HTTP, services hold business rules, repositories talk to the database, and nothing crosses those lines.</w:t>
      </w:r>
    </w:p>
    <w:p>
      <w:pPr>
        <w:pStyle w:val="ListParagraph"/>
        <w:numPr>
          <w:ilvl w:val="0"/>
          <w:numId w:val="2"/>
        </w:numPr>
        <w:spacing w:after="80"/>
      </w:pPr>
      <w:r>
        <w:t xml:space="preserve">Global exception handling so the frontend always receives a consistent JSON error shape.</w:t>
      </w:r>
    </w:p>
    <w:p>
      <w:pPr>
        <w:pStyle w:val="ListParagraph"/>
        <w:numPr>
          <w:ilvl w:val="0"/>
          <w:numId w:val="2"/>
        </w:numPr>
        <w:spacing w:after="80"/>
      </w:pPr>
      <w:r>
        <w:t xml:space="preserve">Database migrations with Flyway — version control for your schema.</w:t>
      </w:r>
    </w:p>
    <w:p>
      <w:pPr>
        <w:pStyle w:val="ListParagraph"/>
        <w:numPr>
          <w:ilvl w:val="0"/>
          <w:numId w:val="2"/>
        </w:numPr>
        <w:spacing w:after="80"/>
      </w:pPr>
      <w:r>
        <w:t xml:space="preserve">Containerization with Docker, profile-based configuration, and a real deployment story.</w:t>
      </w:r>
    </w:p>
    <w:p>
      <w:pPr>
        <w:spacing w:after="120"/>
      </w:pPr>
      <w:r>
        <w:t xml:space="preserve">None of these concepts is hard in isolation. The skill is seeing how they fit together. That is what this document is for.</w:t>
      </w:r>
    </w:p>
    <w:p>
      <w:pPr>
        <w:pStyle w:val="Heading1"/>
        <w:spacing w:after="200" w:before="320"/>
      </w:pPr>
      <w:r>
        <w:t xml:space="preserve">2. The high-level picture</w:t>
      </w:r>
    </w:p>
    <w:p>
      <w:pPr>
        <w:spacing w:after="120"/>
      </w:pPr>
      <w:r>
        <w:t xml:space="preserve">Three independently deployable pieces talk over HTTP and a database connection:</w:t>
      </w:r>
    </w:p>
    <w:p>
      <w:pPr>
        <w:shd w:fill="F2F2F2" w:val="clear"/>
        <w:spacing w:after="120" w:before="80"/>
      </w:pPr>
      <w:r>
        <w:rPr>
          <w:rFonts w:ascii="Consolas" w:cs="Consolas" w:eastAsia="Consolas" w:hAnsi="Consolas"/>
          <w:sz w:val="20"/>
          <w:szCs w:val="20"/>
        </w:rPr>
        <w:t xml:space="preserve">┌────────────────────┐     HTTPS/JSON      ┌──────────────────────┐     JDBC      ┌──────────────┐</w:t>
      </w:r>
      <w:r>
        <w:br/>
        <w:t xml:space="preserve"/>
      </w:r>
      <w:r>
        <w:rPr>
          <w:rFonts w:ascii="Consolas" w:cs="Consolas" w:eastAsia="Consolas" w:hAnsi="Consolas"/>
          <w:sz w:val="20"/>
          <w:szCs w:val="20"/>
        </w:rPr>
        <w:t xml:space="preserve">│  Next.js frontend  │ ◄─────────────────► │  Spring Boot API     │ ◄───────────► │  PostgreSQL  │</w:t>
      </w:r>
      <w:r>
        <w:br/>
        <w:t xml:space="preserve"/>
      </w:r>
      <w:r>
        <w:rPr>
          <w:rFonts w:ascii="Consolas" w:cs="Consolas" w:eastAsia="Consolas" w:hAnsi="Consolas"/>
          <w:sz w:val="20"/>
          <w:szCs w:val="20"/>
        </w:rPr>
        <w:t xml:space="preserve">│  (Vercel)          │   Bearer &lt;JWT&gt;      │  (Render / Railway / │   port 5432   │  (managed)   │</w:t>
      </w:r>
      <w:r>
        <w:br/>
        <w:t xml:space="preserve"/>
      </w:r>
      <w:r>
        <w:rPr>
          <w:rFonts w:ascii="Consolas" w:cs="Consolas" w:eastAsia="Consolas" w:hAnsi="Consolas"/>
          <w:sz w:val="20"/>
          <w:szCs w:val="20"/>
        </w:rPr>
        <w:t xml:space="preserve">│                    │                     │   Fly.io / AWS)      │               │              │</w:t>
      </w:r>
      <w:r>
        <w:br/>
        <w:t xml:space="preserve"/>
      </w:r>
      <w:r>
        <w:rPr>
          <w:rFonts w:ascii="Consolas" w:cs="Consolas" w:eastAsia="Consolas" w:hAnsi="Consolas"/>
          <w:sz w:val="20"/>
          <w:szCs w:val="20"/>
        </w:rPr>
        <w:t xml:space="preserve">└────────────────────┘                     └──────────────────────┘               └──────────────┘</w:t>
      </w:r>
    </w:p>
    <w:p>
      <w:pPr>
        <w:spacing w:after="120"/>
      </w:pPr>
      <w:r>
        <w:t xml:space="preserve">The frontend never talks to Postgres directly. It only knows the API's base URL and how to attach a JWT. The API never knows or cares which frontend is calling it — that is the contract a well-designed REST API exposes. This separation is exactly why you can deploy them independently, scale them independently, and even rewrite one without touching the other.</w:t>
      </w:r>
    </w:p>
    <w:p>
      <w:pPr>
        <w:pStyle w:val="Heading2"/>
        <w:spacing w:after="160" w:before="260"/>
      </w:pPr>
      <w:r>
        <w:t xml:space="preserve">Why this split is worth the effort</w:t>
      </w:r>
    </w:p>
    <w:p>
      <w:pPr>
        <w:spacing w:after="120"/>
      </w:pPr>
      <w:r>
        <w:t xml:space="preserve">A common temptation when learning is to build a single monolith where the server renders HTML directly. That is a fine pattern, but it teaches you fewer transferable skills. Splitting the frontend and the API forces you to think about API design as its own discipline: what does the URL look like, what does the JSON shape look like, what status code do you return, how does the client know if it is authenticated? Those are the questions every backend role interviews for.</w:t>
      </w:r>
    </w:p>
    <w:p>
      <w:pPr>
        <w:pStyle w:val="Heading1"/>
        <w:spacing w:after="200" w:before="320"/>
      </w:pPr>
      <w:r>
        <w:t xml:space="preserve">3. The Spring Boot backend in detail</w:t>
      </w:r>
    </w:p>
    <w:p>
      <w:pPr>
        <w:pStyle w:val="Heading2"/>
        <w:spacing w:after="160" w:before="260"/>
      </w:pPr>
      <w:r>
        <w:t xml:space="preserve">3.1 Layered architecture</w:t>
      </w:r>
    </w:p>
    <w:p>
      <w:pPr>
        <w:spacing w:after="120"/>
      </w:pPr>
      <w:r>
        <w:t xml:space="preserve">Every request in TaskFlow flows through the same five layers, in the same direction, every single time. Memorize this picture — it is 80% of Spring Boot:</w:t>
      </w:r>
    </w:p>
    <w:p>
      <w:pPr>
        <w:shd w:fill="F2F2F2" w:val="clear"/>
        <w:spacing w:after="120" w:before="80"/>
      </w:pPr>
      <w:r>
        <w:rPr>
          <w:rFonts w:ascii="Consolas" w:cs="Consolas" w:eastAsia="Consolas" w:hAnsi="Consolas"/>
          <w:sz w:val="20"/>
          <w:szCs w:val="20"/>
        </w:rPr>
        <w:t xml:space="preserve">HTTP Request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[1] Filters     ──►  CORS, JwtAuthFilter (extracts user from token)</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[2] Controller  ──►  Receives DTO, validates, delegates. NO business logic here.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[3] Service     ──►  Business rules, ownership checks, orchestration. The brain.</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[4] Repository  ──►  Spring Data JPA. One-line methods become real SQL.</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[5] Database    ──►  PostgreSQL via Hibernate.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Response travels back up the same stack, with DTOs (not entities) leaving the controller.</w:t>
      </w:r>
    </w:p>
    <w:p>
      <w:pPr>
        <w:pStyle w:val="Heading3"/>
        <w:spacing w:after="120" w:before="200"/>
      </w:pPr>
      <w:r>
        <w:t xml:space="preserve">Why this discipline matters</w:t>
      </w:r>
    </w:p>
    <w:p>
      <w:pPr>
        <w:spacing w:after="120"/>
      </w:pPr>
      <w:r>
        <w:t xml:space="preserve">When a controller calls the database directly, or a service returns a database entity straight to the client, the layers blur — and the application becomes impossible to test, refactor, or secure. Every architectural rule in this project exists because someone, somewhere, suffered when it was broken. You are inheriting that hindsight for free.</w:t>
      </w:r>
    </w:p>
    <w:p>
      <w:pPr>
        <w:pStyle w:val="Heading2"/>
        <w:spacing w:after="160" w:before="260"/>
      </w:pPr>
      <w:r>
        <w:t xml:space="preserve">3.2 The package layout</w:t>
      </w:r>
    </w:p>
    <w:p>
      <w:pPr>
        <w:spacing w:after="120"/>
      </w:pPr>
      <w:r>
        <w:t xml:space="preserve">Code is organized by feature, not by technical type. You will not find a package called controllers/ containing every controller in the app. Instead, everything related to tasks lives in com.taskflow.api.task/, everything related to categories in category/, and so on. This is called package-by-feature, and it scales: adding a new feature means adding one new package, not touching ten different ones.</w:t>
      </w:r>
    </w:p>
    <w:p>
      <w:pPr>
        <w:pStyle w:val="Heading2"/>
        <w:spacing w:after="160" w:before="260"/>
      </w:pPr>
      <w:r>
        <w:t xml:space="preserve">3.3 The request lifecycle, step by step</w:t>
      </w:r>
    </w:p>
    <w:p>
      <w:pPr>
        <w:spacing w:after="120"/>
      </w:pPr>
      <w:r>
        <w:t xml:space="preserve">Suppose your Next.js app sends POST /api/v1/tasks with a JWT in the Authorization header and a JSON body. Here is exactly what happens, in order:</w:t>
      </w:r>
    </w:p>
    <w:p>
      <w:pPr>
        <w:pStyle w:val="ListParagraph"/>
        <w:numPr>
          <w:ilvl w:val="0"/>
          <w:numId w:val="3"/>
        </w:numPr>
        <w:spacing w:after="80"/>
      </w:pPr>
      <w:r>
        <w:t xml:space="preserve">Tomcat (the embedded servlet container) accepts the TCP connection and hands the HTTP request to Spring's DispatcherServlet.</w:t>
      </w:r>
    </w:p>
    <w:p>
      <w:pPr>
        <w:pStyle w:val="ListParagraph"/>
        <w:numPr>
          <w:ilvl w:val="0"/>
          <w:numId w:val="3"/>
        </w:numPr>
        <w:spacing w:after="80"/>
      </w:pPr>
      <w:r>
        <w:t xml:space="preserve">The request passes through Spring Security's filter chain. The custom JwtAuthFilter pulls the token out of the Authorization header, validates its signature against the secret key, extracts the user's ID from the token's claims, and places an Authentication object into the SecurityContext.</w:t>
      </w:r>
    </w:p>
    <w:p>
      <w:pPr>
        <w:pStyle w:val="ListParagraph"/>
        <w:numPr>
          <w:ilvl w:val="0"/>
          <w:numId w:val="3"/>
        </w:numPr>
        <w:spacing w:after="80"/>
      </w:pPr>
      <w:r>
        <w:t xml:space="preserve">If the token was missing or invalid, the chain short-circuits with a 401 — the controller is never even called.</w:t>
      </w:r>
    </w:p>
    <w:p>
      <w:pPr>
        <w:pStyle w:val="ListParagraph"/>
        <w:numPr>
          <w:ilvl w:val="0"/>
          <w:numId w:val="3"/>
        </w:numPr>
        <w:spacing w:after="80"/>
      </w:pPr>
      <w:r>
        <w:t xml:space="preserve">DispatcherServlet matches the URL against your @RequestMapping annotations and finds TaskController.createTask.</w:t>
      </w:r>
    </w:p>
    <w:p>
      <w:pPr>
        <w:pStyle w:val="ListParagraph"/>
        <w:numPr>
          <w:ilvl w:val="0"/>
          <w:numId w:val="3"/>
        </w:numPr>
        <w:spacing w:after="80"/>
      </w:pPr>
      <w:r>
        <w:t xml:space="preserve">Jackson deserializes the JSON body into a CreateTaskRequest DTO. The @Valid annotation triggers Bean Validation, which checks @NotBlank, @Size, and any other constraints. If any fail, Spring throws MethodArgumentNotValidException — which your GlobalExceptionHandler catches and turns into a clean 400 JSON response.</w:t>
      </w:r>
    </w:p>
    <w:p>
      <w:pPr>
        <w:pStyle w:val="ListParagraph"/>
        <w:numPr>
          <w:ilvl w:val="0"/>
          <w:numId w:val="3"/>
        </w:numPr>
        <w:spacing w:after="80"/>
      </w:pPr>
      <w:r>
        <w:t xml:space="preserve">The controller calls taskService.create(request, currentUser). It does no business logic itself — it just orchestrates.</w:t>
      </w:r>
    </w:p>
    <w:p>
      <w:pPr>
        <w:pStyle w:val="ListParagraph"/>
        <w:numPr>
          <w:ilvl w:val="0"/>
          <w:numId w:val="3"/>
        </w:numPr>
        <w:spacing w:after="80"/>
      </w:pPr>
      <w:r>
        <w:t xml:space="preserve">The service applies business rules: does the user own the category they referenced? Is the due date in the future? Then it asks taskRepository.save(task).</w:t>
      </w:r>
    </w:p>
    <w:p>
      <w:pPr>
        <w:pStyle w:val="ListParagraph"/>
        <w:numPr>
          <w:ilvl w:val="0"/>
          <w:numId w:val="3"/>
        </w:numPr>
        <w:spacing w:after="80"/>
      </w:pPr>
      <w:r>
        <w:t xml:space="preserve">Spring Data JPA generates an INSERT statement, Hibernate sends it to Postgres, and a row appears in the tasks table.</w:t>
      </w:r>
    </w:p>
    <w:p>
      <w:pPr>
        <w:pStyle w:val="ListParagraph"/>
        <w:numPr>
          <w:ilvl w:val="0"/>
          <w:numId w:val="3"/>
        </w:numPr>
        <w:spacing w:after="80"/>
      </w:pPr>
      <w:r>
        <w:t xml:space="preserve">The saved entity is mapped back to a TaskResponse DTO (entities never leave the service layer), returned to the controller, serialized by Jackson into JSON, and written to the response with status 201.</w:t>
      </w:r>
    </w:p>
    <w:p>
      <w:pPr>
        <w:spacing w:after="120"/>
      </w:pPr>
      <w:r>
        <w:t xml:space="preserve">Every endpoint in TaskFlow follows this exact shape. Once it clicks for one endpoint, it clicks for all of them.</w:t>
      </w:r>
    </w:p>
    <w:p>
      <w:pPr>
        <w:pStyle w:val="Heading2"/>
        <w:spacing w:after="160" w:before="260"/>
      </w:pPr>
      <w:r>
        <w:t xml:space="preserve">3.4 What lives in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r>
              <w:rPr>
                <w:b/>
                <w:bCs/>
                <w:color w:val="FFFFFF"/>
                <w:sz w:val="22"/>
                <w:szCs w:val="22"/>
              </w:rPr>
              <w:t xml:space="preserve">Layer</w:t>
            </w:r>
          </w:p>
        </w:tc>
        <w:tc>
          <w:tcPr>
            <w:tcW w:type="dxa" w:w="28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r>
              <w:rPr>
                <w:b/>
                <w:bCs/>
                <w:color w:val="FFFFFF"/>
                <w:sz w:val="22"/>
                <w:szCs w:val="22"/>
              </w:rPr>
              <w:t xml:space="preserve">Lives in</w:t>
            </w:r>
          </w:p>
        </w:tc>
        <w:tc>
          <w:tcPr>
            <w:tcW w:type="dxa" w:w="45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r>
              <w:rPr>
                <w:b/>
                <w:bCs/>
                <w:color w:val="FFFFFF"/>
                <w:sz w:val="22"/>
                <w:szCs w:val="22"/>
              </w:rPr>
              <w:t xml:space="preserve">Responsibility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color w:val="000000"/>
                <w:sz w:val="22"/>
                <w:szCs w:val="22"/>
              </w:rPr>
              <w:t xml:space="preserve">Controller</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color w:val="000000"/>
                <w:sz w:val="22"/>
                <w:szCs w:val="22"/>
              </w:rPr>
              <w:t xml:space="preserve">*Controller.java</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color w:val="000000"/>
                <w:sz w:val="22"/>
                <w:szCs w:val="22"/>
              </w:rPr>
              <w:t xml:space="preserve">Parse HTTP, validate input, call service, return response. No business logic, no SQL.</w:t>
            </w:r>
          </w:p>
        </w:tc>
      </w:tr>
      <w:tr>
        <w:tc>
          <w:tcPr>
            <w:tcW w:type="dxa" w:w="200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b/>
                <w:bCs/>
                <w:color w:val="000000"/>
                <w:sz w:val="22"/>
                <w:szCs w:val="22"/>
              </w:rPr>
              <w:t xml:space="preserve">Service</w:t>
            </w:r>
          </w:p>
        </w:tc>
        <w:tc>
          <w:tcPr>
            <w:tcW w:type="dxa" w:w="280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color w:val="000000"/>
                <w:sz w:val="22"/>
                <w:szCs w:val="22"/>
              </w:rPr>
              <w:t xml:space="preserve">*Service.java</w:t>
            </w:r>
          </w:p>
        </w:tc>
        <w:tc>
          <w:tcPr>
            <w:tcW w:type="dxa" w:w="456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color w:val="000000"/>
                <w:sz w:val="22"/>
                <w:szCs w:val="22"/>
              </w:rPr>
              <w:t xml:space="preserve">Business rules, ownership checks, orchestration across repositories, transactions.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color w:val="000000"/>
                <w:sz w:val="22"/>
                <w:szCs w:val="22"/>
              </w:rPr>
              <w:t xml:space="preserve">Repository</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color w:val="000000"/>
                <w:sz w:val="22"/>
                <w:szCs w:val="22"/>
              </w:rPr>
              <w:t xml:space="preserve">*Repository.java</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color w:val="000000"/>
                <w:sz w:val="22"/>
                <w:szCs w:val="22"/>
              </w:rPr>
              <w:t xml:space="preserve">Spring Data JPA interfaces. Methods like findByOwnerId become SQL automatically.</w:t>
            </w:r>
          </w:p>
        </w:tc>
      </w:tr>
      <w:tr>
        <w:tc>
          <w:tcPr>
            <w:tcW w:type="dxa" w:w="200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b/>
                <w:bCs/>
                <w:color w:val="000000"/>
                <w:sz w:val="22"/>
                <w:szCs w:val="22"/>
              </w:rPr>
              <w:t xml:space="preserve">Entity</w:t>
            </w:r>
          </w:p>
        </w:tc>
        <w:tc>
          <w:tcPr>
            <w:tcW w:type="dxa" w:w="280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color w:val="000000"/>
                <w:sz w:val="22"/>
                <w:szCs w:val="22"/>
              </w:rPr>
              <w:t xml:space="preserve">e.g. Task.java</w:t>
            </w:r>
          </w:p>
        </w:tc>
        <w:tc>
          <w:tcPr>
            <w:tcW w:type="dxa" w:w="456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color w:val="000000"/>
                <w:sz w:val="22"/>
                <w:szCs w:val="22"/>
              </w:rPr>
              <w:t xml:space="preserve">@Entity classes. Maps directly to a database table. Never returned to the client.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color w:val="000000"/>
                <w:sz w:val="22"/>
                <w:szCs w:val="22"/>
              </w:rPr>
              <w:t xml:space="preserve">DTO</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color w:val="000000"/>
                <w:sz w:val="22"/>
                <w:szCs w:val="22"/>
              </w:rPr>
              <w:t xml:space="preserve">dto/*.java</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color w:val="000000"/>
                <w:sz w:val="22"/>
                <w:szCs w:val="22"/>
              </w:rPr>
              <w:t xml:space="preserve">Request and response shapes. The contract you expose to the frontend.</w:t>
            </w:r>
          </w:p>
        </w:tc>
      </w:tr>
      <w:tr>
        <w:tc>
          <w:tcPr>
            <w:tcW w:type="dxa" w:w="200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b/>
                <w:bCs/>
                <w:color w:val="000000"/>
                <w:sz w:val="22"/>
                <w:szCs w:val="22"/>
              </w:rPr>
              <w:t xml:space="preserve">Config</w:t>
            </w:r>
          </w:p>
        </w:tc>
        <w:tc>
          <w:tcPr>
            <w:tcW w:type="dxa" w:w="280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color w:val="000000"/>
                <w:sz w:val="22"/>
                <w:szCs w:val="22"/>
              </w:rPr>
              <w:t xml:space="preserve">config/*.java</w:t>
            </w:r>
          </w:p>
        </w:tc>
        <w:tc>
          <w:tcPr>
            <w:tcW w:type="dxa" w:w="456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color w:val="000000"/>
                <w:sz w:val="22"/>
                <w:szCs w:val="22"/>
              </w:rPr>
              <w:t xml:space="preserve">@Configuration classes that wire beans: security, CORS, Swagger, password encoder.</w:t>
            </w:r>
          </w:p>
        </w:tc>
      </w:tr>
    </w:tbl>
    <w:p>
      <w:pPr>
        <w:pStyle w:val="Heading1"/>
        <w:spacing w:after="200" w:before="320"/>
      </w:pPr>
      <w:r>
        <w:t xml:space="preserve">4. The database side</w:t>
      </w:r>
    </w:p>
    <w:p>
      <w:pPr>
        <w:spacing w:after="120"/>
      </w:pPr>
      <w:r>
        <w:t xml:space="preserve">Postgres holds three core tables: users, categories, and tasks. The relationships are simple but worth seeing on paper:</w:t>
      </w:r>
    </w:p>
    <w:p>
      <w:pPr>
        <w:shd w:fill="F2F2F2" w:val="clear"/>
        <w:spacing w:after="120" w:before="80"/>
      </w:pPr>
      <w:r>
        <w:rPr>
          <w:rFonts w:ascii="Consolas" w:cs="Consolas" w:eastAsia="Consolas" w:hAnsi="Consolas"/>
          <w:sz w:val="20"/>
          <w:szCs w:val="20"/>
        </w:rPr>
        <w:t xml:space="preserve">users (1) ──────&lt; (many) categories</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 (1)</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└──────&lt; (many) tasks &gt;─────── (0..1) categories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Every task belongs to exactly one user.</w:t>
      </w:r>
      <w:r>
        <w:br/>
        <w:t xml:space="preserve"/>
      </w:r>
      <w:r>
        <w:rPr>
          <w:rFonts w:ascii="Consolas" w:cs="Consolas" w:eastAsia="Consolas" w:hAnsi="Consolas"/>
          <w:sz w:val="20"/>
          <w:szCs w:val="20"/>
        </w:rPr>
        <w:t xml:space="preserve">Every category belongs to exactly one user.</w:t>
      </w:r>
      <w:r>
        <w:br/>
        <w:t xml:space="preserve"/>
      </w:r>
      <w:r>
        <w:rPr>
          <w:rFonts w:ascii="Consolas" w:cs="Consolas" w:eastAsia="Consolas" w:hAnsi="Consolas"/>
          <w:sz w:val="20"/>
          <w:szCs w:val="20"/>
        </w:rPr>
        <w:t xml:space="preserve">A task MAY belong to a category, or it may sit uncategorized.</w:t>
      </w:r>
    </w:p>
    <w:p>
      <w:pPr>
        <w:pStyle w:val="Heading2"/>
        <w:spacing w:after="160" w:before="260"/>
      </w:pPr>
      <w:r>
        <w:t xml:space="preserve">4.1 Why Flyway, not ddl-auto</w:t>
      </w:r>
    </w:p>
    <w:p>
      <w:pPr>
        <w:spacing w:after="120"/>
      </w:pPr>
      <w:r>
        <w:t xml:space="preserve">Spring can auto-generate your schema from your @Entity classes (spring.jpa.hibernate.ddl-auto=update). This is convenient in tutorials and disastrous in production. The moment two developers add columns at the same time, or you need to rename a column without losing data, ddl-auto cannot help you. Flyway treats your schema as version-controlled SQL: each change is a numbered migration file (V1__init.sql, V2__add_indexes.sql), Flyway tracks which have been applied, and your dev database, your CI database, and your production database all end up in the same place. This is the single biggest "professional habit" you will build in this project.</w:t>
      </w:r>
    </w:p>
    <w:p>
      <w:pPr>
        <w:pStyle w:val="Heading2"/>
        <w:spacing w:after="160" w:before="260"/>
      </w:pPr>
      <w:r>
        <w:t xml:space="preserve">4.2 Indexes</w:t>
      </w:r>
    </w:p>
    <w:p>
      <w:pPr>
        <w:spacing w:after="120"/>
      </w:pPr>
      <w:r>
        <w:t xml:space="preserve">The app's most common query is "give me this user's tasks, filtered by status and sorted by due date." Without indexes, Postgres scans every row in the tasks table for every request. Add a composite index on (owner_id, status) and a separate one on (owner_id, due_date), and the database can jump straight to the rows that matter. The query plan changes from O(n) to roughly O(log n). You will not feel the difference with 100 tasks; you will feel it loudly with 100,000.</w:t>
      </w:r>
    </w:p>
    <w:p>
      <w:pPr>
        <w:pStyle w:val="Heading1"/>
        <w:spacing w:after="200" w:before="320"/>
      </w:pPr>
      <w:r>
        <w:t xml:space="preserve">5. Authentication: how JWTs actually work</w:t>
      </w:r>
    </w:p>
    <w:p>
      <w:pPr>
        <w:spacing w:after="120"/>
      </w:pPr>
      <w:r>
        <w:t xml:space="preserve">A JWT (JSON Web Token) is a string of three base64-encoded parts separated by dots: header.payload.signature. The payload contains claims — usually the user's ID, their email, and an expiry timestamp. The signature is the header and payload signed with a server-side secret. Anyone can decode the payload (it is just base64, not encryption), but nobody can forge a valid signature without the secret.</w:t>
      </w:r>
    </w:p>
    <w:p>
      <w:pPr>
        <w:spacing w:after="120"/>
      </w:pPr>
      <w:r>
        <w:t xml:space="preserve">This is what makes JWT auth stateless: the server does not need to store sessions anywhere. When a request arrives with a token, the server re-computes the signature and compares it to the one in the token. Match → trusted. Mismatch → 401. No database lookup, no session table, no Redis.</w:t>
      </w:r>
    </w:p>
    <w:p>
      <w:pPr>
        <w:pStyle w:val="Heading2"/>
        <w:spacing w:after="160" w:before="260"/>
      </w:pPr>
      <w:r>
        <w:t xml:space="preserve">The login flow</w:t>
      </w:r>
    </w:p>
    <w:p>
      <w:pPr>
        <w:pStyle w:val="ListParagraph"/>
        <w:numPr>
          <w:ilvl w:val="0"/>
          <w:numId w:val="3"/>
        </w:numPr>
        <w:spacing w:after="80"/>
      </w:pPr>
      <w:r>
        <w:t xml:space="preserve">Frontend POSTs email and password to /api/v1/auth/login.</w:t>
      </w:r>
    </w:p>
    <w:p>
      <w:pPr>
        <w:pStyle w:val="ListParagraph"/>
        <w:numPr>
          <w:ilvl w:val="0"/>
          <w:numId w:val="3"/>
        </w:numPr>
        <w:spacing w:after="80"/>
      </w:pPr>
      <w:r>
        <w:t xml:space="preserve">AuthService looks up the user, calls passwordEncoder.matches(rawPassword, user.passwordHash). BCrypt's matches re-hashes the input with the salt embedded in the stored hash and compares.</w:t>
      </w:r>
    </w:p>
    <w:p>
      <w:pPr>
        <w:pStyle w:val="ListParagraph"/>
        <w:numPr>
          <w:ilvl w:val="0"/>
          <w:numId w:val="3"/>
        </w:numPr>
        <w:spacing w:after="80"/>
      </w:pPr>
      <w:r>
        <w:t xml:space="preserve">On success, JwtService.generate(user) produces a token whose payload contains the user's UUID and an expiry (e.g. 24 hours from now).</w:t>
      </w:r>
    </w:p>
    <w:p>
      <w:pPr>
        <w:pStyle w:val="ListParagraph"/>
        <w:numPr>
          <w:ilvl w:val="0"/>
          <w:numId w:val="3"/>
        </w:numPr>
        <w:spacing w:after="80"/>
      </w:pPr>
      <w:r>
        <w:t xml:space="preserve">The token is returned to the frontend, which stores it (httpOnly cookie ideally; localStorage acceptable for learning).</w:t>
      </w:r>
    </w:p>
    <w:p>
      <w:pPr>
        <w:pStyle w:val="ListParagraph"/>
        <w:numPr>
          <w:ilvl w:val="0"/>
          <w:numId w:val="3"/>
        </w:numPr>
        <w:spacing w:after="80"/>
      </w:pPr>
      <w:r>
        <w:t xml:space="preserve">Every subsequent request from the frontend carries Authorization: Bearer &lt;token&gt;.</w:t>
      </w:r>
    </w:p>
    <w:p>
      <w:pPr>
        <w:pStyle w:val="ListParagraph"/>
        <w:numPr>
          <w:ilvl w:val="0"/>
          <w:numId w:val="3"/>
        </w:numPr>
        <w:spacing w:after="80"/>
      </w:pPr>
      <w:r>
        <w:t xml:space="preserve">JwtAuthFilter on the backend extracts and verifies it, populates SecurityContextHolder with the authenticated user, and the request proceeds.</w:t>
      </w:r>
    </w:p>
    <w:p>
      <w:pPr>
        <w:pStyle w:val="Heading2"/>
        <w:spacing w:after="160" w:before="260"/>
      </w:pPr>
      <w:r>
        <w:t xml:space="preserve">Ownership: the second wall</w:t>
      </w:r>
    </w:p>
    <w:p>
      <w:pPr>
        <w:spacing w:after="120"/>
      </w:pPr>
      <w:r>
        <w:t xml:space="preserve">Authentication tells you who is making the request. Authorization tells you what they are allowed to do. Even with a valid token, user A must not be able to read user B's tasks. This check happens inside the service layer, not in the controller — because the service is the only layer that always sees the request, even if you later add a GraphQL endpoint, a scheduled job, or an internal admin tool. Putting the rule in the service means you only write it once.</w:t>
      </w:r>
    </w:p>
    <w:p>
      <w:pPr>
        <w:pStyle w:val="Heading1"/>
        <w:spacing w:after="200" w:before="320"/>
      </w:pPr>
      <w:r>
        <w:t xml:space="preserve">6. The Next.js frontend (a brief tour)</w:t>
      </w:r>
    </w:p>
    <w:p>
      <w:pPr>
        <w:spacing w:after="120"/>
      </w:pPr>
      <w:r>
        <w:t xml:space="preserve">The frontend is intentionally not the focus of your learning right now, but understanding what it expects from the backend will sharpen your API design instincts.</w:t>
      </w:r>
    </w:p>
    <w:p>
      <w:pPr>
        <w:spacing w:after="120"/>
      </w:pPr>
      <w:r>
        <w:t xml:space="preserve">A typical Next.js client will:</w:t>
      </w:r>
    </w:p>
    <w:p>
      <w:pPr>
        <w:pStyle w:val="ListParagraph"/>
        <w:numPr>
          <w:ilvl w:val="0"/>
          <w:numId w:val="2"/>
        </w:numPr>
        <w:spacing w:after="80"/>
      </w:pPr>
      <w:r>
        <w:t xml:space="preserve">Read NEXT_PUBLIC_API_BASE_URL from environment variables — pointing at http://localhost:8080/api/v1 in development and at your deployed API URL in production.</w:t>
      </w:r>
    </w:p>
    <w:p>
      <w:pPr>
        <w:pStyle w:val="ListParagraph"/>
        <w:numPr>
          <w:ilvl w:val="0"/>
          <w:numId w:val="2"/>
        </w:numPr>
        <w:spacing w:after="80"/>
      </w:pPr>
      <w:r>
        <w:t xml:space="preserve">Use fetch (or axios, or TanStack Query) to call the API. Every authenticated call sets the Authorization: Bearer &lt;token&gt; header.</w:t>
      </w:r>
    </w:p>
    <w:p>
      <w:pPr>
        <w:pStyle w:val="ListParagraph"/>
        <w:numPr>
          <w:ilvl w:val="0"/>
          <w:numId w:val="2"/>
        </w:numPr>
        <w:spacing w:after="80"/>
      </w:pPr>
      <w:r>
        <w:t xml:space="preserve">Store the JWT after login. Server components (Next.js App Router) can read it from cookies; client components can read it from localStorage or a context.</w:t>
      </w:r>
    </w:p>
    <w:p>
      <w:pPr>
        <w:pStyle w:val="ListParagraph"/>
        <w:numPr>
          <w:ilvl w:val="0"/>
          <w:numId w:val="2"/>
        </w:numPr>
        <w:spacing w:after="80"/>
      </w:pPr>
      <w:r>
        <w:t xml:space="preserve">Handle 401 responses globally by redirecting to /login. Handle the standard error JSON shape your backend returns to display useful messages.</w:t>
      </w:r>
    </w:p>
    <w:p>
      <w:pPr>
        <w:pStyle w:val="Heading2"/>
        <w:spacing w:after="160" w:before="260"/>
      </w:pPr>
      <w:r>
        <w:t xml:space="preserve">CORS — the gotcha</w:t>
      </w:r>
    </w:p>
    <w:p>
      <w:pPr>
        <w:spacing w:after="120"/>
      </w:pPr>
      <w:r>
        <w:t xml:space="preserve">The very first time your frontend calls your backend, the browser will refuse the request with a CORS error. This is not a bug; it is the browser doing its job. The fix is in the backend's CorsConfig: explicitly allow http://localhost:3000 (and your production domain) as origins, and allow the Authorization header. Once configured, the browser stops complaining and your app works. Expect this to bite you once; after that, you will know.</w:t>
      </w:r>
    </w:p>
    <w:p>
      <w:pPr>
        <w:pStyle w:val="Heading1"/>
        <w:spacing w:after="200" w:before="320"/>
      </w:pPr>
      <w:r>
        <w:t xml:space="preserve">7. Local development setup</w:t>
      </w:r>
    </w:p>
    <w:p>
      <w:pPr>
        <w:spacing w:after="120"/>
      </w:pPr>
      <w:r>
        <w:t xml:space="preserve">Everything runs on your laptop with three things installed: Java 21, Docker Desktop, and Node.js 20+.</w:t>
      </w:r>
    </w:p>
    <w:p>
      <w:pPr>
        <w:pStyle w:val="Heading3"/>
        <w:spacing w:after="120" w:before="200"/>
      </w:pPr>
      <w:r>
        <w:t xml:space="preserve">The recipe</w:t>
      </w:r>
    </w:p>
    <w:p>
      <w:pPr>
        <w:shd w:fill="F2F2F2" w:val="clear"/>
        <w:spacing w:after="120" w:before="80"/>
      </w:pPr>
      <w:r>
        <w:rPr>
          <w:rFonts w:ascii="Consolas" w:cs="Consolas" w:eastAsia="Consolas" w:hAnsi="Consolas"/>
          <w:sz w:val="20"/>
          <w:szCs w:val="20"/>
        </w:rPr>
        <w:t xml:space="preserve"># 1. Start Postgres + pgAdmin</w:t>
      </w:r>
      <w:r>
        <w:br/>
        <w:t xml:space="preserve"/>
      </w:r>
      <w:r>
        <w:rPr>
          <w:rFonts w:ascii="Consolas" w:cs="Consolas" w:eastAsia="Consolas" w:hAnsi="Consolas"/>
          <w:sz w:val="20"/>
          <w:szCs w:val="20"/>
        </w:rPr>
        <w:t xml:space="preserve">docker compose up -d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2. Run the backend</w:t>
      </w:r>
      <w:r>
        <w:br/>
        <w:t xml:space="preserve"/>
      </w:r>
      <w:r>
        <w:rPr>
          <w:rFonts w:ascii="Consolas" w:cs="Consolas" w:eastAsia="Consolas" w:hAnsi="Consolas"/>
          <w:sz w:val="20"/>
          <w:szCs w:val="20"/>
        </w:rPr>
        <w:t xml:space="preserve">./mvnw spring-boot:run            # → http://localhost:8080</w:t>
      </w:r>
      <w:r>
        <w:br/>
        <w:t xml:space="preserve"/>
      </w:r>
      <w:r>
        <w:rPr>
          <w:rFonts w:ascii="Consolas" w:cs="Consolas" w:eastAsia="Consolas" w:hAnsi="Consolas"/>
          <w:sz w:val="20"/>
          <w:szCs w:val="20"/>
        </w:rPr>
        <w:t xml:space="preserve">                                  # → Swagger UI at /swagger-ui.html</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3. In another terminal, run the frontend</w:t>
      </w:r>
      <w:r>
        <w:br/>
        <w:t xml:space="preserve"/>
      </w:r>
      <w:r>
        <w:rPr>
          <w:rFonts w:ascii="Consolas" w:cs="Consolas" w:eastAsia="Consolas" w:hAnsi="Consolas"/>
          <w:sz w:val="20"/>
          <w:szCs w:val="20"/>
        </w:rPr>
        <w:t xml:space="preserve">cd ../taskflow-web</w:t>
      </w:r>
      <w:r>
        <w:br/>
        <w:t xml:space="preserve"/>
      </w:r>
      <w:r>
        <w:rPr>
          <w:rFonts w:ascii="Consolas" w:cs="Consolas" w:eastAsia="Consolas" w:hAnsi="Consolas"/>
          <w:sz w:val="20"/>
          <w:szCs w:val="20"/>
        </w:rPr>
        <w:t xml:space="preserve">npm install</w:t>
      </w:r>
      <w:r>
        <w:br/>
        <w:t xml:space="preserve"/>
      </w:r>
      <w:r>
        <w:rPr>
          <w:rFonts w:ascii="Consolas" w:cs="Consolas" w:eastAsia="Consolas" w:hAnsi="Consolas"/>
          <w:sz w:val="20"/>
          <w:szCs w:val="20"/>
        </w:rPr>
        <w:t xml:space="preserve">npm run dev                       # → http://localhost:3000</w:t>
      </w:r>
    </w:p>
    <w:p>
      <w:pPr>
        <w:spacing w:after="120"/>
      </w:pPr>
      <w:r>
        <w:t xml:space="preserve">That's it. The docker-compose.yml exposes Postgres on the standard port 5432 with credentials the application.yml dev profile expects. Flyway runs migrations automatically on Spring Boot startup, so the schema is ready before the first request arrives.</w:t>
      </w:r>
    </w:p>
    <w:p>
      <w:pPr>
        <w:pStyle w:val="Heading2"/>
        <w:spacing w:after="160" w:before="260"/>
      </w:pPr>
      <w:r>
        <w:t xml:space="preserve">Useful daily tools</w:t>
      </w:r>
    </w:p>
    <w:p>
      <w:pPr>
        <w:pStyle w:val="ListParagraph"/>
        <w:numPr>
          <w:ilvl w:val="0"/>
          <w:numId w:val="2"/>
        </w:numPr>
        <w:spacing w:after="80"/>
      </w:pPr>
      <w:r>
        <w:t xml:space="preserve">Swagger UI (http://localhost:8080/swagger-ui.html) — every endpoint, interactively callable, with the JWT bearer token built in. Use this instead of Postman until you outgrow it.</w:t>
      </w:r>
    </w:p>
    <w:p>
      <w:pPr>
        <w:pStyle w:val="ListParagraph"/>
        <w:numPr>
          <w:ilvl w:val="0"/>
          <w:numId w:val="2"/>
        </w:numPr>
        <w:spacing w:after="80"/>
      </w:pPr>
      <w:r>
        <w:t xml:space="preserve">pgAdmin (http://localhost:5050) — visual inspection of your database. Useful when something "saved" but isn't showing up the way you expect.</w:t>
      </w:r>
    </w:p>
    <w:p>
      <w:pPr>
        <w:pStyle w:val="ListParagraph"/>
        <w:numPr>
          <w:ilvl w:val="0"/>
          <w:numId w:val="2"/>
        </w:numPr>
        <w:spacing w:after="80"/>
      </w:pPr>
      <w:r>
        <w:t xml:space="preserve">Spring Boot Actuator (http://localhost:8080/actuator/health) — built-in health endpoints.</w:t>
      </w:r>
    </w:p>
    <w:p>
      <w:pPr>
        <w:pStyle w:val="Heading1"/>
        <w:spacing w:after="200" w:before="320"/>
      </w:pPr>
      <w:r>
        <w:t xml:space="preserve">8. Deployment: where each piece goes</w:t>
      </w:r>
    </w:p>
    <w:p>
      <w:pPr>
        <w:spacing w:after="120"/>
      </w:pPr>
      <w:r>
        <w:t xml:space="preserve">Vercel is the right home for the Next.js frontend — it was built by the same people who built Next.js, and the deploy is literally git push. Vercel is NOT a good home for the Spring Boot backend, however, because Vercel's runtime is serverless and short-lived; a stateful JVM app does not fit. So you split deployment across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r>
              <w:rPr>
                <w:b/>
                <w:bCs/>
                <w:color w:val="FFFFFF"/>
                <w:sz w:val="22"/>
                <w:szCs w:val="22"/>
              </w:rPr>
              <w:t xml:space="preserve">Piece</w:t>
            </w:r>
          </w:p>
        </w:tc>
        <w:tc>
          <w:tcPr>
            <w:tcW w:type="dxa" w:w="220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r>
              <w:rPr>
                <w:b/>
                <w:bCs/>
                <w:color w:val="FFFFFF"/>
                <w:sz w:val="22"/>
                <w:szCs w:val="22"/>
              </w:rPr>
              <w:t xml:space="preserve">Recommended host</w:t>
            </w:r>
          </w:p>
        </w:tc>
        <w:tc>
          <w:tcPr>
            <w:tcW w:type="dxa" w:w="4960"/>
            <w:tcBorders>
              <w:top w:val="single" w:color="B0B0B0" w:sz="4"/>
              <w:left w:val="single" w:color="B0B0B0" w:sz="4"/>
              <w:bottom w:val="single" w:color="B0B0B0" w:sz="4"/>
              <w:right w:val="single" w:color="B0B0B0" w:sz="4"/>
            </w:tcBorders>
            <w:shd w:fill="2E5C8A" w:val="clear"/>
            <w:tcMar>
              <w:top w:type="dxa" w:w="100"/>
              <w:left w:type="dxa" w:w="140"/>
              <w:bottom w:type="dxa" w:w="100"/>
              <w:right w:type="dxa" w:w="140"/>
            </w:tcMar>
          </w:tcPr>
          <w:p>
            <w:r>
              <w:rPr>
                <w:b/>
                <w:bCs/>
                <w:color w:val="FFFFFF"/>
                <w:sz w:val="22"/>
                <w:szCs w:val="22"/>
              </w:rPr>
              <w:t xml:space="preserve">Why</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color w:val="000000"/>
                <w:sz w:val="22"/>
                <w:szCs w:val="22"/>
              </w:rPr>
              <w:t xml:space="preserve">Next.js frontend</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color w:val="000000"/>
                <w:sz w:val="22"/>
                <w:szCs w:val="22"/>
              </w:rPr>
              <w:t xml:space="preserve">Vercel</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color w:val="000000"/>
                <w:sz w:val="22"/>
                <w:szCs w:val="22"/>
              </w:rPr>
              <w:t xml:space="preserve">Free tier is generous, git-push deploys, automatic preview URLs per pull request, edge-cached.</w:t>
            </w:r>
          </w:p>
        </w:tc>
      </w:tr>
      <w:tr>
        <w:tc>
          <w:tcPr>
            <w:tcW w:type="dxa" w:w="220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b/>
                <w:bCs/>
                <w:color w:val="000000"/>
                <w:sz w:val="22"/>
                <w:szCs w:val="22"/>
              </w:rPr>
              <w:t xml:space="preserve">Spring Boot API</w:t>
            </w:r>
          </w:p>
        </w:tc>
        <w:tc>
          <w:tcPr>
            <w:tcW w:type="dxa" w:w="220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color w:val="000000"/>
                <w:sz w:val="22"/>
                <w:szCs w:val="22"/>
              </w:rPr>
              <w:t xml:space="preserve">Render or Railway or Fly.io</w:t>
            </w:r>
          </w:p>
        </w:tc>
        <w:tc>
          <w:tcPr>
            <w:tcW w:type="dxa" w:w="4960"/>
            <w:tcBorders>
              <w:top w:val="single" w:color="B0B0B0" w:sz="4"/>
              <w:left w:val="single" w:color="B0B0B0" w:sz="4"/>
              <w:bottom w:val="single" w:color="B0B0B0" w:sz="4"/>
              <w:right w:val="single" w:color="B0B0B0" w:sz="4"/>
            </w:tcBorders>
            <w:shd w:fill="F7F9FC" w:val="clear"/>
            <w:tcMar>
              <w:top w:type="dxa" w:w="100"/>
              <w:left w:type="dxa" w:w="140"/>
              <w:bottom w:type="dxa" w:w="100"/>
              <w:right w:type="dxa" w:w="140"/>
            </w:tcMar>
          </w:tcPr>
          <w:p>
            <w:r>
              <w:rPr>
                <w:color w:val="000000"/>
                <w:sz w:val="22"/>
                <w:szCs w:val="22"/>
              </w:rPr>
              <w:t xml:space="preserve">Long-running container hosts with free tiers. Deploy the Dockerfile directly. Fly.io has the most generous free allowance for JVM apps.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color w:val="000000"/>
                <w:sz w:val="22"/>
                <w:szCs w:val="22"/>
              </w:rPr>
              <w:t xml:space="preserve">PostgreSQL</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color w:val="000000"/>
                <w:sz w:val="22"/>
                <w:szCs w:val="22"/>
              </w:rPr>
              <w:t xml:space="preserve">Neon or Supabase or Render Postgres</w:t>
            </w:r>
          </w:p>
        </w:tc>
        <w:tc>
          <w:tcPr>
            <w:tcW w:type="dxa" w:w="4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color w:val="000000"/>
                <w:sz w:val="22"/>
                <w:szCs w:val="22"/>
              </w:rPr>
              <w:t xml:space="preserve">Managed Postgres with a free tier, daily backups, and a connection string you paste into your API host's environment variables.</w:t>
            </w:r>
          </w:p>
        </w:tc>
      </w:tr>
    </w:tbl>
    <w:p>
      <w:pPr>
        <w:pStyle w:val="Heading2"/>
        <w:spacing w:after="160" w:before="260"/>
      </w:pPr>
      <w:r>
        <w:t xml:space="preserve">8.1 The deployment story end-to-end</w:t>
      </w:r>
    </w:p>
    <w:p>
      <w:pPr>
        <w:pStyle w:val="ListParagraph"/>
        <w:numPr>
          <w:ilvl w:val="0"/>
          <w:numId w:val="3"/>
        </w:numPr>
        <w:spacing w:after="80"/>
      </w:pPr>
      <w:r>
        <w:t xml:space="preserve">Push frontend repo to GitHub → import to Vercel → set NEXT_PUBLIC_API_BASE_URL to your API's URL → automatic deploy.</w:t>
      </w:r>
    </w:p>
    <w:p>
      <w:pPr>
        <w:pStyle w:val="ListParagraph"/>
        <w:numPr>
          <w:ilvl w:val="0"/>
          <w:numId w:val="3"/>
        </w:numPr>
        <w:spacing w:after="80"/>
      </w:pPr>
      <w:r>
        <w:t xml:space="preserve">Create a Postgres database on Neon (or your chosen provider) → copy the connection string.</w:t>
      </w:r>
    </w:p>
    <w:p>
      <w:pPr>
        <w:pStyle w:val="ListParagraph"/>
        <w:numPr>
          <w:ilvl w:val="0"/>
          <w:numId w:val="3"/>
        </w:numPr>
        <w:spacing w:after="80"/>
      </w:pPr>
      <w:r>
        <w:t xml:space="preserve">Push backend repo to GitHub → create a new service on Render/Railway/Fly → it detects the Dockerfile → set environment variables: DB_URL, DB_USERNAME, DB_PASSWORD, JWT_SECRET (use a long random string), CORS_ALLOWED_ORIGINS (your Vercel URL). Deploy.</w:t>
      </w:r>
    </w:p>
    <w:p>
      <w:pPr>
        <w:pStyle w:val="ListParagraph"/>
        <w:numPr>
          <w:ilvl w:val="0"/>
          <w:numId w:val="3"/>
        </w:numPr>
        <w:spacing w:after="80"/>
      </w:pPr>
      <w:r>
        <w:t xml:space="preserve">Flyway runs your migrations against the new database the first time the API boots.</w:t>
      </w:r>
    </w:p>
    <w:p>
      <w:pPr>
        <w:pStyle w:val="ListParagraph"/>
        <w:numPr>
          <w:ilvl w:val="0"/>
          <w:numId w:val="3"/>
        </w:numPr>
        <w:spacing w:after="80"/>
      </w:pPr>
      <w:r>
        <w:t xml:space="preserve">Test the deployed API directly with curl against /actuator/health. Once it returns OK, your frontend should immediately be able to talk to it.</w:t>
      </w:r>
    </w:p>
    <w:p>
      <w:pPr>
        <w:pStyle w:val="Heading2"/>
        <w:spacing w:after="160" w:before="260"/>
      </w:pPr>
      <w:r>
        <w:t xml:space="preserve">8.2 The about-Vercel question, answered honestly</w:t>
      </w:r>
    </w:p>
    <w:p>
      <w:pPr>
        <w:spacing w:after="120"/>
      </w:pPr>
      <w:r>
        <w:t xml:space="preserve">You mentioned Vercel as a possible deployment target. To be precise: deploy the Next.js frontend on Vercel — that is exactly what it is for. Do not try to deploy a Spring Boot JAR there; Vercel will be unhappy and so will you. For the backend, Render and Fly.io are the closest "Vercel-feeling" experiences for JVM apps — push to git, get a URL back. Use one of those.</w:t>
      </w:r>
    </w:p>
    <w:p>
      <w:pPr>
        <w:pStyle w:val="Heading1"/>
        <w:spacing w:after="200" w:before="320"/>
      </w:pPr>
      <w:r>
        <w:t xml:space="preserve">9. A learning roadmap for your first two weeks</w:t>
      </w:r>
    </w:p>
    <w:p>
      <w:pPr>
        <w:spacing w:after="120"/>
      </w:pPr>
      <w:r>
        <w:t xml:space="preserve">This codebase is intentionally larger than what most tutorials give you, because real backends are larger than tutorials. Resist the urge to read every file in order. Instead, follow this sequence — it mirrors how a request flows through the system, which is the single mental model that makes Spring Boot click.</w:t>
      </w:r>
    </w:p>
    <w:p>
      <w:pPr>
        <w:pStyle w:val="Heading3"/>
        <w:spacing w:after="120" w:before="200"/>
      </w:pPr>
      <w:r>
        <w:t xml:space="preserve">Day 1–2: Bootstrap and orient</w:t>
      </w:r>
    </w:p>
    <w:p>
      <w:pPr>
        <w:pStyle w:val="ListParagraph"/>
        <w:numPr>
          <w:ilvl w:val="0"/>
          <w:numId w:val="2"/>
        </w:numPr>
        <w:spacing w:after="80"/>
      </w:pPr>
      <w:r>
        <w:t xml:space="preserve">Get docker compose up and the backend running locally. Hit Swagger UI. Register a user, log in, and make one task — entirely through Swagger.</w:t>
      </w:r>
    </w:p>
    <w:p>
      <w:pPr>
        <w:pStyle w:val="ListParagraph"/>
        <w:numPr>
          <w:ilvl w:val="0"/>
          <w:numId w:val="2"/>
        </w:numPr>
        <w:spacing w:after="80"/>
      </w:pPr>
      <w:r>
        <w:t xml:space="preserve">Skim TaskflowApplication.java, pom.xml, application.yml. Note the dependencies; you do not need to understand them all yet.</w:t>
      </w:r>
    </w:p>
    <w:p>
      <w:pPr>
        <w:pStyle w:val="Heading3"/>
        <w:spacing w:after="120" w:before="200"/>
      </w:pPr>
      <w:r>
        <w:t xml:space="preserve">Day 3–4: Follow one request end-to-end</w:t>
      </w:r>
    </w:p>
    <w:p>
      <w:pPr>
        <w:pStyle w:val="ListParagraph"/>
        <w:numPr>
          <w:ilvl w:val="0"/>
          <w:numId w:val="2"/>
        </w:numPr>
        <w:spacing w:after="80"/>
      </w:pPr>
      <w:r>
        <w:t xml:space="preserve">Read TaskController.java in full. Notice it does almost nothing — it just delegates.</w:t>
      </w:r>
    </w:p>
    <w:p>
      <w:pPr>
        <w:pStyle w:val="ListParagraph"/>
        <w:numPr>
          <w:ilvl w:val="0"/>
          <w:numId w:val="2"/>
        </w:numPr>
        <w:spacing w:after="80"/>
      </w:pPr>
      <w:r>
        <w:t xml:space="preserve">Read TaskService.java. This is where the business logic lives. Pay attention to how it uses the authenticated user.</w:t>
      </w:r>
    </w:p>
    <w:p>
      <w:pPr>
        <w:pStyle w:val="ListParagraph"/>
        <w:numPr>
          <w:ilvl w:val="0"/>
          <w:numId w:val="2"/>
        </w:numPr>
        <w:spacing w:after="80"/>
      </w:pPr>
      <w:r>
        <w:t xml:space="preserve">Read TaskRepository.java. Notice it is just an interface — Spring writes the implementation for you. This is the moment Spring Boot "clicks" for most learners.</w:t>
      </w:r>
    </w:p>
    <w:p>
      <w:pPr>
        <w:pStyle w:val="ListParagraph"/>
        <w:numPr>
          <w:ilvl w:val="0"/>
          <w:numId w:val="2"/>
        </w:numPr>
        <w:spacing w:after="80"/>
      </w:pPr>
      <w:r>
        <w:t xml:space="preserve">Read Task.java (the entity) and the DTOs in the task/dto package. Compare them. Ask: why are they different?</w:t>
      </w:r>
    </w:p>
    <w:p>
      <w:pPr>
        <w:pStyle w:val="Heading3"/>
        <w:spacing w:after="120" w:before="200"/>
      </w:pPr>
      <w:r>
        <w:t xml:space="preserve">Day 5–7: Security</w:t>
      </w:r>
    </w:p>
    <w:p>
      <w:pPr>
        <w:pStyle w:val="ListParagraph"/>
        <w:numPr>
          <w:ilvl w:val="0"/>
          <w:numId w:val="2"/>
        </w:numPr>
        <w:spacing w:after="80"/>
      </w:pPr>
      <w:r>
        <w:t xml:space="preserve">Read SecurityConfig.java line by line. Look up every annotation.</w:t>
      </w:r>
    </w:p>
    <w:p>
      <w:pPr>
        <w:pStyle w:val="ListParagraph"/>
        <w:numPr>
          <w:ilvl w:val="0"/>
          <w:numId w:val="2"/>
        </w:numPr>
        <w:spacing w:after="80"/>
      </w:pPr>
      <w:r>
        <w:t xml:space="preserve">Read JwtAuthFilter.java. Trace what happens for a request with a valid token, then for one with an invalid token.</w:t>
      </w:r>
    </w:p>
    <w:p>
      <w:pPr>
        <w:pStyle w:val="ListParagraph"/>
        <w:numPr>
          <w:ilvl w:val="0"/>
          <w:numId w:val="2"/>
        </w:numPr>
        <w:spacing w:after="80"/>
      </w:pPr>
      <w:r>
        <w:t xml:space="preserve">Read AuthService.java and AuthController.java. Make sure you can explain how a password becomes a hash, and how a hash becomes a yes-or-no answer at login.</w:t>
      </w:r>
    </w:p>
    <w:p>
      <w:pPr>
        <w:pStyle w:val="Heading3"/>
        <w:spacing w:after="120" w:before="200"/>
      </w:pPr>
      <w:r>
        <w:t xml:space="preserve">Day 8–10: The dynamic-filter endpoint</w:t>
      </w:r>
    </w:p>
    <w:p>
      <w:pPr>
        <w:pStyle w:val="ListParagraph"/>
        <w:numPr>
          <w:ilvl w:val="0"/>
          <w:numId w:val="2"/>
        </w:numPr>
        <w:spacing w:after="80"/>
      </w:pPr>
      <w:r>
        <w:t xml:space="preserve">Read TaskSpecifications.java (or wherever your dynamic filtering lives). This is the most advanced single concept in the codebase — JPA's Specification API turns query parameters into SQL WHERE clauses at runtime. Worth re-reading twice.</w:t>
      </w:r>
    </w:p>
    <w:p>
      <w:pPr>
        <w:pStyle w:val="Heading3"/>
        <w:spacing w:after="120" w:before="200"/>
      </w:pPr>
      <w:r>
        <w:t xml:space="preserve">Day 11–14: Break things on purpose</w:t>
      </w:r>
    </w:p>
    <w:p>
      <w:pPr>
        <w:pStyle w:val="ListParagraph"/>
        <w:numPr>
          <w:ilvl w:val="0"/>
          <w:numId w:val="2"/>
        </w:numPr>
        <w:spacing w:after="80"/>
      </w:pPr>
      <w:r>
        <w:t xml:space="preserve">Remove @Transactional from a service method and see what changes.</w:t>
      </w:r>
    </w:p>
    <w:p>
      <w:pPr>
        <w:pStyle w:val="ListParagraph"/>
        <w:numPr>
          <w:ilvl w:val="0"/>
          <w:numId w:val="2"/>
        </w:numPr>
        <w:spacing w:after="80"/>
      </w:pPr>
      <w:r>
        <w:t xml:space="preserve">Delete the ownership check from TaskService.findById. Log in as user A, get user A's task ID, log in as user B, try to fetch it. You should be able to. Now put the check back.</w:t>
      </w:r>
    </w:p>
    <w:p>
      <w:pPr>
        <w:pStyle w:val="ListParagraph"/>
        <w:numPr>
          <w:ilvl w:val="0"/>
          <w:numId w:val="2"/>
        </w:numPr>
        <w:spacing w:after="80"/>
      </w:pPr>
      <w:r>
        <w:t xml:space="preserve">Add a new field to Task — say, tags as a list of strings. Write the Flyway migration. Update the entity, repository, DTO, mapper, and controller. This single exercise will teach you more than the previous ten days combined.</w:t>
      </w:r>
    </w:p>
    <w:p>
      <w:pPr>
        <w:pStyle w:val="Heading1"/>
        <w:spacing w:after="200" w:before="320"/>
      </w:pPr>
      <w:r>
        <w:t xml:space="preserve">10. Common questions you are about to have</w:t>
      </w:r>
    </w:p>
    <w:p>
      <w:pPr>
        <w:pStyle w:val="Heading3"/>
        <w:spacing w:after="120" w:before="200"/>
      </w:pPr>
      <w:r>
        <w:t xml:space="preserve">Why so many classes for one little feature?</w:t>
      </w:r>
    </w:p>
    <w:p>
      <w:pPr>
        <w:spacing w:after="120"/>
      </w:pPr>
      <w:r>
        <w:t xml:space="preserve">This is the most common reaction to your first Spring Boot project. The answer is that each class has one job, and you can replace any one of them without touching the others. Need to change how passwords are hashed? Touch PasswordEncoderConfig. Need to change how task searches work? Touch TaskSpecifications. The price you pay is more files; the price you avoid is the day everything is tangled and you cannot change anything safely. For a 200-line script, this trade is silly; for a 20,000-line app, it is the only way to survive.</w:t>
      </w:r>
    </w:p>
    <w:p>
      <w:pPr>
        <w:pStyle w:val="Heading3"/>
        <w:spacing w:after="120" w:before="200"/>
      </w:pPr>
      <w:r>
        <w:t xml:space="preserve">Why DTOs instead of returning entities?</w:t>
      </w:r>
    </w:p>
    <w:p>
      <w:pPr>
        <w:spacing w:after="120"/>
      </w:pPr>
      <w:r>
        <w:t xml:space="preserve">Three reasons, in increasing order of importance. First, your database schema and your API shape are different things and should be allowed to evolve separately. Second, entities are managed by Hibernate — touching them outside a transaction has surprising consequences (lazy-loading exceptions, accidental writes). Third, and most importantly, returning entities means returning every field — including ones you forgot you added, like internal flags or audit columns. DTOs make the API contract explicit and intentional.</w:t>
      </w:r>
    </w:p>
    <w:p>
      <w:pPr>
        <w:pStyle w:val="Heading3"/>
        <w:spacing w:after="120" w:before="200"/>
      </w:pPr>
      <w:r>
        <w:t xml:space="preserve">What is @Transactional doing?</w:t>
      </w:r>
    </w:p>
    <w:p>
      <w:pPr>
        <w:spacing w:after="120"/>
      </w:pPr>
      <w:r>
        <w:t xml:space="preserve">It tells Spring to wrap the method in a database transaction. If the method completes, the transaction commits. If it throws, the transaction rolls back. This matters whenever a single operation involves more than one database write — for example, creating a task and updating a category's last-modified timestamp. Without a transaction, a crash midway leaves your data in an inconsistent state. With one, either both writes happen or neither does.</w:t>
      </w:r>
    </w:p>
    <w:p>
      <w:pPr>
        <w:pStyle w:val="Heading3"/>
        <w:spacing w:after="120" w:before="200"/>
      </w:pPr>
      <w:r>
        <w:t xml:space="preserve">Should I memorize all the annotations?</w:t>
      </w:r>
    </w:p>
    <w:p>
      <w:pPr>
        <w:spacing w:after="120"/>
      </w:pPr>
      <w:r>
        <w:t xml:space="preserve">No. Use this codebase's comments as a reference, then trust IDE autocomplete and Spring's documentation. The annotations you really need to internalize are: @RestController, @RequestMapping, @GetMapping/@PostMapping etc., @PathVariable, @RequestBody, @Valid, @Service, @Repository, @Entity, @Id, @Transactional, @Configuration, @Bean, @Autowired (or constructor injection). The rest you can look up forever.</w:t>
      </w:r>
    </w:p>
    <w:p>
      <w:pPr>
        <w:pStyle w:val="Heading3"/>
        <w:spacing w:after="120" w:before="200"/>
      </w:pPr>
      <w:r>
        <w:t xml:space="preserve">How do I know when I am ready to move on?</w:t>
      </w:r>
    </w:p>
    <w:p>
      <w:pPr>
        <w:spacing w:after="120"/>
      </w:pPr>
      <w:r>
        <w:t xml:space="preserve">When you can, without looking at the existing code, add a brand-new resource to the project (say, "Notes" — title, content, owner, timestamps) with a Flyway migration, entity, repository, service with ownership checks, DTOs, controller, validation, and a test. If you can do that in a focused afternoon, you have internalized the pattern.</w:t>
      </w:r>
    </w:p>
    <w:p>
      <w:pPr>
        <w:pStyle w:val="Heading1"/>
        <w:spacing w:after="200" w:before="320"/>
      </w:pPr>
      <w:r>
        <w:t xml:space="preserve">11. Final encouragement</w:t>
      </w:r>
    </w:p>
    <w:p>
      <w:pPr>
        <w:spacing w:after="120"/>
      </w:pPr>
      <w:r>
        <w:t xml:space="preserve">Spring Boot has a reputation for being heavyweight and verbose. That reputation is half-deserved — there are a lot of moving pieces — and half-misleading, because once the layers click, the framework gets out of your way and lets you ship features faster than almost anything else in the JVM ecosystem. The reason large companies run on Spring Boot is not nostalgia; it is that it scales from a 200-line side project to a 200,000-line enterprise service without architectural rewrites.</w:t>
      </w:r>
    </w:p>
    <w:p>
      <w:pPr>
        <w:spacing w:after="120"/>
      </w:pPr>
      <w:r>
        <w:t xml:space="preserve">Be patient with yourself in the first week. Read the comments in the generated code carefully — they were written for this moment. Use Swagger UI as a playground. Break things on purpose. And when something does not make sense, the answer is almost always: trace the request from the controller down to the database and back up. The framework rewards that habit.</w:t>
      </w:r>
    </w:p>
    <w:p>
      <w:pPr>
        <w:spacing w:after="120"/>
      </w:pPr>
      <w:r>
        <w:t xml:space="preserve">Good luck. You picked a great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Architecture &amp; Learning Guide</dc:title>
  <dc:creator>Claude</dc:creator>
  <cp:lastModifiedBy>Un-named</cp:lastModifiedBy>
  <cp:revision>1</cp:revision>
  <dcterms:created xsi:type="dcterms:W3CDTF">2026-05-28T08:20:01.316Z</dcterms:created>
  <dcterms:modified xsi:type="dcterms:W3CDTF">2026-05-28T08:20:01.317Z</dcterms:modified>
</cp:coreProperties>
</file>

<file path=docProps/custom.xml><?xml version="1.0" encoding="utf-8"?>
<Properties xmlns="http://schemas.openxmlformats.org/officeDocument/2006/custom-properties" xmlns:vt="http://schemas.openxmlformats.org/officeDocument/2006/docPropsVTypes"/>
</file>