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338195" cy="1032510"/>
            <wp:effectExtent l="0" t="0" r="0" b="0"/>
            <wp:docPr id="1" name="图片 1" descr="http://www.jlu.edu.cn/images/big/jd-x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jlu.edu.cn/images/big/jd-x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349287" cy="1036336"/>
                    </a:xfrm>
                    <a:prstGeom prst="rect">
                      <a:avLst/>
                    </a:prstGeom>
                    <a:noFill/>
                    <a:ln>
                      <a:noFill/>
                    </a:ln>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b/>
          <w:color w:val="000000" w:themeColor="text1"/>
          <w:sz w:val="52"/>
          <w:szCs w:val="52"/>
          <w14:textFill>
            <w14:solidFill>
              <w14:schemeClr w14:val="tx1"/>
            </w14:solidFill>
          </w14:textFill>
        </w:rPr>
      </w:pPr>
      <w:r>
        <w:rPr>
          <w:rFonts w:hint="eastAsia"/>
          <w:b/>
          <w:color w:val="000000" w:themeColor="text1"/>
          <w:sz w:val="52"/>
          <w:szCs w:val="52"/>
          <w14:textFill>
            <w14:solidFill>
              <w14:schemeClr w14:val="tx1"/>
            </w14:solidFill>
          </w14:textFill>
        </w:rPr>
        <w:t>《</w:t>
      </w:r>
      <w:r>
        <w:rPr>
          <w:rFonts w:hint="eastAsia"/>
          <w:b/>
          <w:color w:val="000000" w:themeColor="text1"/>
          <w:sz w:val="52"/>
          <w:szCs w:val="52"/>
          <w:lang w:val="en-US" w:eastAsia="zh-CN"/>
          <w14:textFill>
            <w14:solidFill>
              <w14:schemeClr w14:val="tx1"/>
            </w14:solidFill>
          </w14:textFill>
        </w:rPr>
        <w:t>概率论与数理统计A</w:t>
      </w:r>
      <w:r>
        <w:rPr>
          <w:rFonts w:hint="eastAsia"/>
          <w:b/>
          <w:color w:val="000000" w:themeColor="text1"/>
          <w:sz w:val="52"/>
          <w:szCs w:val="52"/>
          <w14:textFill>
            <w14:solidFill>
              <w14:schemeClr w14:val="tx1"/>
            </w14:solidFill>
          </w14:textFill>
        </w:rPr>
        <w:t>》实验报告</w:t>
      </w:r>
    </w:p>
    <w:p>
      <w:pPr>
        <w:jc w:val="center"/>
        <w:rPr>
          <w:b/>
          <w:color w:val="000000" w:themeColor="text1"/>
          <w:sz w:val="15"/>
          <w:szCs w:val="15"/>
          <w14:textFill>
            <w14:solidFill>
              <w14:schemeClr w14:val="tx1"/>
            </w14:solidFill>
          </w14:textFill>
        </w:rPr>
      </w:pPr>
    </w:p>
    <w:p>
      <w:pPr>
        <w:jc w:val="center"/>
        <w:rPr>
          <w:b/>
          <w:color w:val="000000" w:themeColor="text1"/>
          <w:sz w:val="52"/>
          <w:szCs w:val="52"/>
          <w14:textFill>
            <w14:solidFill>
              <w14:schemeClr w14:val="tx1"/>
            </w14:solidFill>
          </w14:textFill>
        </w:rPr>
      </w:pP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u w:val="single"/>
          <w:lang w:val="en-US" w:eastAsia="zh-CN"/>
          <w14:textFill>
            <w14:solidFill>
              <w14:schemeClr w14:val="tx1"/>
            </w14:solidFill>
          </w14:textFill>
        </w:rPr>
        <w:t>2023</w:t>
      </w: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14:textFill>
            <w14:solidFill>
              <w14:schemeClr w14:val="tx1"/>
            </w14:solidFill>
          </w14:textFill>
        </w:rPr>
        <w:t>学年第</w:t>
      </w: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u w:val="single"/>
          <w:lang w:val="en-US" w:eastAsia="zh-CN"/>
          <w14:textFill>
            <w14:solidFill>
              <w14:schemeClr w14:val="tx1"/>
            </w14:solidFill>
          </w14:textFill>
        </w:rPr>
        <w:t>2</w:t>
      </w: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14:textFill>
            <w14:solidFill>
              <w14:schemeClr w14:val="tx1"/>
            </w14:solidFill>
          </w14:textFill>
        </w:rPr>
        <w:t>学期</w:t>
      </w:r>
    </w:p>
    <w:p>
      <w:pPr>
        <w:jc w:val="center"/>
        <w:rPr>
          <w:b/>
          <w:color w:val="000000" w:themeColor="text1"/>
          <w:sz w:val="28"/>
          <w:szCs w:val="28"/>
          <w14:textFill>
            <w14:solidFill>
              <w14:schemeClr w14:val="tx1"/>
            </w14:solidFill>
          </w14:textFill>
        </w:rPr>
      </w:pP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姓  名</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朱家顺</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学  号</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55210425</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院  系</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软件学院</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专  业</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 xml:space="preserve">软件工程 </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日  期</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 xml:space="preserve"> 2023年5月1日</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jc w:val="both"/>
        <w:rPr>
          <w:rFonts w:hint="default"/>
          <w:b/>
          <w:color w:val="000000" w:themeColor="text1"/>
          <w:sz w:val="36"/>
          <w:szCs w:val="36"/>
          <w:u w:val="single"/>
          <w:lang w:val="en-US"/>
          <w14:textFill>
            <w14:solidFill>
              <w14:schemeClr w14:val="tx1"/>
            </w14:solidFill>
          </w14:textFill>
        </w:rPr>
      </w:pPr>
      <w:r>
        <w:rPr>
          <w:rFonts w:hint="eastAsia"/>
          <w:b/>
          <w:color w:val="000000" w:themeColor="text1"/>
          <w:sz w:val="36"/>
          <w:szCs w:val="36"/>
          <w14:textFill>
            <w14:solidFill>
              <w14:schemeClr w14:val="tx1"/>
            </w14:solidFill>
          </w14:textFill>
        </w:rPr>
        <w:t>指导教师</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 xml:space="preserve">徐向红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课程名称</w:t>
      </w:r>
      <w:r>
        <w:rPr>
          <w:rFonts w:hint="eastAsia"/>
          <w:b/>
          <w:color w:val="000000" w:themeColor="text1"/>
          <w:sz w:val="36"/>
          <w:szCs w:val="36"/>
          <w:u w:val="single"/>
          <w:lang w:val="en-US" w:eastAsia="zh-CN"/>
          <w14:textFill>
            <w14:solidFill>
              <w14:schemeClr w14:val="tx1"/>
            </w14:solidFill>
          </w14:textFill>
        </w:rPr>
        <w:t xml:space="preserve"> 概</w:t>
      </w:r>
      <w:r>
        <w:rPr>
          <w:rFonts w:hint="eastAsia"/>
          <w:b/>
          <w:color w:val="000000" w:themeColor="text1"/>
          <w:sz w:val="36"/>
          <w:szCs w:val="36"/>
          <w:u w:val="single"/>
          <w14:textFill>
            <w14:solidFill>
              <w14:schemeClr w14:val="tx1"/>
            </w14:solidFill>
          </w14:textFill>
        </w:rPr>
        <w:t>率论与数理统计A</w:t>
      </w:r>
    </w:p>
    <w:p>
      <w:pPr>
        <w:ind w:firstLine="2168" w:firstLineChars="600"/>
        <w:rPr>
          <w:b/>
          <w:color w:val="000000" w:themeColor="text1"/>
          <w:sz w:val="36"/>
          <w:szCs w:val="36"/>
          <w:u w:val="single"/>
          <w14:textFill>
            <w14:solidFill>
              <w14:schemeClr w14:val="tx1"/>
            </w14:solidFill>
          </w14:textFill>
        </w:rPr>
      </w:pPr>
    </w:p>
    <w:p>
      <w:pPr>
        <w:ind w:firstLine="2168" w:firstLineChars="600"/>
        <w:rPr>
          <w:b/>
          <w:color w:val="000000" w:themeColor="text1"/>
          <w:sz w:val="36"/>
          <w:szCs w:val="36"/>
          <w:u w:val="single"/>
          <w14:textFill>
            <w14:solidFill>
              <w14:schemeClr w14:val="tx1"/>
            </w14:solidFill>
          </w14:textFill>
        </w:rPr>
      </w:pPr>
    </w:p>
    <w:p>
      <w:pPr>
        <w:ind w:firstLine="2168" w:firstLineChars="600"/>
        <w:rPr>
          <w:b/>
          <w:color w:val="000000" w:themeColor="text1"/>
          <w:sz w:val="36"/>
          <w:szCs w:val="36"/>
          <w:u w:val="single"/>
          <w14:textFill>
            <w14:solidFill>
              <w14:schemeClr w14:val="tx1"/>
            </w14:solidFill>
          </w14:textFill>
        </w:rPr>
      </w:pPr>
    </w:p>
    <w:p>
      <w:pPr>
        <w:ind w:firstLine="2168" w:firstLineChars="600"/>
        <w:rPr>
          <w:b/>
          <w:color w:val="000000" w:themeColor="text1"/>
          <w:sz w:val="36"/>
          <w:szCs w:val="36"/>
          <w:u w:val="single"/>
          <w14:textFill>
            <w14:solidFill>
              <w14:schemeClr w14:val="tx1"/>
            </w14:solidFill>
          </w14:textFill>
        </w:rPr>
      </w:pPr>
    </w:p>
    <w:p>
      <w:pPr>
        <w:pStyle w:val="5"/>
        <w:numPr>
          <w:ilvl w:val="0"/>
          <w:numId w:val="1"/>
        </w:numPr>
        <w:ind w:firstLineChars="0"/>
        <w:rPr>
          <w:b/>
          <w:color w:val="000000" w:themeColor="text1"/>
          <w:szCs w:val="21"/>
          <w14:textFill>
            <w14:solidFill>
              <w14:schemeClr w14:val="tx1"/>
            </w14:solidFill>
          </w14:textFill>
        </w:rPr>
      </w:pPr>
      <w:r>
        <w:rPr>
          <w:rFonts w:hint="eastAsia"/>
          <w:b/>
          <w:color w:val="000000" w:themeColor="text1"/>
          <w:sz w:val="32"/>
          <w:szCs w:val="32"/>
          <w14:textFill>
            <w14:solidFill>
              <w14:schemeClr w14:val="tx1"/>
            </w14:solidFill>
          </w14:textFill>
        </w:rPr>
        <w:t>实验项目名称</w:t>
      </w:r>
    </w:p>
    <w:p>
      <w:pPr>
        <w:rPr>
          <w:b/>
          <w:color w:val="000000" w:themeColor="text1"/>
          <w:sz w:val="32"/>
          <w:szCs w:val="32"/>
          <w14:textFill>
            <w14:solidFill>
              <w14:schemeClr w14:val="tx1"/>
            </w14:solidFill>
          </w14:textFill>
        </w:rPr>
      </w:pPr>
      <w:r>
        <w:rPr>
          <w:rFonts w:hint="eastAsia"/>
          <w:b w:val="0"/>
          <w:bCs/>
          <w:color w:val="000000" w:themeColor="text1"/>
          <w:sz w:val="32"/>
          <w:szCs w:val="32"/>
          <w14:textFill>
            <w14:solidFill>
              <w14:schemeClr w14:val="tx1"/>
            </w14:solidFill>
          </w14:textFill>
        </w:rPr>
        <w:t>应用概率分布</w:t>
      </w: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实验目的和意义</w:t>
      </w:r>
    </w:p>
    <w:p>
      <w:pPr>
        <w:rPr>
          <w:rFonts w:hint="default" w:ascii="Consolas" w:hAnsi="Consolas" w:cs="Consolas"/>
          <w:b w:val="0"/>
          <w:bCs/>
          <w:color w:val="000000" w:themeColor="text1"/>
          <w:sz w:val="20"/>
          <w:szCs w:val="20"/>
          <w:lang w:val="en-US" w:eastAsia="zh-CN"/>
          <w14:textFill>
            <w14:solidFill>
              <w14:schemeClr w14:val="tx1"/>
            </w14:solidFill>
          </w14:textFill>
        </w:rPr>
      </w:pPr>
      <w:r>
        <w:rPr>
          <w:rFonts w:hint="default" w:ascii="Consolas" w:hAnsi="Consolas" w:cs="Consolas"/>
          <w:b w:val="0"/>
          <w:bCs/>
          <w:color w:val="000000" w:themeColor="text1"/>
          <w:sz w:val="20"/>
          <w:szCs w:val="20"/>
          <w:lang w:val="en-US" w:eastAsia="zh-CN"/>
          <w14:textFill>
            <w14:solidFill>
              <w14:schemeClr w14:val="tx1"/>
            </w14:solidFill>
          </w14:textFill>
        </w:rPr>
        <w:t>目的：某保险公司多年的统计资料表明，在索赔户中被盗索赔占</w:t>
      </w:r>
      <w:r>
        <w:rPr>
          <w:rFonts w:hint="eastAsia" w:ascii="Consolas" w:hAnsi="Consolas" w:cs="Consolas"/>
          <w:b w:val="0"/>
          <w:bCs/>
          <w:color w:val="000000" w:themeColor="text1"/>
          <w:sz w:val="20"/>
          <w:szCs w:val="20"/>
          <w:lang w:val="en-US" w:eastAsia="zh-CN"/>
          <w14:textFill>
            <w14:solidFill>
              <w14:schemeClr w14:val="tx1"/>
            </w14:solidFill>
          </w14:textFill>
        </w:rPr>
        <w:t>20</w:t>
      </w:r>
      <w:r>
        <w:rPr>
          <w:rFonts w:hint="default" w:ascii="Consolas" w:hAnsi="Consolas" w:cs="Consolas"/>
          <w:b w:val="0"/>
          <w:bCs/>
          <w:color w:val="000000" w:themeColor="text1"/>
          <w:sz w:val="20"/>
          <w:szCs w:val="20"/>
          <w:lang w:val="en-US" w:eastAsia="zh-CN"/>
          <w14:textFill>
            <w14:solidFill>
              <w14:schemeClr w14:val="tx1"/>
            </w14:solidFill>
          </w14:textFill>
        </w:rPr>
        <w:t>%，以</w:t>
      </w:r>
      <w:r>
        <w:rPr>
          <w:rFonts w:hint="eastAsia" w:ascii="Consolas" w:hAnsi="Consolas" w:cs="Consolas"/>
          <w:b w:val="0"/>
          <w:bCs/>
          <w:color w:val="000000" w:themeColor="text1"/>
          <w:sz w:val="20"/>
          <w:szCs w:val="20"/>
          <w:lang w:val="en-US" w:eastAsia="zh-CN"/>
          <w14:textFill>
            <w14:solidFill>
              <w14:schemeClr w14:val="tx1"/>
            </w14:solidFill>
          </w14:textFill>
        </w:rPr>
        <w:t>X</w:t>
      </w:r>
      <w:r>
        <w:rPr>
          <w:rFonts w:hint="default" w:ascii="Consolas" w:hAnsi="Consolas" w:cs="Consolas"/>
          <w:b w:val="0"/>
          <w:bCs/>
          <w:color w:val="000000" w:themeColor="text1"/>
          <w:sz w:val="20"/>
          <w:szCs w:val="20"/>
          <w:lang w:val="en-US" w:eastAsia="zh-CN"/>
          <w14:textFill>
            <w14:solidFill>
              <w14:schemeClr w14:val="tx1"/>
            </w14:solidFill>
          </w14:textFill>
        </w:rPr>
        <w:t>表示在随机抽查的1000个索赔户中因被盗向保险公司索赔的户数。求被盗索赔户不少于140户不多于300户的概率近似值。</w:t>
      </w:r>
    </w:p>
    <w:p>
      <w:pPr>
        <w:rPr>
          <w:b/>
          <w:color w:val="000000" w:themeColor="text1"/>
          <w:sz w:val="32"/>
          <w:szCs w:val="32"/>
          <w14:textFill>
            <w14:solidFill>
              <w14:schemeClr w14:val="tx1"/>
            </w14:solidFill>
          </w14:textFill>
        </w:rPr>
      </w:pPr>
      <w:r>
        <w:rPr>
          <w:rFonts w:hint="default" w:ascii="Consolas" w:hAnsi="Consolas" w:cs="Consolas"/>
          <w:b w:val="0"/>
          <w:bCs/>
          <w:color w:val="000000" w:themeColor="text1"/>
          <w:sz w:val="20"/>
          <w:szCs w:val="20"/>
          <w:lang w:val="en-US" w:eastAsia="zh-CN"/>
          <w14:textFill>
            <w14:solidFill>
              <w14:schemeClr w14:val="tx1"/>
            </w14:solidFill>
          </w14:textFill>
        </w:rPr>
        <w:t>意义：熟悉概率分布相关知识，能够利用函数进行数学期望和常见分布的分布函数和概率分布的计算。</w:t>
      </w: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实验内容及原理</w:t>
      </w:r>
    </w:p>
    <w:p>
      <w:pPr>
        <w:rPr>
          <w:rFonts w:hint="eastAsia"/>
          <w:b w:val="0"/>
          <w:bCs/>
          <w:color w:val="000000" w:themeColor="text1"/>
          <w:sz w:val="20"/>
          <w:szCs w:val="20"/>
          <w:lang w:val="en-US" w:eastAsia="zh-CN"/>
          <w14:textFill>
            <w14:solidFill>
              <w14:schemeClr w14:val="tx1"/>
            </w14:solidFill>
          </w14:textFill>
        </w:rPr>
      </w:pPr>
      <w:r>
        <w:rPr>
          <w:rFonts w:hint="eastAsia"/>
          <w:b w:val="0"/>
          <w:bCs/>
          <w:color w:val="000000" w:themeColor="text1"/>
          <w:sz w:val="20"/>
          <w:szCs w:val="20"/>
          <w:lang w:val="en-US" w:eastAsia="zh-CN"/>
          <w14:textFill>
            <w14:solidFill>
              <w14:schemeClr w14:val="tx1"/>
            </w14:solidFill>
          </w14:textFill>
        </w:rPr>
        <w:t>利用MATLAB常见函数命令进行数学分析计算。</w:t>
      </w:r>
    </w:p>
    <w:p>
      <w:pPr>
        <w:rPr>
          <w:rFonts w:hint="default"/>
          <w:b w:val="0"/>
          <w:bCs/>
          <w:color w:val="000000" w:themeColor="text1"/>
          <w:sz w:val="20"/>
          <w:szCs w:val="20"/>
          <w:lang w:val="en-US" w:eastAsia="zh-CN"/>
          <w14:textFill>
            <w14:solidFill>
              <w14:schemeClr w14:val="tx1"/>
            </w14:solidFill>
          </w14:textFill>
        </w:rPr>
      </w:pPr>
      <w:r>
        <w:rPr>
          <w:rFonts w:hint="default" w:ascii="Consolas" w:hAnsi="Consolas" w:eastAsia="Consolas" w:cs="Consolas"/>
          <w:b w:val="0"/>
          <w:bCs w:val="0"/>
          <w:i w:val="0"/>
          <w:iCs w:val="0"/>
          <w:kern w:val="0"/>
          <w:sz w:val="20"/>
          <w:szCs w:val="20"/>
          <w:lang w:val="en-US" w:eastAsia="zh-CN" w:bidi="ar"/>
        </w:rPr>
        <w:t>poisscdf(</w:t>
      </w:r>
      <w:r>
        <w:rPr>
          <w:rFonts w:hint="eastAsia" w:ascii="Consolas" w:hAnsi="Consolas" w:eastAsia="Consolas" w:cs="Consolas"/>
          <w:b w:val="0"/>
          <w:bCs w:val="0"/>
          <w:i w:val="0"/>
          <w:iCs w:val="0"/>
          <w:kern w:val="0"/>
          <w:sz w:val="20"/>
          <w:szCs w:val="20"/>
          <w:lang w:val="en-US" w:eastAsia="zh-CN" w:bidi="ar"/>
        </w:rPr>
        <w:t>x</w:t>
      </w:r>
      <w:r>
        <w:rPr>
          <w:rFonts w:hint="default" w:ascii="Consolas" w:hAnsi="Consolas" w:eastAsia="Consolas" w:cs="Consolas"/>
          <w:b w:val="0"/>
          <w:bCs w:val="0"/>
          <w:i w:val="0"/>
          <w:iCs w:val="0"/>
          <w:kern w:val="0"/>
          <w:sz w:val="20"/>
          <w:szCs w:val="20"/>
          <w:lang w:val="en-US" w:eastAsia="zh-CN" w:bidi="ar"/>
        </w:rPr>
        <w:t xml:space="preserve">, </w:t>
      </w:r>
      <w:r>
        <w:rPr>
          <w:rFonts w:hint="eastAsia"/>
          <w:b w:val="0"/>
          <w:bCs/>
          <w:color w:val="000000" w:themeColor="text1"/>
          <w:sz w:val="20"/>
          <w:szCs w:val="20"/>
          <w:lang w:val="en-US" w:eastAsia="zh-CN"/>
          <w14:textFill>
            <w14:solidFill>
              <w14:schemeClr w14:val="tx1"/>
            </w14:solidFill>
          </w14:textFill>
        </w:rPr>
        <w:t>λ</w:t>
      </w:r>
      <w:r>
        <w:rPr>
          <w:rFonts w:hint="default" w:ascii="Consolas" w:hAnsi="Consolas" w:eastAsia="Consolas" w:cs="Consolas"/>
          <w:b w:val="0"/>
          <w:bCs w:val="0"/>
          <w:i w:val="0"/>
          <w:iCs w:val="0"/>
          <w:kern w:val="0"/>
          <w:sz w:val="20"/>
          <w:szCs w:val="20"/>
          <w:lang w:val="en-US" w:eastAsia="zh-CN" w:bidi="ar"/>
        </w:rPr>
        <w:t>)</w:t>
      </w:r>
      <w:r>
        <w:rPr>
          <w:rFonts w:hint="eastAsia" w:ascii="Consolas" w:hAnsi="Consolas" w:eastAsia="Consolas" w:cs="Consolas"/>
          <w:b w:val="0"/>
          <w:bCs w:val="0"/>
          <w:i w:val="0"/>
          <w:iCs w:val="0"/>
          <w:kern w:val="0"/>
          <w:sz w:val="20"/>
          <w:szCs w:val="20"/>
          <w:lang w:val="en-US" w:eastAsia="zh-CN" w:bidi="ar"/>
        </w:rPr>
        <w:t>:</w:t>
      </w:r>
      <w:r>
        <w:rPr>
          <w:rFonts w:hint="eastAsia"/>
          <w:b w:val="0"/>
          <w:bCs/>
          <w:color w:val="000000" w:themeColor="text1"/>
          <w:sz w:val="20"/>
          <w:szCs w:val="20"/>
          <w:lang w:val="en-US" w:eastAsia="zh-CN"/>
          <w14:textFill>
            <w14:solidFill>
              <w14:schemeClr w14:val="tx1"/>
            </w14:solidFill>
          </w14:textFill>
        </w:rPr>
        <w:t>参数为λ的泊松分布概率函数值</w:t>
      </w:r>
    </w:p>
    <w:p>
      <w:pPr>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Cs w:val="21"/>
          <w14:textFill>
            <w14:solidFill>
              <w14:schemeClr w14:val="tx1"/>
            </w14:solidFill>
          </w14:textFill>
        </w:rPr>
      </w:pPr>
      <w:r>
        <w:rPr>
          <w:rFonts w:hint="eastAsia"/>
          <w:b/>
          <w:color w:val="000000" w:themeColor="text1"/>
          <w:sz w:val="32"/>
          <w:szCs w:val="32"/>
          <w14:textFill>
            <w14:solidFill>
              <w14:schemeClr w14:val="tx1"/>
            </w14:solidFill>
          </w14:textFill>
        </w:rPr>
        <w:t>数学软件</w:t>
      </w:r>
    </w:p>
    <w:p>
      <w:pPr>
        <w:pStyle w:val="5"/>
        <w:ind w:firstLine="643"/>
        <w:rPr>
          <w:rFonts w:hint="eastAsia" w:eastAsiaTheme="minorEastAsia"/>
          <w:b/>
          <w:color w:val="000000" w:themeColor="text1"/>
          <w:sz w:val="32"/>
          <w:szCs w:val="32"/>
          <w:lang w:val="en-US" w:eastAsia="zh-CN"/>
          <w14:textFill>
            <w14:solidFill>
              <w14:schemeClr w14:val="tx1"/>
            </w14:solidFill>
          </w14:textFill>
        </w:rPr>
      </w:pPr>
      <w:r>
        <w:rPr>
          <w:rFonts w:hint="eastAsia"/>
          <w:b/>
          <w:color w:val="000000" w:themeColor="text1"/>
          <w:sz w:val="32"/>
          <w:szCs w:val="32"/>
          <w:lang w:val="en-US" w:eastAsia="zh-CN"/>
          <w14:textFill>
            <w14:solidFill>
              <w14:schemeClr w14:val="tx1"/>
            </w14:solidFill>
          </w14:textFill>
        </w:rPr>
        <w:t>MATLAB</w:t>
      </w:r>
    </w:p>
    <w:p>
      <w:pPr>
        <w:pStyle w:val="5"/>
        <w:numPr>
          <w:ilvl w:val="0"/>
          <w:numId w:val="1"/>
        </w:numPr>
        <w:ind w:firstLineChars="0"/>
        <w:rPr>
          <w:b/>
          <w:color w:val="000000" w:themeColor="text1"/>
          <w:szCs w:val="21"/>
          <w14:textFill>
            <w14:solidFill>
              <w14:schemeClr w14:val="tx1"/>
            </w14:solidFill>
          </w14:textFill>
        </w:rPr>
      </w:pPr>
      <w:r>
        <w:rPr>
          <w:rFonts w:hint="eastAsia"/>
          <w:b/>
          <w:color w:val="000000" w:themeColor="text1"/>
          <w:sz w:val="32"/>
          <w:szCs w:val="32"/>
          <w14:textFill>
            <w14:solidFill>
              <w14:schemeClr w14:val="tx1"/>
            </w14:solidFill>
          </w14:textFill>
        </w:rPr>
        <w:t>实验命令</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clear,clc,close </w:t>
      </w:r>
      <w:r>
        <w:rPr>
          <w:rFonts w:hint="default" w:ascii="Consolas" w:hAnsi="Consolas" w:eastAsia="Consolas" w:cs="Consolas"/>
          <w:b w:val="0"/>
          <w:bCs w:val="0"/>
          <w:i w:val="0"/>
          <w:iCs w:val="0"/>
          <w:color w:val="A709F5"/>
          <w:kern w:val="0"/>
          <w:sz w:val="20"/>
          <w:szCs w:val="20"/>
          <w:bdr w:val="none" w:color="auto" w:sz="0" w:space="0"/>
          <w:lang w:val="en-US" w:eastAsia="zh-CN" w:bidi="ar"/>
        </w:rPr>
        <w:t>all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lambda = 200;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 = poisscdf(300, lambda) - poisscdf(139, lambda)</w:t>
      </w:r>
    </w:p>
    <w:p>
      <w:pPr>
        <w:pStyle w:val="5"/>
        <w:ind w:firstLine="643"/>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实验步骤及程序设计</w:t>
      </w:r>
    </w:p>
    <w:p>
      <w:pPr>
        <w:pStyle w:val="5"/>
        <w:numPr>
          <w:ilvl w:val="0"/>
          <w:numId w:val="2"/>
        </w:numPr>
        <w:ind w:firstLine="643"/>
        <w:rPr>
          <w:rFonts w:hint="eastAsia"/>
          <w:b w:val="0"/>
          <w:bCs/>
          <w:color w:val="000000" w:themeColor="text1"/>
          <w:sz w:val="32"/>
          <w:szCs w:val="32"/>
          <w:lang w:val="en-US" w:eastAsia="zh-CN"/>
          <w14:textFill>
            <w14:solidFill>
              <w14:schemeClr w14:val="tx1"/>
            </w14:solidFill>
          </w14:textFill>
        </w:rPr>
      </w:pPr>
      <w:r>
        <w:rPr>
          <w:rFonts w:hint="eastAsia"/>
          <w:b w:val="0"/>
          <w:bCs/>
          <w:color w:val="000000" w:themeColor="text1"/>
          <w:sz w:val="32"/>
          <w:szCs w:val="32"/>
          <w:lang w:val="en-US" w:eastAsia="zh-CN"/>
          <w14:textFill>
            <w14:solidFill>
              <w14:schemeClr w14:val="tx1"/>
            </w14:solidFill>
          </w14:textFill>
        </w:rPr>
        <w:t>利用概率知识，根据“在索赔户中被盗索赔占20%”，得到概率分布服从二项分布。</w:t>
      </w:r>
    </w:p>
    <w:p>
      <w:pPr>
        <w:pStyle w:val="5"/>
        <w:numPr>
          <w:ilvl w:val="0"/>
          <w:numId w:val="2"/>
        </w:numPr>
        <w:ind w:firstLine="643"/>
        <w:rPr>
          <w:rFonts w:hint="default" w:eastAsiaTheme="minorEastAsia"/>
          <w:b w:val="0"/>
          <w:bCs/>
          <w:color w:val="000000" w:themeColor="text1"/>
          <w:sz w:val="32"/>
          <w:szCs w:val="32"/>
          <w:lang w:val="en-US" w:eastAsia="zh-CN"/>
          <w14:textFill>
            <w14:solidFill>
              <w14:schemeClr w14:val="tx1"/>
            </w14:solidFill>
          </w14:textFill>
        </w:rPr>
      </w:pPr>
      <w:r>
        <w:rPr>
          <w:rFonts w:hint="eastAsia"/>
          <w:b w:val="0"/>
          <w:bCs/>
          <w:color w:val="000000" w:themeColor="text1"/>
          <w:sz w:val="32"/>
          <w:szCs w:val="32"/>
          <w:lang w:val="en-US" w:eastAsia="zh-CN"/>
          <w14:textFill>
            <w14:solidFill>
              <w14:schemeClr w14:val="tx1"/>
            </w14:solidFill>
          </w14:textFill>
        </w:rPr>
        <w:t>利用二项分布的性质，因为n比较大，p比较小，可以使用泊松分布来近似二项分布，降低计算难度。即</w:t>
      </w:r>
      <m:oMath>
        <m:r>
          <m:rPr>
            <m:sty m:val="p"/>
          </m:rPr>
          <w:rPr>
            <w:rFonts w:hint="eastAsia" w:ascii="Cambria Math" w:hAnsi="Cambria Math" w:cstheme="minorBidi"/>
            <w:color w:val="000000" w:themeColor="text1"/>
            <w:kern w:val="2"/>
            <w:sz w:val="32"/>
            <w:szCs w:val="32"/>
            <w:lang w:val="en-US" w:eastAsia="zh-CN" w:bidi="ar-SA"/>
            <w14:textFill>
              <w14:solidFill>
                <w14:schemeClr w14:val="tx1"/>
              </w14:solidFill>
            </w14:textFill>
          </w:rPr>
          <m:t>P</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(140</m:t>
        </m:r>
        <m:r>
          <m:rPr>
            <m:sty m:val="p"/>
          </m:rPr>
          <w:rPr>
            <w:rFonts w:ascii="Cambria Math" w:hAnsi="Cambria Math" w:cstheme="minorBidi"/>
            <w:color w:val="000000" w:themeColor="text1"/>
            <w:kern w:val="2"/>
            <w:sz w:val="32"/>
            <w:szCs w:val="32"/>
            <w:lang w:val="en-US" w:bidi="ar-SA"/>
            <w14:textFill>
              <w14:solidFill>
                <w14:schemeClr w14:val="tx1"/>
              </w14:solidFill>
            </w14:textFill>
          </w:rPr>
          <m:t>≤</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X</m:t>
        </m:r>
        <m:r>
          <m:rPr>
            <m:sty m:val="p"/>
          </m:rPr>
          <w:rPr>
            <w:rFonts w:ascii="Cambria Math" w:hAnsi="Cambria Math" w:cstheme="minorBidi"/>
            <w:color w:val="000000" w:themeColor="text1"/>
            <w:kern w:val="2"/>
            <w:sz w:val="32"/>
            <w:szCs w:val="32"/>
            <w:lang w:val="en-US" w:bidi="ar-SA"/>
            <w14:textFill>
              <w14:solidFill>
                <w14:schemeClr w14:val="tx1"/>
              </w14:solidFill>
            </w14:textFill>
          </w:rPr>
          <m:t>≤</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300</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m:t>
        </m:r>
        <m:r>
          <m:rPr>
            <m:sty m:val="p"/>
          </m:rPr>
          <w:rPr>
            <w:rFonts w:ascii="Cambria Math" w:hAnsi="Cambria Math" w:cstheme="minorBidi"/>
            <w:color w:val="000000" w:themeColor="text1"/>
            <w:kern w:val="2"/>
            <w:sz w:val="32"/>
            <w:szCs w:val="32"/>
            <w:lang w:val="en-US" w:bidi="ar-SA"/>
            <w14:textFill>
              <w14:solidFill>
                <w14:schemeClr w14:val="tx1"/>
              </w14:solidFill>
            </w14:textFill>
          </w:rPr>
          <m:t>≈</m:t>
        </m:r>
        <m:nary>
          <m:naryPr>
            <m:chr m:val="∑"/>
            <m:limLoc m:val="undOvr"/>
            <m:ctrlPr>
              <m:rPr/>
              <w:rPr>
                <w:rFonts w:ascii="Cambria Math" w:hAnsi="Cambria Math" w:cstheme="minorBidi"/>
                <w:bCs/>
                <w:color w:val="000000" w:themeColor="text1"/>
                <w:kern w:val="2"/>
                <w:sz w:val="32"/>
                <w:szCs w:val="32"/>
                <w:lang w:val="en-US" w:bidi="ar-SA"/>
                <w14:textFill>
                  <w14:solidFill>
                    <w14:schemeClr w14:val="tx1"/>
                  </w14:solidFill>
                </w14:textFill>
              </w:rPr>
            </m:ctrlPr>
          </m:naryPr>
          <m:sub>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k=140</m:t>
            </m:r>
            <m:ctrlPr>
              <m:rPr/>
              <w:rPr>
                <w:rFonts w:ascii="Cambria Math" w:hAnsi="Cambria Math" w:cstheme="minorBidi"/>
                <w:bCs/>
                <w:color w:val="000000" w:themeColor="text1"/>
                <w:kern w:val="2"/>
                <w:sz w:val="32"/>
                <w:szCs w:val="32"/>
                <w:lang w:val="en-US" w:bidi="ar-SA"/>
                <w14:textFill>
                  <w14:solidFill>
                    <w14:schemeClr w14:val="tx1"/>
                  </w14:solidFill>
                </w14:textFill>
              </w:rPr>
            </m:ctrlPr>
          </m:sub>
          <m:sup>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300</m:t>
            </m:r>
            <m:ctrlPr>
              <m:rPr/>
              <w:rPr>
                <w:rFonts w:ascii="Cambria Math" w:hAnsi="Cambria Math" w:cstheme="minorBidi"/>
                <w:bCs/>
                <w:color w:val="000000" w:themeColor="text1"/>
                <w:kern w:val="2"/>
                <w:sz w:val="32"/>
                <w:szCs w:val="32"/>
                <w:lang w:val="en-US" w:bidi="ar-SA"/>
                <w14:textFill>
                  <w14:solidFill>
                    <w14:schemeClr w14:val="tx1"/>
                  </w14:solidFill>
                </w14:textFill>
              </w:rPr>
            </m:ctrlPr>
          </m:sup>
          <m:e>
            <m:sSup>
              <m:sSupPr>
                <m:ctrlPr>
                  <m:rPr/>
                  <w:rPr>
                    <w:rFonts w:ascii="Cambria Math" w:hAnsi="Cambria Math" w:cstheme="minorBidi"/>
                    <w:bCs/>
                    <w:color w:val="000000" w:themeColor="text1"/>
                    <w:kern w:val="2"/>
                    <w:sz w:val="32"/>
                    <w:szCs w:val="32"/>
                    <w:lang w:val="en-US" w:bidi="ar-SA"/>
                    <w14:textFill>
                      <w14:solidFill>
                        <w14:schemeClr w14:val="tx1"/>
                      </w14:solidFill>
                    </w14:textFill>
                  </w:rPr>
                </m:ctrlPr>
              </m:sSupPr>
              <m:e>
                <m:f>
                  <m:fPr>
                    <m:ctrlPr>
                      <w:rPr>
                        <w:rFonts w:ascii="Cambria Math" w:hAnsi="Cambria Math" w:cstheme="minorBidi"/>
                        <w:bCs/>
                        <w:color w:val="000000" w:themeColor="text1"/>
                        <w:kern w:val="2"/>
                        <w:sz w:val="32"/>
                        <w:szCs w:val="32"/>
                        <w:lang w:val="en-US" w:bidi="ar-SA"/>
                        <w14:textFill>
                          <w14:solidFill>
                            <w14:schemeClr w14:val="tx1"/>
                          </w14:solidFill>
                        </w14:textFill>
                      </w:rPr>
                    </m:ctrlPr>
                  </m:fPr>
                  <m:num>
                    <m:sSup>
                      <m:sSupPr>
                        <m:ctrlPr>
                          <w:rPr>
                            <w:rFonts w:ascii="Cambria Math" w:hAnsi="Cambria Math" w:cstheme="minorBidi"/>
                            <w:bCs/>
                            <w:color w:val="000000" w:themeColor="text1"/>
                            <w:kern w:val="2"/>
                            <w:sz w:val="32"/>
                            <w:szCs w:val="32"/>
                            <w:lang w:val="en-US" w:bidi="ar-SA"/>
                            <w14:textFill>
                              <w14:solidFill>
                                <w14:schemeClr w14:val="tx1"/>
                              </w14:solidFill>
                            </w14:textFill>
                          </w:rPr>
                        </m:ctrlPr>
                      </m:sSupPr>
                      <m:e>
                        <m:r>
                          <m:rPr>
                            <m:sty m:val="p"/>
                          </m:rPr>
                          <w:rPr>
                            <w:rFonts w:hint="eastAsia"/>
                            <w:color w:val="000000" w:themeColor="text1"/>
                            <w:sz w:val="20"/>
                            <w:szCs w:val="20"/>
                            <w:lang w:val="en-US" w:eastAsia="zh-CN"/>
                            <w14:textFill>
                              <w14:solidFill>
                                <w14:schemeClr w14:val="tx1"/>
                              </w14:solidFill>
                            </w14:textFill>
                          </w:rPr>
                          <m:t>λ</m:t>
                        </m:r>
                        <m:ctrlPr>
                          <w:rPr>
                            <w:rFonts w:ascii="Cambria Math" w:hAnsi="Cambria Math" w:cstheme="minorBidi"/>
                            <w:bCs/>
                            <w:color w:val="000000" w:themeColor="text1"/>
                            <w:kern w:val="2"/>
                            <w:sz w:val="32"/>
                            <w:szCs w:val="32"/>
                            <w:lang w:val="en-US" w:bidi="ar-SA"/>
                            <w14:textFill>
                              <w14:solidFill>
                                <w14:schemeClr w14:val="tx1"/>
                              </w14:solidFill>
                            </w14:textFill>
                          </w:rPr>
                        </m:ctrlPr>
                      </m:e>
                      <m:sup>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k</m:t>
                        </m:r>
                        <m:ctrlPr>
                          <w:rPr>
                            <w:rFonts w:ascii="Cambria Math" w:hAnsi="Cambria Math" w:cstheme="minorBidi"/>
                            <w:bCs/>
                            <w:color w:val="000000" w:themeColor="text1"/>
                            <w:kern w:val="2"/>
                            <w:sz w:val="32"/>
                            <w:szCs w:val="32"/>
                            <w:lang w:val="en-US" w:bidi="ar-SA"/>
                            <w14:textFill>
                              <w14:solidFill>
                                <w14:schemeClr w14:val="tx1"/>
                              </w14:solidFill>
                            </w14:textFill>
                          </w:rPr>
                        </m:ctrlPr>
                      </m:sup>
                    </m:sSup>
                    <m:ctrlPr>
                      <w:rPr>
                        <w:rFonts w:ascii="Cambria Math" w:hAnsi="Cambria Math" w:cstheme="minorBidi"/>
                        <w:bCs/>
                        <w:color w:val="000000" w:themeColor="text1"/>
                        <w:kern w:val="2"/>
                        <w:sz w:val="32"/>
                        <w:szCs w:val="32"/>
                        <w:lang w:val="en-US" w:bidi="ar-SA"/>
                        <w14:textFill>
                          <w14:solidFill>
                            <w14:schemeClr w14:val="tx1"/>
                          </w14:solidFill>
                        </w14:textFill>
                      </w:rPr>
                    </m:ctrlPr>
                  </m:num>
                  <m:den>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k!</m:t>
                    </m:r>
                    <m:ctrlPr>
                      <w:rPr>
                        <w:rFonts w:ascii="Cambria Math" w:hAnsi="Cambria Math" w:cstheme="minorBidi"/>
                        <w:bCs/>
                        <w:color w:val="000000" w:themeColor="text1"/>
                        <w:kern w:val="2"/>
                        <w:sz w:val="32"/>
                        <w:szCs w:val="32"/>
                        <w:lang w:val="en-US" w:bidi="ar-SA"/>
                        <w14:textFill>
                          <w14:solidFill>
                            <w14:schemeClr w14:val="tx1"/>
                          </w14:solidFill>
                        </w14:textFill>
                      </w:rPr>
                    </m:ctrlPr>
                  </m:den>
                </m:f>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e</m:t>
                </m:r>
                <m:ctrlPr>
                  <m:rPr/>
                  <w:rPr>
                    <w:rFonts w:ascii="Cambria Math" w:hAnsi="Cambria Math" w:cstheme="minorBidi"/>
                    <w:bCs/>
                    <w:color w:val="000000" w:themeColor="text1"/>
                    <w:kern w:val="2"/>
                    <w:sz w:val="32"/>
                    <w:szCs w:val="32"/>
                    <w:lang w:val="en-US" w:bidi="ar-SA"/>
                    <w14:textFill>
                      <w14:solidFill>
                        <w14:schemeClr w14:val="tx1"/>
                      </w14:solidFill>
                    </w14:textFill>
                  </w:rPr>
                </m:ctrlPr>
              </m:e>
              <m:sup>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m:t>
                </m:r>
                <m:r>
                  <m:rPr>
                    <m:sty m:val="p"/>
                  </m:rPr>
                  <w:rPr>
                    <w:rFonts w:hint="eastAsia"/>
                    <w:color w:val="000000" w:themeColor="text1"/>
                    <w:sz w:val="20"/>
                    <w:szCs w:val="20"/>
                    <w:lang w:val="en-US" w:eastAsia="zh-CN"/>
                    <w14:textFill>
                      <w14:solidFill>
                        <w14:schemeClr w14:val="tx1"/>
                      </w14:solidFill>
                    </w14:textFill>
                  </w:rPr>
                  <m:t>λ</m:t>
                </m:r>
                <m:ctrlPr>
                  <m:rPr/>
                  <w:rPr>
                    <w:rFonts w:ascii="Cambria Math" w:hAnsi="Cambria Math" w:cstheme="minorBidi"/>
                    <w:bCs/>
                    <w:color w:val="000000" w:themeColor="text1"/>
                    <w:kern w:val="2"/>
                    <w:sz w:val="32"/>
                    <w:szCs w:val="32"/>
                    <w:lang w:val="en-US" w:bidi="ar-SA"/>
                    <w14:textFill>
                      <w14:solidFill>
                        <w14:schemeClr w14:val="tx1"/>
                      </w14:solidFill>
                    </w14:textFill>
                  </w:rPr>
                </m:ctrlPr>
              </m:sup>
            </m:sSup>
            <m:ctrlPr>
              <m:rPr/>
              <w:rPr>
                <w:rFonts w:ascii="Cambria Math" w:hAnsi="Cambria Math" w:cstheme="minorBidi"/>
                <w:bCs/>
                <w:color w:val="000000" w:themeColor="text1"/>
                <w:kern w:val="2"/>
                <w:sz w:val="32"/>
                <w:szCs w:val="32"/>
                <w:lang w:val="en-US" w:bidi="ar-SA"/>
                <w14:textFill>
                  <w14:solidFill>
                    <w14:schemeClr w14:val="tx1"/>
                  </w14:solidFill>
                </w14:textFill>
              </w:rPr>
            </m:ctrlPr>
          </m:e>
        </m:nary>
      </m:oMath>
    </w:p>
    <w:p>
      <w:pPr>
        <w:pStyle w:val="5"/>
        <w:numPr>
          <w:ilvl w:val="0"/>
          <w:numId w:val="2"/>
        </w:numPr>
        <w:ind w:firstLine="643"/>
        <w:rPr>
          <w:rFonts w:hint="default" w:eastAsiaTheme="minorEastAsia"/>
          <w:b w:val="0"/>
          <w:bCs/>
          <w:color w:val="000000" w:themeColor="text1"/>
          <w:sz w:val="32"/>
          <w:szCs w:val="32"/>
          <w:lang w:val="en-US" w:eastAsia="zh-CN"/>
          <w14:textFill>
            <w14:solidFill>
              <w14:schemeClr w14:val="tx1"/>
            </w14:solidFill>
          </w14:textFill>
        </w:rPr>
      </w:pPr>
      <w:r>
        <w:rPr>
          <w:rFonts w:hint="eastAsia"/>
          <w:b w:val="0"/>
          <w:bCs/>
          <w:color w:val="000000" w:themeColor="text1"/>
          <w:sz w:val="32"/>
          <w:szCs w:val="32"/>
          <w:lang w:val="en-US" w:eastAsia="zh-CN"/>
          <w14:textFill>
            <w14:solidFill>
              <w14:schemeClr w14:val="tx1"/>
            </w14:solidFill>
          </w14:textFill>
        </w:rPr>
        <w:t>利用泊松分布的分布函数，转化为</w:t>
      </w:r>
      <m:oMath>
        <m:r>
          <m:rPr>
            <m:sty m:val="p"/>
          </m:rPr>
          <w:rPr>
            <w:rFonts w:hint="eastAsia" w:ascii="Cambria Math" w:hAnsi="Cambria Math" w:cstheme="minorBidi"/>
            <w:color w:val="000000" w:themeColor="text1"/>
            <w:kern w:val="2"/>
            <w:sz w:val="32"/>
            <w:szCs w:val="32"/>
            <w:lang w:val="en-US" w:eastAsia="zh-CN" w:bidi="ar-SA"/>
            <w14:textFill>
              <w14:solidFill>
                <w14:schemeClr w14:val="tx1"/>
              </w14:solidFill>
            </w14:textFill>
          </w:rPr>
          <m:t>P</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(X</m:t>
        </m:r>
        <m:r>
          <m:rPr>
            <m:sty m:val="p"/>
          </m:rPr>
          <w:rPr>
            <w:rFonts w:ascii="Cambria Math" w:hAnsi="Cambria Math" w:cstheme="minorBidi"/>
            <w:color w:val="000000" w:themeColor="text1"/>
            <w:kern w:val="2"/>
            <w:sz w:val="32"/>
            <w:szCs w:val="32"/>
            <w:lang w:val="en-US" w:bidi="ar-SA"/>
            <w14:textFill>
              <w14:solidFill>
                <w14:schemeClr w14:val="tx1"/>
              </w14:solidFill>
            </w14:textFill>
          </w:rPr>
          <m:t>≤</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300</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)−P(X</m:t>
        </m:r>
        <m:r>
          <m:rPr>
            <m:sty m:val="p"/>
          </m:rPr>
          <w:rPr>
            <w:rFonts w:ascii="Cambria Math" w:hAnsi="Cambria Math" w:cstheme="minorBidi"/>
            <w:color w:val="000000" w:themeColor="text1"/>
            <w:kern w:val="2"/>
            <w:sz w:val="32"/>
            <w:szCs w:val="32"/>
            <w:lang w:val="en-US" w:bidi="ar-SA"/>
            <w14:textFill>
              <w14:solidFill>
                <w14:schemeClr w14:val="tx1"/>
              </w14:solidFill>
            </w14:textFill>
          </w:rPr>
          <m:t>≤</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139</m:t>
        </m:r>
        <m:r>
          <m:rPr>
            <m:sty m:val="p"/>
          </m:rPr>
          <w:rPr>
            <w:rFonts w:hint="default" w:ascii="Cambria Math" w:hAnsi="Cambria Math" w:cstheme="minorBidi"/>
            <w:color w:val="000000" w:themeColor="text1"/>
            <w:kern w:val="2"/>
            <w:sz w:val="32"/>
            <w:szCs w:val="32"/>
            <w:lang w:val="en-US" w:eastAsia="zh-CN" w:bidi="ar-SA"/>
            <w14:textFill>
              <w14:solidFill>
                <w14:schemeClr w14:val="tx1"/>
              </w14:solidFill>
            </w14:textFill>
          </w:rPr>
          <m:t>)</m:t>
        </m:r>
      </m:oMath>
      <w:r>
        <m:rPr/>
        <w:rPr>
          <w:rFonts w:hint="eastAsia" w:hAnsi="Cambria Math" w:cstheme="minorBidi"/>
          <w:b w:val="0"/>
          <w:bCs/>
          <w:i w:val="0"/>
          <w:color w:val="000000" w:themeColor="text1"/>
          <w:kern w:val="2"/>
          <w:sz w:val="32"/>
          <w:szCs w:val="32"/>
          <w:lang w:val="en-US" w:eastAsia="zh-CN" w:bidi="ar-SA"/>
          <w14:textFill>
            <w14:solidFill>
              <w14:schemeClr w14:val="tx1"/>
            </w14:solidFill>
          </w14:textFill>
        </w:rPr>
        <w:t>,进一步简化运算。</w:t>
      </w: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运行结果</w:t>
      </w: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r>
        <w:drawing>
          <wp:inline distT="0" distB="0" distL="114300" distR="114300">
            <wp:extent cx="5269230" cy="1836420"/>
            <wp:effectExtent l="0" t="0" r="762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836420"/>
                    </a:xfrm>
                    <a:prstGeom prst="rect">
                      <a:avLst/>
                    </a:prstGeom>
                    <a:noFill/>
                    <a:ln>
                      <a:noFill/>
                    </a:ln>
                  </pic:spPr>
                </pic:pic>
              </a:graphicData>
            </a:graphic>
          </wp:inline>
        </w:drawing>
      </w: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结果讨论与分析</w:t>
      </w:r>
    </w:p>
    <w:p>
      <w:pPr>
        <w:pStyle w:val="5"/>
        <w:numPr>
          <w:ilvl w:val="0"/>
          <w:numId w:val="0"/>
        </w:numPr>
        <w:ind w:leftChars="0"/>
        <w:rPr>
          <w:rFonts w:hint="default"/>
          <w:b w:val="0"/>
          <w:bCs/>
          <w:color w:val="000000" w:themeColor="text1"/>
          <w:sz w:val="32"/>
          <w:szCs w:val="32"/>
          <w:lang w:val="en-US"/>
          <w14:textFill>
            <w14:solidFill>
              <w14:schemeClr w14:val="tx1"/>
            </w14:solidFill>
          </w14:textFill>
        </w:rPr>
      </w:pPr>
      <w:r>
        <w:rPr>
          <w:rFonts w:hint="eastAsia" w:ascii="Times New Roman" w:eastAsia="宋体"/>
          <w:b w:val="0"/>
          <w:bCs/>
          <w:color w:val="000000" w:themeColor="text1"/>
          <w:sz w:val="32"/>
          <w:szCs w:val="32"/>
          <w:lang w:val="en-US" w:eastAsia="zh-CN"/>
          <w14:textFill>
            <w14:solidFill>
              <w14:schemeClr w14:val="tx1"/>
            </w14:solidFill>
          </w14:textFill>
        </w:rPr>
        <w:t>通过这次实验熟悉了MATLAB数学分析的代码和函数操作。</w:t>
      </w:r>
    </w:p>
    <w:p>
      <w:pPr>
        <w:pStyle w:val="5"/>
        <w:numPr>
          <w:numId w:val="0"/>
        </w:numPr>
        <w:ind w:leftChars="0"/>
        <w:rPr>
          <w:b/>
          <w:color w:val="000000" w:themeColor="text1"/>
          <w:sz w:val="32"/>
          <w:szCs w:val="32"/>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1ED0A"/>
    <w:multiLevelType w:val="singleLevel"/>
    <w:tmpl w:val="AFA1ED0A"/>
    <w:lvl w:ilvl="0" w:tentative="0">
      <w:start w:val="1"/>
      <w:numFmt w:val="decimal"/>
      <w:suff w:val="nothing"/>
      <w:lvlText w:val="%1、"/>
      <w:lvlJc w:val="left"/>
    </w:lvl>
  </w:abstractNum>
  <w:abstractNum w:abstractNumId="1">
    <w:nsid w:val="54BE5662"/>
    <w:multiLevelType w:val="multilevel"/>
    <w:tmpl w:val="54BE5662"/>
    <w:lvl w:ilvl="0" w:tentative="0">
      <w:start w:val="1"/>
      <w:numFmt w:val="japaneseCounting"/>
      <w:lvlText w:val="%1、"/>
      <w:lvlJc w:val="left"/>
      <w:pPr>
        <w:ind w:left="420" w:hanging="420"/>
      </w:pPr>
      <w:rPr>
        <w:rFonts w:hint="default"/>
        <w:sz w:val="32"/>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kNDAzMzE5ODQ5YmY1M2Y1MDdjMDliODIyMWExNGMifQ=="/>
  </w:docVars>
  <w:rsids>
    <w:rsidRoot w:val="005C3669"/>
    <w:rsid w:val="00067D27"/>
    <w:rsid w:val="00083E9F"/>
    <w:rsid w:val="000B5C1D"/>
    <w:rsid w:val="001C5781"/>
    <w:rsid w:val="00342649"/>
    <w:rsid w:val="003A66F3"/>
    <w:rsid w:val="003C2852"/>
    <w:rsid w:val="004D54C7"/>
    <w:rsid w:val="005C3669"/>
    <w:rsid w:val="006A08D8"/>
    <w:rsid w:val="00780A0E"/>
    <w:rsid w:val="009E3EA5"/>
    <w:rsid w:val="009E56CD"/>
    <w:rsid w:val="00B47F06"/>
    <w:rsid w:val="00C84C56"/>
    <w:rsid w:val="00D30B22"/>
    <w:rsid w:val="00DD10D5"/>
    <w:rsid w:val="00E8129E"/>
    <w:rsid w:val="00F5796D"/>
    <w:rsid w:val="176576A6"/>
    <w:rsid w:val="405C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字符"/>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153</Words>
  <Characters>210</Characters>
  <Lines>1</Lines>
  <Paragraphs>1</Paragraphs>
  <TotalTime>0</TotalTime>
  <ScaleCrop>false</ScaleCrop>
  <LinksUpToDate>false</LinksUpToDate>
  <CharactersWithSpaces>287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2017-06-03T05:55:00Z</dcterms:created>
  <dc:creator>xxxh</dc:creator>
  <cp:lastModifiedBy>相汐</cp:lastModifiedBy>
  <dcterms:modified xsi:type="dcterms:W3CDTF">2023-04-27T07:52:53Z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1637BDA18AC1476B92136ACE83F8213E_12</vt:lpwstr>
  </property>
</Properties>
</file>