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2B0CC" w14:textId="0B8F5931" w:rsidR="00256042" w:rsidRDefault="00256042">
      <w:r>
        <w:t>Ryan Barber Assignment 4.2 (SQL statements)</w:t>
      </w:r>
    </w:p>
    <w:p w14:paraId="4BE36943" w14:textId="1D1C1382" w:rsidR="00256042" w:rsidRDefault="00256042">
      <w:r>
        <w:t>Function: Count</w:t>
      </w:r>
    </w:p>
    <w:p w14:paraId="7E87CE84" w14:textId="48DB241B" w:rsidR="00256042" w:rsidRDefault="00256042">
      <w:r>
        <w:t>It can be used for the total number of records in a table. Useful for reporting analytics and auditing.</w:t>
      </w:r>
    </w:p>
    <w:p w14:paraId="67A769AD" w14:textId="106B9901" w:rsidR="00256042" w:rsidRDefault="00256042">
      <w:r>
        <w:rPr>
          <w:noProof/>
        </w:rPr>
        <w:drawing>
          <wp:inline distT="0" distB="0" distL="0" distR="0" wp14:anchorId="0AD9670D" wp14:editId="2CB80F87">
            <wp:extent cx="3089385" cy="2934586"/>
            <wp:effectExtent l="0" t="0" r="0" b="0"/>
            <wp:docPr id="863663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63863" name="Picture 8636638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286" cy="293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4938" w14:textId="36759953" w:rsidR="00256042" w:rsidRDefault="00256042">
      <w:r>
        <w:t xml:space="preserve">Function: </w:t>
      </w:r>
      <w:proofErr w:type="spellStart"/>
      <w:r>
        <w:t>Concat</w:t>
      </w:r>
      <w:proofErr w:type="spellEnd"/>
    </w:p>
    <w:p w14:paraId="7FB06A37" w14:textId="74582F03" w:rsidR="00256042" w:rsidRDefault="00256042">
      <w:proofErr w:type="spellStart"/>
      <w:r>
        <w:t>Concat</w:t>
      </w:r>
      <w:proofErr w:type="spellEnd"/>
      <w:r>
        <w:t xml:space="preserve"> is used to combine multiple text fields into a singular, readable value. Useful for displaying full names and addresses, and for reporting formatted strings.</w:t>
      </w:r>
    </w:p>
    <w:p w14:paraId="0F6182D5" w14:textId="44161C91" w:rsidR="00256042" w:rsidRDefault="00256042">
      <w:r>
        <w:rPr>
          <w:noProof/>
        </w:rPr>
        <w:drawing>
          <wp:inline distT="0" distB="0" distL="0" distR="0" wp14:anchorId="1F52BA86" wp14:editId="6E250DF4">
            <wp:extent cx="5001323" cy="2876951"/>
            <wp:effectExtent l="0" t="0" r="8890" b="0"/>
            <wp:docPr id="3819543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54334" name="Picture 3819543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A6E4" w14:textId="0BC1C58D" w:rsidR="00256042" w:rsidRDefault="00256042">
      <w:r>
        <w:lastRenderedPageBreak/>
        <w:t>Function: Upper</w:t>
      </w:r>
    </w:p>
    <w:p w14:paraId="3EC0C9BF" w14:textId="64D79C31" w:rsidR="00256042" w:rsidRDefault="00256042">
      <w:r>
        <w:t>Upper is used to convert text to upper case. It is mainly used to standardize text formatting, maintain consistency in reports, and even support case-insensitive comparisons in searches.</w:t>
      </w:r>
    </w:p>
    <w:p w14:paraId="464CD56D" w14:textId="1E90FE05" w:rsidR="00256042" w:rsidRDefault="00256042">
      <w:r>
        <w:rPr>
          <w:noProof/>
        </w:rPr>
        <w:drawing>
          <wp:inline distT="0" distB="0" distL="0" distR="0" wp14:anchorId="3B6DC56E" wp14:editId="7F4B6A0B">
            <wp:extent cx="4305901" cy="2876951"/>
            <wp:effectExtent l="0" t="0" r="0" b="0"/>
            <wp:docPr id="774011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11820" name="Picture 7740118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042"/>
    <w:rsid w:val="00107011"/>
    <w:rsid w:val="00256042"/>
    <w:rsid w:val="004D7F42"/>
    <w:rsid w:val="00616B20"/>
    <w:rsid w:val="007B0434"/>
    <w:rsid w:val="00827342"/>
    <w:rsid w:val="009D0988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D89F7"/>
  <w15:chartTrackingRefBased/>
  <w15:docId w15:val="{BF5C8BC6-45E7-45DE-A72D-EEFAB7602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119</Words>
  <Characters>436</Characters>
  <Application>Microsoft Office Word</Application>
  <DocSecurity>0</DocSecurity>
  <Lines>39</Lines>
  <Paragraphs>46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2026-02-08T10:40:00Z</dcterms:created>
  <dcterms:modified xsi:type="dcterms:W3CDTF">2026-02-08T10:48:00Z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2781b0b0-8012-42bf-8c84-0a57a5f95947</vt:lpwstr>
  </property>
</Properties>
</file>