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ECEBF" w14:textId="539196A9" w:rsidR="00612A6F" w:rsidRDefault="00612A6F" w:rsidP="00612A6F">
      <w:pPr>
        <w:jc w:val="center"/>
      </w:pPr>
      <w:r>
        <w:t xml:space="preserve">Case Study: </w:t>
      </w:r>
      <w:r>
        <w:t xml:space="preserve">Operation </w:t>
      </w:r>
      <w:proofErr w:type="spellStart"/>
      <w:r>
        <w:t>InVersion</w:t>
      </w:r>
      <w:proofErr w:type="spellEnd"/>
      <w:r>
        <w:t xml:space="preserve"> at LinkedIn (2011)</w:t>
      </w:r>
    </w:p>
    <w:p w14:paraId="28976CFA" w14:textId="77777777" w:rsidR="00612A6F" w:rsidRDefault="00612A6F" w:rsidP="00612A6F">
      <w:pPr>
        <w:ind w:firstLine="720"/>
      </w:pPr>
    </w:p>
    <w:p w14:paraId="042F2A5E" w14:textId="134DBEA5" w:rsidR="00612A6F" w:rsidRDefault="00612A6F" w:rsidP="00612A6F">
      <w:pPr>
        <w:ind w:firstLine="720"/>
      </w:pPr>
      <w:r>
        <w:t xml:space="preserve">LinkedIn’s Operation </w:t>
      </w:r>
      <w:proofErr w:type="spellStart"/>
      <w:r>
        <w:t>InVersion</w:t>
      </w:r>
      <w:proofErr w:type="spellEnd"/>
      <w:r>
        <w:t xml:space="preserve"> demonstrates the importance of addressing technical debt before it </w:t>
      </w:r>
      <w:r>
        <w:t>interferes</w:t>
      </w:r>
      <w:r>
        <w:t xml:space="preserve"> with an organization’s ability to develop and deliver new features. As LinkedIn experienced rapid growth, its original infrastructure struggled to support the increasing number of users, services, and deployments. The company’s original monolithic Java application, known as Leo, became increasingly difficult to scale, troubleshoot, and update. Although LinkedIn began breaking the system into smaller services, problems with its infrastructure and deployment process continued to accumulate.</w:t>
      </w:r>
    </w:p>
    <w:p w14:paraId="5C13A993" w14:textId="405C368F" w:rsidR="00612A6F" w:rsidRDefault="00612A6F" w:rsidP="00612A6F">
      <w:pPr>
        <w:ind w:firstLine="720"/>
      </w:pPr>
      <w:r>
        <w:t xml:space="preserve">By 2011, these problems had become serious enough that LinkedIn’s engineering leadership decided to stop developing new features for approximately two months. Instead, the engineering organization focused on improving the company’s infrastructure, deployment processes, development tools, and overall architecture. This effort became known as Operation </w:t>
      </w:r>
      <w:proofErr w:type="spellStart"/>
      <w:r>
        <w:t>InVersion</w:t>
      </w:r>
      <w:proofErr w:type="spellEnd"/>
      <w:r>
        <w:t xml:space="preserve">. Although temporarily </w:t>
      </w:r>
      <w:r>
        <w:t>halting feature development was a major business decision, it allowed LinkedIn to address years of accumulated technical debt rather than continue working</w:t>
      </w:r>
      <w:r>
        <w:t xml:space="preserve"> around existing problems.</w:t>
      </w:r>
    </w:p>
    <w:p w14:paraId="0D8CE578" w14:textId="720C4A1D" w:rsidR="00612A6F" w:rsidRDefault="00612A6F" w:rsidP="00612A6F">
      <w:pPr>
        <w:ind w:firstLine="720"/>
      </w:pPr>
      <w:r>
        <w:t xml:space="preserve">Operation </w:t>
      </w:r>
      <w:proofErr w:type="spellStart"/>
      <w:r>
        <w:t>InVersion</w:t>
      </w:r>
      <w:proofErr w:type="spellEnd"/>
      <w:r>
        <w:t xml:space="preserve"> ultimately improved both reliability and developer productivity. LinkedIn created </w:t>
      </w:r>
      <w:r>
        <w:t>improved development tools and automated systems to examine new code for bugs and compatibility issues</w:t>
      </w:r>
      <w:r>
        <w:t xml:space="preserve"> before deployment. These improvements allowed engineers to release changes more frequently and safely. The case study explains that LinkedIn eventually progressed from slow</w:t>
      </w:r>
      <w:r>
        <w:t>, problematic deployments to making</w:t>
      </w:r>
      <w:r>
        <w:t xml:space="preserve"> major upgrades several times per day.</w:t>
      </w:r>
    </w:p>
    <w:p w14:paraId="6D7B0097" w14:textId="714BF2A6" w:rsidR="007B0434" w:rsidRDefault="00612A6F" w:rsidP="00612A6F">
      <w:pPr>
        <w:ind w:firstLine="720"/>
      </w:pPr>
      <w:r>
        <w:t xml:space="preserve">One of the most important lessons from Operation </w:t>
      </w:r>
      <w:proofErr w:type="spellStart"/>
      <w:r>
        <w:t>InVersion</w:t>
      </w:r>
      <w:proofErr w:type="spellEnd"/>
      <w:r>
        <w:t xml:space="preserve"> is that technical debt should be treated as part of normal development rather than ignored until it becomes a crisis. LinkedIn’s experience shows that continually prioritizing new features while postponing infrastructure improvements can eventually slow development and create unstable systems. Organizations should regularly identify and resolve technical debt as part of their daily work. Doing so can create a safer and more stable development environment while allowing engineering teams to remain productive and focus on delivering value to customers.</w:t>
      </w:r>
    </w:p>
    <w:sectPr w:rsidR="007B0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A6F"/>
    <w:rsid w:val="00107011"/>
    <w:rsid w:val="004D7F42"/>
    <w:rsid w:val="00612A6F"/>
    <w:rsid w:val="00616B20"/>
    <w:rsid w:val="007B0434"/>
    <w:rsid w:val="00827342"/>
    <w:rsid w:val="00C530A5"/>
    <w:rsid w:val="00D63707"/>
    <w:rsid w:val="00DA0C9D"/>
    <w:rsid w:val="00DE2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60458"/>
  <w15:chartTrackingRefBased/>
  <w15:docId w15:val="{CD4AC326-9C06-418D-AF66-9C8256CDB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A6F"/>
    <w:rPr>
      <w:rFonts w:eastAsiaTheme="majorEastAsia" w:cstheme="majorBidi"/>
      <w:color w:val="272727" w:themeColor="text1" w:themeTint="D8"/>
    </w:rPr>
  </w:style>
  <w:style w:type="paragraph" w:styleId="Title">
    <w:name w:val="Title"/>
    <w:basedOn w:val="Normal"/>
    <w:next w:val="Normal"/>
    <w:link w:val="TitleChar"/>
    <w:uiPriority w:val="10"/>
    <w:qFormat/>
    <w:rsid w:val="00612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A6F"/>
    <w:pPr>
      <w:spacing w:before="160"/>
      <w:jc w:val="center"/>
    </w:pPr>
    <w:rPr>
      <w:i/>
      <w:iCs/>
      <w:color w:val="404040" w:themeColor="text1" w:themeTint="BF"/>
    </w:rPr>
  </w:style>
  <w:style w:type="character" w:customStyle="1" w:styleId="QuoteChar">
    <w:name w:val="Quote Char"/>
    <w:basedOn w:val="DefaultParagraphFont"/>
    <w:link w:val="Quote"/>
    <w:uiPriority w:val="29"/>
    <w:rsid w:val="00612A6F"/>
    <w:rPr>
      <w:i/>
      <w:iCs/>
      <w:color w:val="404040" w:themeColor="text1" w:themeTint="BF"/>
    </w:rPr>
  </w:style>
  <w:style w:type="paragraph" w:styleId="ListParagraph">
    <w:name w:val="List Paragraph"/>
    <w:basedOn w:val="Normal"/>
    <w:uiPriority w:val="34"/>
    <w:qFormat/>
    <w:rsid w:val="00612A6F"/>
    <w:pPr>
      <w:ind w:left="720"/>
      <w:contextualSpacing/>
    </w:pPr>
  </w:style>
  <w:style w:type="character" w:styleId="IntenseEmphasis">
    <w:name w:val="Intense Emphasis"/>
    <w:basedOn w:val="DefaultParagraphFont"/>
    <w:uiPriority w:val="21"/>
    <w:qFormat/>
    <w:rsid w:val="00612A6F"/>
    <w:rPr>
      <w:i/>
      <w:iCs/>
      <w:color w:val="0F4761" w:themeColor="accent1" w:themeShade="BF"/>
    </w:rPr>
  </w:style>
  <w:style w:type="paragraph" w:styleId="IntenseQuote">
    <w:name w:val="Intense Quote"/>
    <w:basedOn w:val="Normal"/>
    <w:next w:val="Normal"/>
    <w:link w:val="IntenseQuoteChar"/>
    <w:uiPriority w:val="30"/>
    <w:qFormat/>
    <w:rsid w:val="00612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A6F"/>
    <w:rPr>
      <w:i/>
      <w:iCs/>
      <w:color w:val="0F4761" w:themeColor="accent1" w:themeShade="BF"/>
    </w:rPr>
  </w:style>
  <w:style w:type="character" w:styleId="IntenseReference">
    <w:name w:val="Intense Reference"/>
    <w:basedOn w:val="DefaultParagraphFont"/>
    <w:uiPriority w:val="32"/>
    <w:qFormat/>
    <w:rsid w:val="00612A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Barber</dc:creator>
  <cp:keywords/>
  <dc:description/>
  <cp:lastModifiedBy>Ryan Barber</cp:lastModifiedBy>
  <cp:revision>1</cp:revision>
  <dcterms:created xsi:type="dcterms:W3CDTF">2026-08-23T23:59:00Z</dcterms:created>
  <dcterms:modified xsi:type="dcterms:W3CDTF">2026-08-24T00:23:00Z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312788c1-a7d2-4de7-8503-38d56e582694</vt:lpwstr>
  </property>
</Properties>
</file>