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968"/>
        <w:gridCol w:w="2241"/>
        <w:gridCol w:w="2236"/>
      </w:tblGrid>
      <w:tr w:rsidR="00702A2B" w14:paraId="6F9E8BF9" w14:textId="77777777" w:rsidTr="00702A2B">
        <w:tc>
          <w:tcPr>
            <w:tcW w:w="498" w:type="dxa"/>
          </w:tcPr>
          <w:p w14:paraId="3704C341" w14:textId="77777777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No.</w:t>
            </w:r>
          </w:p>
        </w:tc>
        <w:tc>
          <w:tcPr>
            <w:tcW w:w="4009" w:type="dxa"/>
          </w:tcPr>
          <w:p w14:paraId="4CC359C6" w14:textId="38776E6B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Fitur</w:t>
            </w:r>
            <w:proofErr w:type="spellEnd"/>
          </w:p>
        </w:tc>
        <w:tc>
          <w:tcPr>
            <w:tcW w:w="2254" w:type="dxa"/>
          </w:tcPr>
          <w:p w14:paraId="7D57CD81" w14:textId="0A033D07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orderdulu.com</w:t>
            </w:r>
          </w:p>
        </w:tc>
        <w:tc>
          <w:tcPr>
            <w:tcW w:w="2255" w:type="dxa"/>
          </w:tcPr>
          <w:p w14:paraId="2C73C021" w14:textId="5072D9A8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clodeo.com</w:t>
            </w:r>
          </w:p>
        </w:tc>
      </w:tr>
      <w:tr w:rsidR="00702A2B" w14:paraId="10B79E16" w14:textId="77777777" w:rsidTr="00702A2B">
        <w:tc>
          <w:tcPr>
            <w:tcW w:w="498" w:type="dxa"/>
          </w:tcPr>
          <w:p w14:paraId="306CD56E" w14:textId="6704C94A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4009" w:type="dxa"/>
          </w:tcPr>
          <w:p w14:paraId="5A44AE1B" w14:textId="45C776CA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&amp; Stok</w:t>
            </w:r>
          </w:p>
        </w:tc>
        <w:tc>
          <w:tcPr>
            <w:tcW w:w="2254" w:type="dxa"/>
          </w:tcPr>
          <w:p w14:paraId="17D83726" w14:textId="2CC24063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5CC87183" w14:textId="43E2A833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702A2B" w14:paraId="60386695" w14:textId="77777777" w:rsidTr="00702A2B">
        <w:tc>
          <w:tcPr>
            <w:tcW w:w="498" w:type="dxa"/>
          </w:tcPr>
          <w:p w14:paraId="6F387041" w14:textId="687568C2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</w:tc>
        <w:tc>
          <w:tcPr>
            <w:tcW w:w="4009" w:type="dxa"/>
          </w:tcPr>
          <w:p w14:paraId="63376BA4" w14:textId="7390698B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Cek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Ongkir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Resi</w:t>
            </w:r>
            <w:proofErr w:type="spellEnd"/>
          </w:p>
        </w:tc>
        <w:tc>
          <w:tcPr>
            <w:tcW w:w="2254" w:type="dxa"/>
          </w:tcPr>
          <w:p w14:paraId="6029607F" w14:textId="31B06A18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2E67D3E3" w14:textId="44C569F7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702A2B" w14:paraId="571AC856" w14:textId="77777777" w:rsidTr="00702A2B">
        <w:tc>
          <w:tcPr>
            <w:tcW w:w="498" w:type="dxa"/>
          </w:tcPr>
          <w:p w14:paraId="6EC44807" w14:textId="7DAE2972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</w:p>
        </w:tc>
        <w:tc>
          <w:tcPr>
            <w:tcW w:w="4009" w:type="dxa"/>
          </w:tcPr>
          <w:p w14:paraId="7B0C35F1" w14:textId="2CD199D2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Orderan</w:t>
            </w:r>
            <w:proofErr w:type="spellEnd"/>
          </w:p>
        </w:tc>
        <w:tc>
          <w:tcPr>
            <w:tcW w:w="2254" w:type="dxa"/>
          </w:tcPr>
          <w:p w14:paraId="1E7E5311" w14:textId="37B63D8A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6F457808" w14:textId="6825FE2A" w:rsidR="00702A2B" w:rsidRP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702A2B" w14:paraId="11991365" w14:textId="77777777" w:rsidTr="00702A2B">
        <w:tc>
          <w:tcPr>
            <w:tcW w:w="498" w:type="dxa"/>
          </w:tcPr>
          <w:p w14:paraId="763A0AAB" w14:textId="4B62AC45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</w:p>
        </w:tc>
        <w:tc>
          <w:tcPr>
            <w:tcW w:w="4009" w:type="dxa"/>
          </w:tcPr>
          <w:p w14:paraId="2BB83C8E" w14:textId="00CCFEAF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Laporan</w:t>
            </w:r>
            <w:proofErr w:type="spellEnd"/>
          </w:p>
        </w:tc>
        <w:tc>
          <w:tcPr>
            <w:tcW w:w="2254" w:type="dxa"/>
          </w:tcPr>
          <w:p w14:paraId="55F7E5EE" w14:textId="14D46BDA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223CCD34" w14:textId="76A143D8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702A2B" w14:paraId="12BC7F33" w14:textId="77777777" w:rsidTr="00702A2B">
        <w:tc>
          <w:tcPr>
            <w:tcW w:w="498" w:type="dxa"/>
          </w:tcPr>
          <w:p w14:paraId="095B5EEF" w14:textId="7BAD5DA1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5. </w:t>
            </w:r>
          </w:p>
        </w:tc>
        <w:tc>
          <w:tcPr>
            <w:tcW w:w="4009" w:type="dxa"/>
          </w:tcPr>
          <w:p w14:paraId="1155A762" w14:textId="1514252E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Faktur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/Label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Pembelian</w:t>
            </w:r>
            <w:proofErr w:type="spellEnd"/>
          </w:p>
        </w:tc>
        <w:tc>
          <w:tcPr>
            <w:tcW w:w="2254" w:type="dxa"/>
          </w:tcPr>
          <w:p w14:paraId="1E0302B1" w14:textId="08DD4754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748AFA98" w14:textId="28D7817B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702A2B" w14:paraId="0C1AC8B2" w14:textId="77777777" w:rsidTr="00702A2B">
        <w:tc>
          <w:tcPr>
            <w:tcW w:w="498" w:type="dxa"/>
          </w:tcPr>
          <w:p w14:paraId="7C5F8AB3" w14:textId="4014347A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6.</w:t>
            </w:r>
          </w:p>
        </w:tc>
        <w:tc>
          <w:tcPr>
            <w:tcW w:w="4009" w:type="dxa"/>
          </w:tcPr>
          <w:p w14:paraId="7858E9D6" w14:textId="26F6F2E0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Marketplace dan Webstore</w:t>
            </w:r>
          </w:p>
        </w:tc>
        <w:tc>
          <w:tcPr>
            <w:tcW w:w="2254" w:type="dxa"/>
          </w:tcPr>
          <w:p w14:paraId="060FBDD7" w14:textId="2D46F55E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24F2A7C4" w14:textId="1F496179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702A2B" w14:paraId="0ACF1791" w14:textId="77777777" w:rsidTr="00702A2B">
        <w:tc>
          <w:tcPr>
            <w:tcW w:w="498" w:type="dxa"/>
          </w:tcPr>
          <w:p w14:paraId="0165C83D" w14:textId="1EB0157F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</w:t>
            </w:r>
          </w:p>
        </w:tc>
        <w:tc>
          <w:tcPr>
            <w:tcW w:w="4009" w:type="dxa"/>
          </w:tcPr>
          <w:p w14:paraId="38BF8EFF" w14:textId="016365F8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paketkilat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/COD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sicepat</w:t>
            </w:r>
            <w:proofErr w:type="spellEnd"/>
          </w:p>
        </w:tc>
        <w:tc>
          <w:tcPr>
            <w:tcW w:w="2254" w:type="dxa"/>
          </w:tcPr>
          <w:p w14:paraId="27DDA761" w14:textId="6E2F7A8F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7D6AF1E7" w14:textId="308544FB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702A2B" w14:paraId="56D7932D" w14:textId="77777777" w:rsidTr="00702A2B">
        <w:tc>
          <w:tcPr>
            <w:tcW w:w="498" w:type="dxa"/>
          </w:tcPr>
          <w:p w14:paraId="5E0960AF" w14:textId="601828C0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8.</w:t>
            </w:r>
          </w:p>
        </w:tc>
        <w:tc>
          <w:tcPr>
            <w:tcW w:w="4009" w:type="dxa"/>
          </w:tcPr>
          <w:p w14:paraId="28CEFBBB" w14:textId="25C5B836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Picking List</w:t>
            </w:r>
          </w:p>
        </w:tc>
        <w:tc>
          <w:tcPr>
            <w:tcW w:w="2254" w:type="dxa"/>
          </w:tcPr>
          <w:p w14:paraId="279C0CD4" w14:textId="0828D777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28A4D6F7" w14:textId="61B8C1DC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702A2B" w14:paraId="5C2A5A56" w14:textId="77777777" w:rsidTr="00702A2B">
        <w:tc>
          <w:tcPr>
            <w:tcW w:w="498" w:type="dxa"/>
          </w:tcPr>
          <w:p w14:paraId="56F949CD" w14:textId="1043A69C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9.</w:t>
            </w:r>
          </w:p>
        </w:tc>
        <w:tc>
          <w:tcPr>
            <w:tcW w:w="4009" w:type="dxa"/>
          </w:tcPr>
          <w:p w14:paraId="349126E6" w14:textId="2C1E2FB9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Shipment Due Date</w:t>
            </w:r>
          </w:p>
        </w:tc>
        <w:tc>
          <w:tcPr>
            <w:tcW w:w="2254" w:type="dxa"/>
          </w:tcPr>
          <w:p w14:paraId="3F8E0ED6" w14:textId="172FEB5F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47DBF3F2" w14:textId="1536CF17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702A2B" w14:paraId="366622E0" w14:textId="77777777" w:rsidTr="00702A2B">
        <w:tc>
          <w:tcPr>
            <w:tcW w:w="498" w:type="dxa"/>
          </w:tcPr>
          <w:p w14:paraId="183F47F3" w14:textId="5E3236C2" w:rsidR="00702A2B" w:rsidRDefault="00702A2B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10.</w:t>
            </w:r>
          </w:p>
        </w:tc>
        <w:tc>
          <w:tcPr>
            <w:tcW w:w="4009" w:type="dxa"/>
          </w:tcPr>
          <w:p w14:paraId="4EB7FBC9" w14:textId="78FD5301" w:rsidR="00702A2B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Multi User</w:t>
            </w:r>
          </w:p>
        </w:tc>
        <w:tc>
          <w:tcPr>
            <w:tcW w:w="2254" w:type="dxa"/>
          </w:tcPr>
          <w:p w14:paraId="034324F1" w14:textId="16D46601" w:rsidR="00702A2B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41ECD9A3" w14:textId="4D548D60" w:rsidR="00702A2B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DF606C" w14:paraId="418C3CA7" w14:textId="77777777" w:rsidTr="00702A2B">
        <w:tc>
          <w:tcPr>
            <w:tcW w:w="498" w:type="dxa"/>
          </w:tcPr>
          <w:p w14:paraId="16696FCE" w14:textId="40047200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11.</w:t>
            </w:r>
          </w:p>
        </w:tc>
        <w:tc>
          <w:tcPr>
            <w:tcW w:w="4009" w:type="dxa"/>
          </w:tcPr>
          <w:p w14:paraId="65F2E7B5" w14:textId="536C2B51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Chatting Order/CO/Parsing Order</w:t>
            </w:r>
          </w:p>
        </w:tc>
        <w:tc>
          <w:tcPr>
            <w:tcW w:w="2254" w:type="dxa"/>
          </w:tcPr>
          <w:p w14:paraId="32AFFB99" w14:textId="0897F133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2453E531" w14:textId="3025B4BD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DF606C" w14:paraId="03AB7AC7" w14:textId="77777777" w:rsidTr="00702A2B">
        <w:tc>
          <w:tcPr>
            <w:tcW w:w="498" w:type="dxa"/>
          </w:tcPr>
          <w:p w14:paraId="18EBAB08" w14:textId="4215F20F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12.</w:t>
            </w:r>
          </w:p>
        </w:tc>
        <w:tc>
          <w:tcPr>
            <w:tcW w:w="4009" w:type="dxa"/>
          </w:tcPr>
          <w:p w14:paraId="240D06F5" w14:textId="4A6CD680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Online Payment</w:t>
            </w:r>
          </w:p>
        </w:tc>
        <w:tc>
          <w:tcPr>
            <w:tcW w:w="2254" w:type="dxa"/>
          </w:tcPr>
          <w:p w14:paraId="22D0AF8F" w14:textId="3C6B3EA8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3AEBD086" w14:textId="75F3BD3F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  <w:tr w:rsidR="00DF606C" w14:paraId="45A1EA91" w14:textId="77777777" w:rsidTr="00702A2B">
        <w:tc>
          <w:tcPr>
            <w:tcW w:w="498" w:type="dxa"/>
          </w:tcPr>
          <w:p w14:paraId="5BFECD40" w14:textId="5501FC92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13.</w:t>
            </w:r>
          </w:p>
        </w:tc>
        <w:tc>
          <w:tcPr>
            <w:tcW w:w="4009" w:type="dxa"/>
          </w:tcPr>
          <w:p w14:paraId="5914FD7F" w14:textId="3C1888A5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Subscribe Payment</w:t>
            </w:r>
          </w:p>
        </w:tc>
        <w:tc>
          <w:tcPr>
            <w:tcW w:w="2254" w:type="dxa"/>
          </w:tcPr>
          <w:p w14:paraId="154DC489" w14:textId="1E0AA54A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  <w:tc>
          <w:tcPr>
            <w:tcW w:w="2255" w:type="dxa"/>
          </w:tcPr>
          <w:p w14:paraId="6379759D" w14:textId="5DBB5204" w:rsidR="00DF606C" w:rsidRDefault="00DF606C" w:rsidP="00702A2B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</w:p>
        </w:tc>
      </w:tr>
    </w:tbl>
    <w:p w14:paraId="398467C8" w14:textId="76465E42" w:rsidR="000E20B9" w:rsidRDefault="000E20B9" w:rsidP="00702A2B">
      <w:pPr>
        <w:spacing w:line="360" w:lineRule="auto"/>
        <w:rPr>
          <w:rFonts w:ascii="Times New Roman" w:hAnsi="Times New Roman" w:cs="Times New Roman"/>
          <w:sz w:val="24"/>
        </w:rPr>
      </w:pPr>
    </w:p>
    <w:p w14:paraId="049AFF05" w14:textId="21597A32" w:rsidR="00DF606C" w:rsidRPr="00DF606C" w:rsidRDefault="00DF606C" w:rsidP="00DF606C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web clodeo.com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orderdulu.com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clodeo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marketplace-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perusahaan-perusahaan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minimum order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orderdulu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menargetkan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lapisan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minimum order,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siapapun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fitur-fitur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orderdulu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clodeo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kami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memperhitungkan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harga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dipatok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(1)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10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juta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rupiah,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harga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orderdulu.com yang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simpulkan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memakan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biaya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110 </w:t>
      </w:r>
      <w:proofErr w:type="spellStart"/>
      <w:r w:rsidR="00A12D09">
        <w:rPr>
          <w:rFonts w:ascii="Times New Roman" w:hAnsi="Times New Roman" w:cs="Times New Roman"/>
          <w:sz w:val="24"/>
          <w:lang w:val="en-US"/>
        </w:rPr>
        <w:t>juta</w:t>
      </w:r>
      <w:proofErr w:type="spellEnd"/>
      <w:r w:rsidR="00A12D09">
        <w:rPr>
          <w:rFonts w:ascii="Times New Roman" w:hAnsi="Times New Roman" w:cs="Times New Roman"/>
          <w:sz w:val="24"/>
          <w:lang w:val="en-US"/>
        </w:rPr>
        <w:t xml:space="preserve"> rupiah.</w:t>
      </w:r>
      <w:bookmarkStart w:id="0" w:name="_GoBack"/>
      <w:bookmarkEnd w:id="0"/>
    </w:p>
    <w:sectPr w:rsidR="00DF606C" w:rsidRPr="00DF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2B"/>
    <w:rsid w:val="000E20B9"/>
    <w:rsid w:val="00702A2B"/>
    <w:rsid w:val="009F097C"/>
    <w:rsid w:val="00A12D09"/>
    <w:rsid w:val="00A3360B"/>
    <w:rsid w:val="00D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B765"/>
  <w15:chartTrackingRefBased/>
  <w15:docId w15:val="{C5D086B0-34D8-4960-A35E-8A670654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7-Owner</dc:creator>
  <cp:keywords/>
  <dc:description/>
  <cp:lastModifiedBy>7-Owner</cp:lastModifiedBy>
  <cp:revision>1</cp:revision>
  <dcterms:created xsi:type="dcterms:W3CDTF">2019-11-17T14:13:00Z</dcterms:created>
  <dcterms:modified xsi:type="dcterms:W3CDTF">2019-11-17T14:36:00Z</dcterms:modified>
</cp:coreProperties>
</file>