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DEFAULT / BREACH</w:t>
      </w:r>
    </w:p>
    <w:p>
      <w:pPr>
        <w:pStyle w:val="BT"/>
      </w:pPr>
      <w:r>
        <w:t>This Notice of Default is sent by {{sender_name}} ("Sender") to {{recipient_name}} ("Recipient") on {{notice_date}}.</w:t>
      </w:r>
    </w:p>
    <w:p>
      <w:pPr>
        <w:pStyle w:val="BT"/>
      </w:pPr>
      <w:r>
        <w:t>VIA: {{delivery_method}} (Email / Certified Mail / Personal Delivery / Platform Messaging / Other)</w:t>
      </w:r>
    </w:p>
    <w:p>
      <w:pPr>
        <w:pStyle w:val="Heading2"/>
      </w:pPr>
      <w:r>
        <w:t>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Agreement Date</w:t>
            </w:r>
          </w:p>
        </w:tc>
        <w:tc>
          <w:tcPr>
            <w:tcW w:type="dxa" w:w="4986"/>
          </w:tcPr>
          <w:p>
            <w:r>
              <w:t>{{agreement_date}}</w:t>
            </w:r>
          </w:p>
        </w:tc>
      </w:tr>
      <w:tr>
        <w:tc>
          <w:tcPr>
            <w:tcW w:type="dxa" w:w="4986"/>
          </w:tcPr>
          <w:p>
            <w:r>
              <w:t>Agreement Title</w:t>
            </w:r>
          </w:p>
        </w:tc>
        <w:tc>
          <w:tcPr>
            <w:tcW w:type="dxa" w:w="4986"/>
          </w:tcPr>
          <w:p>
            <w:r>
              <w:t>{{agreement_title}}</w:t>
            </w:r>
          </w:p>
        </w:tc>
      </w:tr>
      <w:tr>
        <w:tc>
          <w:tcPr>
            <w:tcW w:type="dxa" w:w="4986"/>
          </w:tcPr>
          <w:p>
            <w:r>
              <w:t>Agreement Between</w:t>
            </w:r>
          </w:p>
        </w:tc>
        <w:tc>
          <w:tcPr>
            <w:tcW w:type="dxa" w:w="4986"/>
          </w:tcPr>
          <w:p>
            <w:r>
              <w:t>{{party_a}} and {{party_b}}</w:t>
            </w:r>
          </w:p>
        </w:tc>
      </w:tr>
      <w:tr>
        <w:tc>
          <w:tcPr>
            <w:tcW w:type="dxa" w:w="4986"/>
          </w:tcPr>
          <w:p>
            <w:r>
              <w:t>Recipient's Role in Agreement</w:t>
            </w:r>
          </w:p>
        </w:tc>
        <w:tc>
          <w:tcPr>
            <w:tcW w:type="dxa" w:w="4986"/>
          </w:tcPr>
          <w:p>
            <w:r>
              <w:t>{{recipient_role}}</w:t>
            </w:r>
          </w:p>
        </w:tc>
      </w:tr>
      <w:tr>
        <w:tc>
          <w:tcPr>
            <w:tcW w:type="dxa" w:w="4986"/>
          </w:tcPr>
          <w:p>
            <w:r>
              <w:t>Sender's Role in Agreement</w:t>
            </w:r>
          </w:p>
        </w:tc>
        <w:tc>
          <w:tcPr>
            <w:tcW w:type="dxa" w:w="4986"/>
          </w:tcPr>
          <w:p>
            <w:r>
              <w:t>{{sender_role}}</w:t>
            </w:r>
          </w:p>
        </w:tc>
      </w:tr>
      <w:tr>
        <w:tc>
          <w:tcPr>
            <w:tcW w:type="dxa" w:w="4986"/>
          </w:tcPr>
          <w:p>
            <w:r>
              <w:t>Specific Contract Section(s) Allegedly Breached</w:t>
            </w:r>
          </w:p>
        </w:tc>
        <w:tc>
          <w:tcPr>
            <w:tcW w:type="dxa" w:w="4986"/>
          </w:tcPr>
          <w:p>
            <w:r>
              <w:t>{{breached_sections}}</w:t>
            </w:r>
          </w:p>
        </w:tc>
      </w:tr>
    </w:tbl>
    <w:p>
      <w:pPr>
        <w:pStyle w:val="Heading2"/>
      </w:pPr>
      <w:r>
        <w:t>DESCRIPTION OF DEFAULT</w:t>
      </w:r>
    </w:p>
    <w:p>
      <w:pPr>
        <w:pStyle w:val="BT"/>
      </w:pPr>
      <w:r>
        <w:t>Sender hereby notifies Recipient that Recipient is in default of the Agreement as follows:</w:t>
      </w:r>
    </w:p>
    <w:p>
      <w:pPr>
        <w:pStyle w:val="ListNumber"/>
      </w:pPr>
      <w:r>
        <w:t>{{default_description_item_1}}</w:t>
      </w:r>
    </w:p>
    <w:p>
      <w:pPr>
        <w:pStyle w:val="ListNumber"/>
      </w:pPr>
      <w:r>
        <w:t>{{default_description_item_2}}</w:t>
      </w:r>
    </w:p>
    <w:p>
      <w:pPr>
        <w:pStyle w:val="ListNumber"/>
      </w:pPr>
      <w:r>
        <w:t>{{default_description_item_3}}</w:t>
      </w:r>
    </w:p>
    <w:p>
      <w:pPr>
        <w:pStyle w:val="ListNumber"/>
      </w:pPr>
      <w:r>
        <w:t>The above constitutes a material breach of the Agreement.</w:t>
      </w:r>
    </w:p>
    <w:p>
      <w:pPr>
        <w:pStyle w:val="Heading2"/>
      </w:pPr>
      <w:r>
        <w:t>DEMAND AND CURE PERIOD</w:t>
      </w:r>
    </w:p>
    <w:p>
      <w:pPr>
        <w:pStyle w:val="BT"/>
      </w:pPr>
      <w:r>
        <w:t>Sender demands that Recipient cure the above default within {{cure_period_days}} days of receipt of this Notice (the "Cure Period"). To cure, Recipient must:</w:t>
      </w:r>
    </w:p>
    <w:p>
      <w:pPr>
        <w:pStyle w:val="ListBullet"/>
      </w:pPr>
      <w:r>
        <w:t>{{cure_requirement_1}}</w:t>
      </w:r>
    </w:p>
    <w:p>
      <w:pPr>
        <w:pStyle w:val="ListBullet"/>
      </w:pPr>
      <w:r>
        <w:t>{{cure_requirement_2}}</w:t>
      </w:r>
    </w:p>
    <w:p>
      <w:pPr>
        <w:pStyle w:val="ListBullet"/>
      </w:pPr>
      <w:r>
        <w:t>{{cure_requirement_3}}</w:t>
      </w:r>
    </w:p>
    <w:p>
      <w:pPr>
        <w:pStyle w:val="BT"/>
      </w:pPr>
      <w:r>
        <w:t>If Recipient fails to cure the default within the Cure Period, Sender reserves the right to:</w:t>
      </w:r>
    </w:p>
    <w:p>
      <w:pPr>
        <w:pStyle w:val="ListBullet"/>
      </w:pPr>
      <w:r>
        <w:t>Terminate the Agreement.</w:t>
      </w:r>
    </w:p>
    <w:p>
      <w:pPr>
        <w:pStyle w:val="ListBullet"/>
      </w:pPr>
      <w:r>
        <w:t>Retain any payments, deposits, or fees as liquidated damages or as compensation for the breach.</w:t>
      </w:r>
    </w:p>
    <w:p>
      <w:pPr>
        <w:pStyle w:val="ListBullet"/>
      </w:pPr>
      <w:r>
        <w:t>Pursue legal remedies for damages, including actual damages, consequential damages, and attorney's fees (if recoverable under the Agreement).</w:t>
      </w:r>
    </w:p>
    <w:p>
      <w:pPr>
        <w:pStyle w:val="ListBullet"/>
      </w:pPr>
      <w:r>
        <w:t>Take any other action permitted under the Agreement or applicable law.</w:t>
      </w:r>
    </w:p>
    <w:p>
      <w:pPr>
        <w:pStyle w:val="Heading2"/>
      </w:pPr>
      <w:r>
        <w:t>PRESERVATION OF RIGHTS</w:t>
      </w:r>
    </w:p>
    <w:p>
      <w:pPr>
        <w:pStyle w:val="BT"/>
      </w:pPr>
      <w:r>
        <w:t>This Notice is not an exhaustive statement of all defaults. Sender reserves the right to assert additional defaults at a later date. Sending this Notice does not waive any rights or remedies available to Sender under the Agreement or applicable law.</w:t>
      </w:r>
    </w:p>
    <w:p>
      <w:pPr>
        <w:pStyle w:val="Heading2"/>
      </w:pPr>
      <w:r>
        <w:t>CONTACT FOR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Sender's Contact</w:t>
            </w:r>
          </w:p>
        </w:tc>
        <w:tc>
          <w:tcPr>
            <w:tcW w:type="dxa" w:w="4986"/>
          </w:tcPr>
          <w:p>
            <w:r>
              <w:t>{{sender_contact_name}}, {{sender_contact_email}}, {{sender_contact_phone}}</w:t>
            </w:r>
          </w:p>
        </w:tc>
      </w:tr>
      <w:tr>
        <w:tc>
          <w:tcPr>
            <w:tcW w:type="dxa" w:w="4986"/>
          </w:tcPr>
          <w:p>
            <w:r>
              <w:t>Recipient should respond by</w:t>
            </w:r>
          </w:p>
        </w:tc>
        <w:tc>
          <w:tcPr>
            <w:tcW w:type="dxa" w:w="4986"/>
          </w:tcPr>
          <w:p>
            <w:r>
              <w:t>{{response_deadline}}</w:t>
            </w:r>
          </w:p>
        </w:tc>
      </w:tr>
      <w:tr>
        <w:tc>
          <w:tcPr>
            <w:tcW w:type="dxa" w:w="4986"/>
          </w:tcPr>
          <w:p>
            <w:r>
              <w:t>Recipient should address response to</w:t>
            </w:r>
          </w:p>
        </w:tc>
        <w:tc>
          <w:tcPr>
            <w:tcW w:type="dxa" w:w="4986"/>
          </w:tcPr>
          <w:p>
            <w:r>
              <w:t>{{response_address}}</w:t>
            </w:r>
          </w:p>
        </w:tc>
      </w:tr>
    </w:tbl>
    <w:p>
      <w:pPr>
        <w:pStyle w:val="Heading2"/>
      </w:pPr>
      <w:r>
        <w:t>ACKNOWLEDGMENT OF RECEIPT (optional)</w:t>
      </w:r>
    </w:p>
    <w:p>
      <w:pPr>
        <w:pStyle w:val="BT"/>
      </w:pPr>
      <w:r>
        <w:t>Recipient may acknowledge receipt of this Notice by signing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Recipient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Received by (if delivered personally)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NOTICE OF DEFAULT / BREACH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  <w:style w:type="paragraph" w:customStyle="1" w:styleId="FL">
    <w:name w:val="FL"/>
    <w:rPr>
      <w:rFonts w:ascii="Calibri" w:hAnsi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