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ALARM NOTICE — TEXAS PROPERTY CODE § 92.008</w:t>
      </w:r>
    </w:p>
    <w:p>
      <w:pPr>
        <w:pStyle w:val="BT"/>
      </w:pPr>
      <w:r>
        <w:t>This Smoke Alarm Notice is provided to {{guest_name}} ("Guest") by {{host_name}} ("Host") on {{notice_date}} for the property located at {{property_address}}.</w:t>
      </w:r>
    </w:p>
    <w:p>
      <w:pPr>
        <w:pStyle w:val="BT"/>
      </w:pPr>
      <w:r>
        <w:t>This notice is provided in compliance with Texas Property Code § 92.008 and applicable regulations.</w:t>
      </w:r>
    </w:p>
    <w:p>
      <w:pPr>
        <w:pStyle w:val="Heading2"/>
      </w:pPr>
      <w:r>
        <w:t>SMOKE ALARM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Property Address</w:t>
            </w:r>
          </w:p>
        </w:tc>
        <w:tc>
          <w:tcPr>
            <w:tcW w:type="dxa" w:w="4986"/>
          </w:tcPr>
          <w:p>
            <w:r>
              <w:t>{{property_address}}</w:t>
            </w:r>
          </w:p>
        </w:tc>
      </w:tr>
      <w:tr>
        <w:tc>
          <w:tcPr>
            <w:tcW w:type="dxa" w:w="4986"/>
          </w:tcPr>
          <w:p>
            <w:r>
              <w:t>Number of Smoke Alarms</w:t>
            </w:r>
          </w:p>
        </w:tc>
        <w:tc>
          <w:tcPr>
            <w:tcW w:type="dxa" w:w="4986"/>
          </w:tcPr>
          <w:p>
            <w:r>
              <w:t>{{smoke_alarm_count}}</w:t>
            </w:r>
          </w:p>
        </w:tc>
      </w:tr>
      <w:tr>
        <w:tc>
          <w:tcPr>
            <w:tcW w:type="dxa" w:w="4986"/>
          </w:tcPr>
          <w:p>
            <w:r>
              <w:t>Location of Smoke Alarms</w:t>
            </w:r>
          </w:p>
        </w:tc>
        <w:tc>
          <w:tcPr>
            <w:tcW w:type="dxa" w:w="4986"/>
          </w:tcPr>
          <w:p>
            <w:r>
              <w:t>{{smoke_alarm_locations}} (e.g., inside each bedroom, outside each sleeping area, on each level)</w:t>
            </w:r>
          </w:p>
        </w:tc>
      </w:tr>
      <w:tr>
        <w:tc>
          <w:tcPr>
            <w:tcW w:type="dxa" w:w="4986"/>
          </w:tcPr>
          <w:p>
            <w:r>
              <w:t>Type of Smoke Alarms</w:t>
            </w:r>
          </w:p>
        </w:tc>
        <w:tc>
          <w:tcPr>
            <w:tcW w:type="dxa" w:w="4986"/>
          </w:tcPr>
          <w:p>
            <w:r>
              <w:t>{{smoke_alarm_type}} (Hardwired with battery backup / Battery-operated / Combination smoke/CO alarm)</w:t>
            </w:r>
          </w:p>
        </w:tc>
      </w:tr>
      <w:tr>
        <w:tc>
          <w:tcPr>
            <w:tcW w:type="dxa" w:w="4986"/>
          </w:tcPr>
          <w:p>
            <w:r>
              <w:t>Date of Last Test</w:t>
            </w:r>
          </w:p>
        </w:tc>
        <w:tc>
          <w:tcPr>
            <w:tcW w:type="dxa" w:w="4986"/>
          </w:tcPr>
          <w:p>
            <w:r>
              <w:t>{{last_test_date}} (by Host or maintenance)</w:t>
            </w:r>
          </w:p>
        </w:tc>
      </w:tr>
      <w:tr>
        <w:tc>
          <w:tcPr>
            <w:tcW w:type="dxa" w:w="4986"/>
          </w:tcPr>
          <w:p>
            <w:r>
              <w:t>Date of Last Battery Replacement</w:t>
            </w:r>
          </w:p>
        </w:tc>
        <w:tc>
          <w:tcPr>
            <w:tcW w:type="dxa" w:w="4986"/>
          </w:tcPr>
          <w:p>
            <w:r>
              <w:t>{{last_battery_replacement_date}} (if battery-operated)</w:t>
            </w:r>
          </w:p>
        </w:tc>
      </w:tr>
      <w:tr>
        <w:tc>
          <w:tcPr>
            <w:tcW w:type="dxa" w:w="4986"/>
          </w:tcPr>
          <w:p>
            <w:r>
              <w:t>Alarm Manufacturer / Model</w:t>
            </w:r>
          </w:p>
        </w:tc>
        <w:tc>
          <w:tcPr>
            <w:tcW w:type="dxa" w:w="4986"/>
          </w:tcPr>
          <w:p>
            <w:r>
              <w:t>{{alarm_manufacturer}} (if known)</w:t>
            </w:r>
          </w:p>
        </w:tc>
      </w:tr>
    </w:tbl>
    <w:p>
      <w:pPr>
        <w:pStyle w:val="Heading2"/>
      </w:pPr>
      <w:r>
        <w:t>GUEST'S RESPONSIBILITIES</w:t>
      </w:r>
    </w:p>
    <w:p>
      <w:pPr>
        <w:pStyle w:val="BT"/>
      </w:pPr>
      <w:r>
        <w:t>Guest acknowledges and agrees that:</w:t>
      </w:r>
    </w:p>
    <w:p>
      <w:pPr>
        <w:pStyle w:val="ListBullet"/>
      </w:pPr>
      <w:r>
        <w:t>Smoke alarms are provided for Guest's safety. Guest should test each smoke alarm upon arrival to ensure it is functioning.</w:t>
      </w:r>
    </w:p>
    <w:p>
      <w:pPr>
        <w:pStyle w:val="ListBullet"/>
      </w:pPr>
      <w:r>
        <w:t>If a smoke alarm is not functioning, Guest should notify Host immediately. Host will repair or replace the alarm.</w:t>
      </w:r>
    </w:p>
    <w:p>
      <w:pPr>
        <w:pStyle w:val="ListBullet"/>
      </w:pPr>
      <w:r>
        <w:t>Guest should not disable, remove, tamper with, or cover any smoke alarm.</w:t>
      </w:r>
    </w:p>
    <w:p>
      <w:pPr>
        <w:pStyle w:val="ListBullet"/>
      </w:pPr>
      <w:r>
        <w:t>If a smoke alarm chirps intermittently (low battery), Guest should notify Host for battery replacement. Do not remove the battery.</w:t>
      </w:r>
    </w:p>
    <w:p>
      <w:pPr>
        <w:pStyle w:val="ListBullet"/>
      </w:pPr>
      <w:r>
        <w:t>If a smoke alarm sounds, Guest should evacuate the property immediately and call 911 if there is a fire or emergency.</w:t>
      </w:r>
    </w:p>
    <w:p>
      <w:pPr>
        <w:pStyle w:val="ListBullet"/>
      </w:pPr>
      <w:r>
        <w:t>Guest is responsible for any damage to or tampering with smoke alarms.</w:t>
      </w:r>
    </w:p>
    <w:p>
      <w:pPr>
        <w:pStyle w:val="ListBullet"/>
      </w:pPr>
      <w:r>
        <w:t>{{guest_smoke_responsibilities_extra}}</w:t>
      </w:r>
    </w:p>
    <w:p>
      <w:pPr>
        <w:pStyle w:val="Heading2"/>
      </w:pPr>
      <w:r>
        <w:t>FIRE SAFETY INFORMATION</w:t>
      </w:r>
    </w:p>
    <w:p>
      <w:pPr>
        <w:pStyle w:val="BT"/>
      </w:pPr>
      <w:r>
        <w:t>In addition to smoke alarms, Guest should be aware of the following fire safety information:</w:t>
      </w:r>
    </w:p>
    <w:p>
      <w:pPr>
        <w:pStyle w:val="ListBullet"/>
      </w:pPr>
      <w:r>
        <w:t>Fire extinguisher location: {{fire_extinguisher_location}}.</w:t>
      </w:r>
    </w:p>
    <w:p>
      <w:pPr>
        <w:pStyle w:val="ListBullet"/>
      </w:pPr>
      <w:r>
        <w:t>Carbon monoxide alarm location(s): {{co_alarm_locations}} (if applicable).</w:t>
      </w:r>
    </w:p>
    <w:p>
      <w:pPr>
        <w:pStyle w:val="ListBullet"/>
      </w:pPr>
      <w:r>
        <w:t>Emergency exit routes: {{emergency_exit_routes}}.</w:t>
      </w:r>
    </w:p>
    <w:p>
      <w:pPr>
        <w:pStyle w:val="ListBullet"/>
      </w:pPr>
      <w:r>
        <w:t>Emergency number: 911.</w:t>
      </w:r>
    </w:p>
    <w:p>
      <w:pPr>
        <w:pStyle w:val="ListBullet"/>
      </w:pPr>
      <w:r>
        <w:t>Host emergency contact: {{host_emergency_contact}}.</w:t>
      </w:r>
    </w:p>
    <w:p>
      <w:pPr>
        <w:pStyle w:val="ListBullet"/>
      </w:pPr>
      <w:r>
        <w:t>Nearest hospital: {{nearest_hospital}}.</w:t>
      </w:r>
    </w:p>
    <w:p>
      <w:pPr>
        <w:pStyle w:val="ListBullet"/>
      </w:pPr>
      <w:r>
        <w:t>{{fire_safety_extra}}</w:t>
      </w:r>
    </w:p>
    <w:p>
      <w:pPr>
        <w:pStyle w:val="Heading2"/>
      </w:pPr>
      <w:r>
        <w:t>TEXAS PROPERTY CODE § 92.008 COMPLIANCE</w:t>
      </w:r>
    </w:p>
    <w:p>
      <w:pPr>
        <w:pStyle w:val="BT"/>
      </w:pPr>
      <w:r>
        <w:t>In accordance with Texas Property Code § 92.008, the landlord of a residential dwelling unit must install a smoke alarm in each bedroom and each hallway leading to a bedroom, and must provide a notice to the tenant regarding smoke alarms. This notice is provided to Guest in compliance with that requirement.</w:t>
      </w:r>
    </w:p>
    <w:p>
      <w:pPr>
        <w:pStyle w:val="BT"/>
      </w:pPr>
      <w:r>
        <w:t>Guest acknowledges receipt of this Smoke Alarm Notice.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Guest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Guest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{{guest_date}}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{{guest_name}}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SMOKE ALARM NOTICE — TEXAS PROPERTY CODE § 92.008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