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TRANSIENT OCCUPANCY DECLARATION</w:t>
      </w:r>
    </w:p>
    <w:p>
      <w:pPr>
        <w:pStyle w:val="BT"/>
      </w:pPr>
      <w:r>
        <w:t>This Transient Occupancy Declaration is attached to and made part of the Short Term Rental Agreement dated {{agreement_date}} between {{host_name}} ("Owner") and {{guest_name}} ("Guest").</w:t>
      </w:r>
    </w:p>
    <w:p>
      <w:pPr>
        <w:pStyle w:val="Heading2"/>
      </w:pPr>
      <w:r>
        <w:t>DECLARATION OF TRANSIENT OCCUPANCY</w:t>
      </w:r>
    </w:p>
    <w:p>
      <w:pPr>
        <w:pStyle w:val="BT"/>
      </w:pPr>
      <w:r>
        <w:t>OWNER'S DECLARATION:</w:t>
      </w:r>
    </w:p>
    <w:p>
      <w:pPr>
        <w:pStyle w:val="BT"/>
      </w:pPr>
      <w:r>
        <w:t>The Owner declares that the property located at {{property_address}} (the "Property") is offered for short-term transient occupancy only. The Guest's occupancy of the Property under this Agreement creates a TEMPORARY LICENSE TO OCCUPY, and NOT a residential tenancy, lease, or landlord-tenant relationship of any kind.</w:t>
      </w:r>
    </w:p>
    <w:p>
      <w:pPr>
        <w:pStyle w:val="BT"/>
      </w:pPr>
      <w:r>
        <w:t>GUEST'S ACKNOWLEDGMENT:</w:t>
      </w:r>
    </w:p>
    <w:p>
      <w:pPr>
        <w:pStyle w:val="BT"/>
      </w:pPr>
      <w:r>
        <w:t>The Guest acknowledges and agrees that:</w:t>
      </w:r>
    </w:p>
    <w:p>
      <w:pPr>
        <w:pStyle w:val="ListNumber"/>
      </w:pPr>
      <w:r>
        <w:t>This Agreement creates a temporary license to occupy the Property for the period specified in the Agreement. It does NOT create a tenancy, lease, or landlord-tenant relationship.</w:t>
      </w:r>
    </w:p>
    <w:p>
      <w:pPr>
        <w:pStyle w:val="ListNumber"/>
      </w:pPr>
      <w:r>
        <w:t>The Guest has no right to occupy the Property beyond the period stated in the Agreement. Upon expiration of the check-out date and time, Guest's license to occupy terminates and Guest must vacate the Property.</w:t>
      </w:r>
    </w:p>
    <w:p>
      <w:pPr>
        <w:pStyle w:val="ListNumber"/>
      </w:pPr>
      <w:r>
        <w:t>The Guest is classified as a TRANSIENT OCCUPANT, not a resident or tenant. The Guest does not establish the Property as their primary residence.</w:t>
      </w:r>
    </w:p>
    <w:p>
      <w:pPr>
        <w:pStyle w:val="ListNumber"/>
      </w:pPr>
      <w:r>
        <w:t>The Guest has no right to renew this Agreement, to extend the stay beyond the stated checkout date, or to request a new Agreement. Any extension must be a new, separate booking.</w:t>
      </w:r>
    </w:p>
    <w:p>
      <w:pPr>
        <w:pStyle w:val="ListNumber"/>
      </w:pPr>
      <w:r>
        <w:t>If the Guest remains in the Property after the checkout date and time without a new booking, the Guest becomes a holdover occupant / trespasser. The Owner may pursue all available legal remedies, including eviction, trespass actions, and recovery of damages.</w:t>
      </w:r>
    </w:p>
    <w:p>
      <w:pPr>
        <w:pStyle w:val="ListNumber"/>
      </w:pPr>
      <w:r>
        <w:t>The Guest is not entitled to any rights or protections under state or local landlord-tenant laws, including but not limited to: notice to quit, eviction procedures, habitability warranties, security deposit interest, rent control, or any other tenant protection.</w:t>
      </w:r>
    </w:p>
    <w:p>
      <w:pPr>
        <w:pStyle w:val="ListNumber"/>
      </w:pPr>
      <w:r>
        <w:t>The Guest's occupancy is subject to all the terms and conditions of the Short Term Rental Agreement and all attached addenda.</w:t>
      </w:r>
    </w:p>
    <w:p>
      <w:pPr>
        <w:pStyle w:val="ListNumber"/>
      </w:pPr>
      <w:r>
        <w:t>The Guest agrees that any dispute arising from this Agreement shall be governed by the laws applicable to transient occupancy / vacation rentals, not residential tenancies.</w:t>
      </w:r>
    </w:p>
    <w:p>
      <w:pPr>
        <w:pStyle w:val="ListNumber"/>
      </w:pPr>
      <w:r>
        <w:t>If any court or tribunal finds that this Agreement created a tenancy despite the terms herein, the Guest immediately surrenders any claim to continued occupancy and must vacate within 24 hours.</w:t>
      </w:r>
    </w:p>
    <w:p>
      <w:pPr>
        <w:pStyle w:val="Heading2"/>
      </w:pPr>
      <w:r>
        <w:t>THIRTY-DAY THRESHOLD</w:t>
      </w:r>
    </w:p>
    <w:p>
      <w:pPr>
        <w:pStyle w:val="BT"/>
      </w:pPr>
      <w:r>
        <w:t>The Guest's total stay under this Agreement and any extensions or consecutive bookings MUST NOT exceed {{max_stay_days}} consecutive days. If the Guest's total stay reaches {{max_stay_days}} days, the Guest must vacate the Property. A new stay may be booked after a gap of at least {{minimum_gap_days}} days, subject to Owner's approval and availability.</w:t>
      </w:r>
    </w:p>
    <w:p>
      <w:pPr>
        <w:pStyle w:val="BT"/>
      </w:pPr>
      <w:r>
        <w:t>Stays that exceed the {{max_stay_days}}-day threshold may be reclassified as a residential tenancy under applicable state law (e.g., California Civil Code §1940(b), SB 644). The Owner is not obligated to accept any booking that would cause the threshold to be exceeded.</w:t>
      </w:r>
    </w:p>
    <w:p>
      <w:pPr>
        <w:pStyle w:val="Heading2"/>
      </w:pPr>
      <w:r>
        <w:t>GUEST ACKNOWLEDGMENT AND AGREEMENT</w:t>
      </w:r>
    </w:p>
    <w:p>
      <w:pPr>
        <w:pStyle w:val="BT"/>
      </w:pPr>
      <w:r>
        <w:t>By signing below, Guest acknowledges having read, understood, and agreed to this Transient Occupancy Declaration. Guest confirms that the Property will not be used as Guest's primary residence during the stay.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Party</w:t>
            </w:r>
          </w:p>
        </w:tc>
        <w:tc>
          <w:tcPr>
            <w:tcW w:type="dxa" w:w="3324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3324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3324"/>
          </w:tcPr>
          <w:p>
            <w:r>
              <w:t>Guest</w:t>
            </w:r>
          </w:p>
        </w:tc>
        <w:tc>
          <w:tcPr>
            <w:tcW w:type="dxa" w:w="3324"/>
          </w:tcPr>
          <w:p>
            <w:r>
              <w:t>_____________________________</w:t>
            </w:r>
          </w:p>
        </w:tc>
        <w:tc>
          <w:tcPr>
            <w:tcW w:type="dxa" w:w="3324"/>
          </w:tcPr>
          <w:p>
            <w:r>
              <w:t>{{guest_date}}</w:t>
            </w:r>
          </w:p>
        </w:tc>
      </w:tr>
      <w:tr>
        <w:tc>
          <w:tcPr>
            <w:tcW w:type="dxa" w:w="3324"/>
          </w:tcPr>
          <w:p>
            <w:r>
              <w:t>Owner</w:t>
            </w:r>
          </w:p>
        </w:tc>
        <w:tc>
          <w:tcPr>
            <w:tcW w:type="dxa" w:w="3324"/>
          </w:tcPr>
          <w:p>
            <w:r>
              <w:t>_____________________________</w:t>
            </w:r>
          </w:p>
        </w:tc>
        <w:tc>
          <w:tcPr>
            <w:tcW w:type="dxa" w:w="3324"/>
          </w:tcPr>
          <w:p>
            <w:r>
              <w:t>{{owner_date}}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TRANSIENT OCCUPANCY DECLARATION — SHORT TERM RENTAL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T">
    <w:name w:val="CT"/>
    <w:rPr>
      <w:rFonts w:ascii="Calibri" w:hAnsi="Calibri"/>
      <w:b/>
      <w:sz w:val="44"/>
    </w:rPr>
  </w:style>
  <w:style w:type="paragraph" w:customStyle="1" w:styleId="SH">
    <w:name w:val="SH"/>
    <w:rPr>
      <w:rFonts w:ascii="Calibri" w:hAnsi="Calibri"/>
      <w:b/>
      <w:sz w:val="28"/>
    </w:rPr>
  </w:style>
  <w:style w:type="paragraph" w:customStyle="1" w:styleId="BT">
    <w:name w:val="BT"/>
    <w:rPr>
      <w:rFonts w:ascii="Calibri" w:hAnsi="Calibri"/>
      <w:sz w:val="22"/>
    </w:rPr>
  </w:style>
  <w:style w:type="paragraph" w:customStyle="1" w:styleId="WT">
    <w:name w:val="WT"/>
    <w:rPr>
      <w:rFonts w:ascii="Calibri" w:hAnsi="Calibri"/>
      <w:b/>
      <w:color w:val="CC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