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05"/>
          <w:tab w:val="left" w:pos="2035"/>
        </w:tabs>
        <w:ind w:firstLine="3011" w:firstLineChars="1000"/>
        <w:rPr>
          <w:rFonts w:hint="eastAsia"/>
          <w:b/>
          <w:spacing w:val="10"/>
          <w:sz w:val="28"/>
          <w:szCs w:val="28"/>
          <w:highlight w:val="none"/>
        </w:rPr>
      </w:pPr>
      <w:bookmarkStart w:id="0" w:name="_GoBack"/>
      <w:bookmarkEnd w:id="0"/>
      <w:r>
        <w:rPr>
          <w:rFonts w:hint="eastAsia"/>
          <w:b/>
          <w:spacing w:val="10"/>
          <w:sz w:val="28"/>
          <w:szCs w:val="28"/>
          <w:highlight w:val="none"/>
        </w:rPr>
        <w:t>委托划款扣款授权书</w:t>
      </w:r>
    </w:p>
    <w:p>
      <w:pPr>
        <w:tabs>
          <w:tab w:val="left" w:pos="1605"/>
          <w:tab w:val="left" w:pos="2035"/>
        </w:tabs>
        <w:spacing w:line="440" w:lineRule="exact"/>
        <w:ind w:firstLine="6426" w:firstLineChars="2550"/>
        <w:rPr>
          <w:rFonts w:hint="eastAsia"/>
          <w:spacing w:val="6"/>
          <w:sz w:val="24"/>
          <w:highlight w:val="none"/>
        </w:rPr>
      </w:pPr>
      <w:r>
        <w:rPr>
          <w:rFonts w:hint="eastAsia"/>
          <w:spacing w:val="6"/>
          <w:sz w:val="24"/>
          <w:highlight w:val="none"/>
        </w:rPr>
        <w:t>编号：</w:t>
      </w:r>
    </w:p>
    <w:p>
      <w:pPr>
        <w:tabs>
          <w:tab w:val="left" w:pos="1605"/>
          <w:tab w:val="left" w:pos="2035"/>
        </w:tabs>
        <w:spacing w:line="440" w:lineRule="exact"/>
        <w:ind w:firstLine="504" w:firstLineChars="200"/>
        <w:rPr>
          <w:rFonts w:hint="eastAsia" w:ascii="宋体" w:hAnsi="宋体"/>
          <w:spacing w:val="6"/>
          <w:sz w:val="24"/>
          <w:highlight w:val="none"/>
          <w:u w:val="single"/>
        </w:rPr>
      </w:pPr>
      <w:r>
        <w:rPr>
          <w:rFonts w:hint="eastAsia" w:ascii="宋体" w:hAnsi="宋体"/>
          <w:spacing w:val="6"/>
          <w:sz w:val="24"/>
          <w:highlight w:val="none"/>
        </w:rPr>
        <w:t>贷款人（以下简称甲方）：</w:t>
      </w:r>
      <w:r>
        <w:rPr>
          <w:rFonts w:hint="eastAsia" w:ascii="仿宋_GB2312" w:hAnsi="宋体" w:eastAsia="仿宋_GB2312"/>
          <w:b/>
          <w:sz w:val="24"/>
          <w:highlight w:val="none"/>
          <w:u w:val="single"/>
        </w:rPr>
        <w:t>河北沧州农村商业银行股份有限公司运河支行</w:t>
      </w:r>
      <w:r>
        <w:rPr>
          <w:rFonts w:hint="eastAsia" w:ascii="宋体" w:hAnsi="宋体"/>
          <w:spacing w:val="6"/>
          <w:sz w:val="24"/>
          <w:highlight w:val="none"/>
          <w:u w:val="single"/>
        </w:rPr>
        <w:t xml:space="preserve">                                 </w:t>
      </w:r>
    </w:p>
    <w:p>
      <w:pPr>
        <w:tabs>
          <w:tab w:val="left" w:pos="1605"/>
          <w:tab w:val="left" w:pos="2035"/>
        </w:tabs>
        <w:spacing w:line="440" w:lineRule="exact"/>
        <w:ind w:firstLine="504" w:firstLineChars="200"/>
        <w:rPr>
          <w:rFonts w:hint="eastAsia" w:ascii="宋体" w:hAnsi="宋体"/>
          <w:spacing w:val="6"/>
          <w:sz w:val="24"/>
          <w:highlight w:val="none"/>
          <w:u w:val="single"/>
        </w:rPr>
      </w:pPr>
      <w:r>
        <w:rPr>
          <w:rFonts w:hint="eastAsia" w:ascii="宋体" w:hAnsi="宋体"/>
          <w:spacing w:val="6"/>
          <w:sz w:val="24"/>
          <w:highlight w:val="none"/>
        </w:rPr>
        <w:t>借款人（以下简称乙方）：</w:t>
      </w:r>
      <w:r>
        <w:rPr>
          <w:rFonts w:hint="eastAsia" w:ascii="宋体" w:hAnsi="宋体"/>
          <w:spacing w:val="6"/>
          <w:sz w:val="24"/>
          <w:highlight w:val="none"/>
          <w:u w:val="single"/>
        </w:rPr>
        <w:t xml:space="preserve">         </w:t>
      </w:r>
      <w:r>
        <w:rPr>
          <w:rFonts w:hint="eastAsia" w:ascii="仿宋_GB2312" w:hAnsi="宋体" w:eastAsia="仿宋_GB2312"/>
          <w:b/>
          <w:sz w:val="24"/>
          <w:highlight w:val="none"/>
          <w:u w:val="single"/>
        </w:rPr>
        <w:t xml:space="preserve"> </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-dj-dk-jkr-xm</w:t>
      </w:r>
      <w:r>
        <w:rPr>
          <w:rFonts w:hint="eastAsia" w:ascii="仿宋_GB2312" w:hAnsi="宋体" w:eastAsia="仿宋_GB2312"/>
          <w:b/>
          <w:sz w:val="24"/>
          <w:highlight w:val="none"/>
          <w:u w:val="single"/>
          <w:lang w:val="en-US" w:eastAsia="zh-CN"/>
        </w:rPr>
        <w:t>}}</w:t>
      </w:r>
      <w:r>
        <w:rPr>
          <w:rFonts w:hint="eastAsia" w:ascii="仿宋_GB2312" w:hAnsi="宋体" w:eastAsia="仿宋_GB2312"/>
          <w:b/>
          <w:sz w:val="24"/>
          <w:highlight w:val="none"/>
          <w:u w:val="single"/>
        </w:rPr>
        <w:t xml:space="preserve"> </w:t>
      </w:r>
      <w:r>
        <w:rPr>
          <w:rFonts w:hint="eastAsia" w:ascii="宋体" w:hAnsi="宋体"/>
          <w:spacing w:val="6"/>
          <w:sz w:val="24"/>
          <w:highlight w:val="none"/>
          <w:u w:val="single"/>
        </w:rPr>
        <w:t xml:space="preserve">                    </w:t>
      </w:r>
    </w:p>
    <w:p>
      <w:pPr>
        <w:tabs>
          <w:tab w:val="left" w:pos="1605"/>
          <w:tab w:val="left" w:pos="2035"/>
        </w:tabs>
        <w:spacing w:line="440" w:lineRule="exact"/>
        <w:ind w:firstLine="504" w:firstLineChars="200"/>
        <w:rPr>
          <w:rFonts w:hint="eastAsia" w:ascii="宋体" w:hAnsi="宋体"/>
          <w:spacing w:val="6"/>
          <w:sz w:val="24"/>
          <w:highlight w:val="none"/>
        </w:rPr>
      </w:pPr>
    </w:p>
    <w:p>
      <w:pPr>
        <w:tabs>
          <w:tab w:val="left" w:pos="1605"/>
          <w:tab w:val="left" w:pos="2035"/>
        </w:tabs>
        <w:spacing w:line="440" w:lineRule="exact"/>
        <w:ind w:firstLine="504" w:firstLineChars="200"/>
        <w:rPr>
          <w:rFonts w:hint="eastAsia" w:ascii="宋体" w:hAnsi="宋体"/>
          <w:spacing w:val="6"/>
          <w:sz w:val="24"/>
          <w:highlight w:val="none"/>
          <w:u w:val="single"/>
        </w:rPr>
      </w:pPr>
      <w:r>
        <w:rPr>
          <w:rFonts w:hint="eastAsia" w:ascii="宋体" w:hAnsi="宋体"/>
          <w:spacing w:val="6"/>
          <w:sz w:val="24"/>
          <w:highlight w:val="none"/>
        </w:rPr>
        <w:t>根据</w:t>
      </w:r>
      <w:r>
        <w:rPr>
          <w:rFonts w:hint="eastAsia" w:ascii="宋体" w:hAnsi="宋体"/>
          <w:spacing w:val="6"/>
          <w:sz w:val="24"/>
          <w:highlight w:val="none"/>
          <w:u w:val="single"/>
        </w:rPr>
        <w:t xml:space="preserve"> </w:t>
      </w:r>
      <w:r>
        <w:rPr>
          <w:rFonts w:hint="eastAsia" w:ascii="宋体" w:hAnsi="宋体"/>
          <w:spacing w:val="6"/>
          <w:sz w:val="24"/>
          <w:highlight w:val="none"/>
          <w:u w:val="single"/>
          <w:lang w:val="en-US" w:eastAsia="zh-CN"/>
        </w:rPr>
        <w:t>{{</w:t>
      </w:r>
      <w:r>
        <w:rPr>
          <w:rFonts w:hint="eastAsia" w:ascii="宋体" w:hAnsi="宋体"/>
          <w:spacing w:val="6"/>
          <w:sz w:val="24"/>
          <w:highlight w:val="none"/>
          <w:u w:val="single"/>
        </w:rPr>
        <w:t>-zh-dk-htr</w:t>
      </w:r>
      <w:r>
        <w:rPr>
          <w:rFonts w:hint="eastAsia" w:ascii="宋体" w:hAnsi="宋体"/>
          <w:spacing w:val="6"/>
          <w:sz w:val="24"/>
          <w:highlight w:val="none"/>
          <w:u w:val="single"/>
          <w:lang w:val="en-US" w:eastAsia="zh-CN"/>
        </w:rPr>
        <w:t>}}</w:t>
      </w:r>
      <w:r>
        <w:rPr>
          <w:rFonts w:hint="eastAsia" w:ascii="宋体" w:hAnsi="宋体"/>
          <w:spacing w:val="6"/>
          <w:sz w:val="24"/>
          <w:highlight w:val="none"/>
        </w:rPr>
        <w:t>签订的“</w:t>
      </w:r>
      <w:r>
        <w:rPr>
          <w:rFonts w:hint="eastAsia" w:ascii="宋体" w:hAnsi="宋体"/>
          <w:sz w:val="28"/>
          <w:szCs w:val="28"/>
          <w:highlight w:val="none"/>
          <w:u w:val="single"/>
        </w:rPr>
        <w:t xml:space="preserve">   个人借款        </w:t>
      </w:r>
      <w:r>
        <w:rPr>
          <w:rFonts w:hint="eastAsia" w:ascii="宋体" w:hAnsi="宋体"/>
          <w:sz w:val="28"/>
          <w:szCs w:val="28"/>
          <w:highlight w:val="none"/>
        </w:rPr>
        <w:t>合同</w:t>
      </w:r>
      <w:r>
        <w:rPr>
          <w:rFonts w:hint="eastAsia" w:ascii="宋体" w:hAnsi="宋体"/>
          <w:spacing w:val="6"/>
          <w:sz w:val="24"/>
          <w:highlight w:val="none"/>
        </w:rPr>
        <w:t>”（合同号：</w:t>
      </w:r>
      <w:r>
        <w:rPr>
          <w:rFonts w:hint="eastAsia" w:ascii="宋体" w:hAnsi="宋体"/>
          <w:spacing w:val="6"/>
          <w:sz w:val="24"/>
          <w:highlight w:val="none"/>
          <w:u w:val="single"/>
        </w:rPr>
        <w:t xml:space="preserve">      </w:t>
      </w:r>
      <w:r>
        <w:rPr>
          <w:rFonts w:hint="eastAsia" w:ascii="宋体" w:hAnsi="宋体"/>
          <w:spacing w:val="6"/>
          <w:sz w:val="24"/>
          <w:highlight w:val="none"/>
          <w:u w:val="single"/>
          <w:lang w:val="en-US" w:eastAsia="zh-CN"/>
        </w:rPr>
        <w:t>{{</w:t>
      </w:r>
      <w:r>
        <w:rPr>
          <w:rFonts w:hint="eastAsia" w:ascii="宋体" w:hAnsi="宋体"/>
          <w:spacing w:val="6"/>
          <w:sz w:val="24"/>
          <w:highlight w:val="none"/>
          <w:u w:val="single"/>
        </w:rPr>
        <w:t>-zh-dk-zhth</w:t>
      </w:r>
      <w:r>
        <w:rPr>
          <w:rFonts w:hint="eastAsia" w:ascii="宋体" w:hAnsi="宋体"/>
          <w:spacing w:val="6"/>
          <w:sz w:val="24"/>
          <w:highlight w:val="none"/>
          <w:u w:val="single"/>
          <w:lang w:val="en-US" w:eastAsia="zh-CN"/>
        </w:rPr>
        <w:t>}}</w:t>
      </w:r>
      <w:r>
        <w:rPr>
          <w:rFonts w:hint="eastAsia" w:ascii="宋体" w:hAnsi="宋体"/>
          <w:spacing w:val="6"/>
          <w:sz w:val="24"/>
          <w:highlight w:val="none"/>
        </w:rPr>
        <w:t>）约定，乙方授权甲方按以下第一项和第二项规定内容处置在甲方处开立的“专用存款账户”（账号：</w:t>
      </w:r>
      <w:r>
        <w:rPr>
          <w:rFonts w:hint="eastAsia" w:ascii="宋体" w:hAnsi="宋体"/>
          <w:spacing w:val="6"/>
          <w:sz w:val="24"/>
          <w:highlight w:val="none"/>
          <w:u w:val="single"/>
        </w:rPr>
        <w:t xml:space="preserve">               </w:t>
      </w:r>
      <w:r>
        <w:rPr>
          <w:rFonts w:hint="eastAsia" w:ascii="宋体" w:hAnsi="宋体"/>
          <w:spacing w:val="6"/>
          <w:sz w:val="24"/>
          <w:highlight w:val="none"/>
        </w:rPr>
        <w:t>）和银行卡（卡号：</w:t>
      </w:r>
      <w:r>
        <w:rPr>
          <w:rFonts w:hint="eastAsia" w:ascii="宋体" w:hAnsi="宋体"/>
          <w:spacing w:val="6"/>
          <w:sz w:val="24"/>
          <w:highlight w:val="none"/>
          <w:u w:val="single"/>
        </w:rPr>
        <w:t xml:space="preserve">               </w:t>
      </w:r>
      <w:r>
        <w:rPr>
          <w:rFonts w:hint="eastAsia" w:ascii="宋体" w:hAnsi="宋体"/>
          <w:spacing w:val="6"/>
          <w:sz w:val="24"/>
          <w:highlight w:val="none"/>
        </w:rPr>
        <w:t>）内的存款。</w:t>
      </w:r>
    </w:p>
    <w:p>
      <w:pPr>
        <w:tabs>
          <w:tab w:val="left" w:pos="1605"/>
          <w:tab w:val="left" w:pos="2035"/>
        </w:tabs>
        <w:spacing w:line="440" w:lineRule="exact"/>
        <w:ind w:firstLine="570"/>
        <w:rPr>
          <w:rFonts w:hint="eastAsia" w:ascii="宋体" w:hAnsi="宋体"/>
          <w:spacing w:val="6"/>
          <w:sz w:val="24"/>
          <w:highlight w:val="none"/>
          <w:u w:val="single"/>
        </w:rPr>
      </w:pPr>
      <w:r>
        <w:rPr>
          <w:rFonts w:hint="eastAsia" w:ascii="宋体" w:hAnsi="宋体"/>
          <w:spacing w:val="6"/>
          <w:sz w:val="24"/>
          <w:highlight w:val="none"/>
        </w:rPr>
        <w:t>一、在乙方办妥借款合同约定的担保手续后</w:t>
      </w:r>
      <w:r>
        <w:rPr>
          <w:rFonts w:hint="eastAsia" w:ascii="宋体" w:hAnsi="宋体"/>
          <w:spacing w:val="6"/>
          <w:sz w:val="24"/>
          <w:highlight w:val="none"/>
          <w:u w:val="single"/>
        </w:rPr>
        <w:t xml:space="preserve">    </w:t>
      </w:r>
      <w:r>
        <w:rPr>
          <w:rFonts w:hint="eastAsia" w:ascii="宋体" w:hAnsi="宋体"/>
          <w:spacing w:val="6"/>
          <w:sz w:val="24"/>
          <w:highlight w:val="none"/>
        </w:rPr>
        <w:t>天内，甲方按照合同约定的方式将贷款全额拨入售房人在我行开立的存款账户内（账号：</w:t>
      </w:r>
      <w:r>
        <w:rPr>
          <w:rFonts w:hint="eastAsia" w:ascii="宋体" w:hAnsi="宋体"/>
          <w:spacing w:val="6"/>
          <w:sz w:val="24"/>
          <w:highlight w:val="none"/>
          <w:u w:val="single"/>
        </w:rPr>
        <w:t xml:space="preserve">                    </w:t>
      </w:r>
      <w:r>
        <w:rPr>
          <w:rFonts w:hint="eastAsia" w:ascii="宋体" w:hAnsi="宋体"/>
          <w:spacing w:val="6"/>
          <w:sz w:val="24"/>
          <w:highlight w:val="none"/>
        </w:rPr>
        <w:t>）。</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二、乙方于每月20日前在专用存款账户或银行卡内存入足够金额，并授权甲方于每月20日（遇节假日顺延）从存款账户或银行卡中扣收当月贷款本息偿还额和逾期贷款本息。</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三、乙方认为有必要时，可要求甲方向乙方定期提供对账单。乙方对对账单有异议时，可以向甲方查询。</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四、本授权书项下代理期限的终止，须符合下列条件：</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1、乙方已清偿借款合同项下的所有款项。</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2、甲方书面同意终止本授权书。</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五、本授权书一式两份，甲、乙双方各执一份。</w:t>
      </w:r>
    </w:p>
    <w:p>
      <w:pPr>
        <w:tabs>
          <w:tab w:val="left" w:pos="1605"/>
          <w:tab w:val="left" w:pos="2035"/>
        </w:tabs>
        <w:spacing w:line="440" w:lineRule="exact"/>
        <w:ind w:firstLine="570"/>
        <w:rPr>
          <w:rFonts w:hint="eastAsia" w:ascii="宋体" w:hAnsi="宋体"/>
          <w:b/>
          <w:spacing w:val="6"/>
          <w:sz w:val="24"/>
          <w:highlight w:val="none"/>
        </w:rPr>
      </w:pP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甲方（公章）                          乙方（公章）</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 xml:space="preserve">                                          </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负责人或                             法定代表人或</w:t>
      </w: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授权代理人（签字）                    授权代理人（签字）</w:t>
      </w:r>
    </w:p>
    <w:p>
      <w:pPr>
        <w:tabs>
          <w:tab w:val="left" w:pos="1605"/>
          <w:tab w:val="left" w:pos="2035"/>
        </w:tabs>
        <w:spacing w:line="440" w:lineRule="exact"/>
        <w:ind w:firstLine="570"/>
        <w:rPr>
          <w:rFonts w:hint="eastAsia" w:ascii="宋体" w:hAnsi="宋体"/>
          <w:spacing w:val="6"/>
          <w:sz w:val="24"/>
          <w:highlight w:val="none"/>
        </w:rPr>
      </w:pPr>
    </w:p>
    <w:p>
      <w:pPr>
        <w:tabs>
          <w:tab w:val="left" w:pos="1605"/>
          <w:tab w:val="left" w:pos="2035"/>
        </w:tabs>
        <w:spacing w:line="440" w:lineRule="exact"/>
        <w:ind w:firstLine="570"/>
        <w:rPr>
          <w:rFonts w:hint="eastAsia" w:ascii="宋体" w:hAnsi="宋体"/>
          <w:spacing w:val="6"/>
          <w:sz w:val="24"/>
          <w:highlight w:val="none"/>
        </w:rPr>
      </w:pPr>
      <w:r>
        <w:rPr>
          <w:rFonts w:hint="eastAsia" w:ascii="宋体" w:hAnsi="宋体"/>
          <w:spacing w:val="6"/>
          <w:sz w:val="24"/>
          <w:highlight w:val="none"/>
        </w:rPr>
        <w:t xml:space="preserve">      年  月   日                          年  月   日</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97"/>
    <w:rsid w:val="000858E5"/>
    <w:rsid w:val="000E0597"/>
    <w:rsid w:val="002D1961"/>
    <w:rsid w:val="00D8609B"/>
    <w:rsid w:val="671E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Words>
  <Characters>682</Characters>
  <Lines>5</Lines>
  <Paragraphs>1</Paragraphs>
  <TotalTime>1</TotalTime>
  <ScaleCrop>false</ScaleCrop>
  <LinksUpToDate>false</LinksUpToDate>
  <CharactersWithSpaces>800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2021-08-25T16:31:00Z</dcterms:created>
  <dc:creator>602550765@qq.com</dc:creator>
  <cp:lastModifiedBy>pc</cp:lastModifiedBy>
  <dcterms:modified xsi:type="dcterms:W3CDTF">2021-09-03T12:40:12Z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316CFDD5C9F64AD78D0D4E855EA029D0</vt:lpwstr>
  </property>
</Properties>
</file>