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4"/>
          <w:highlight w:val="none"/>
        </w:rPr>
      </w:pPr>
      <w:r>
        <w:rPr>
          <w:rFonts w:hint="eastAsia" w:ascii="黑体" w:hAnsi="黑体" w:eastAsia="黑体"/>
          <w:b/>
          <w:bCs/>
          <w:sz w:val="44"/>
          <w:szCs w:val="44"/>
          <w:highlight w:val="none"/>
        </w:rPr>
        <w:t>循环借款提款通知书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  <w:highlight w:val="none"/>
        </w:rPr>
      </w:pPr>
    </w:p>
    <w:p>
      <w:pPr>
        <w:snapToGrid w:val="0"/>
        <w:spacing w:line="360" w:lineRule="auto"/>
        <w:rPr>
          <w:rFonts w:ascii="仿宋" w:hAnsi="仿宋" w:eastAsia="仿宋"/>
          <w:sz w:val="24"/>
          <w:szCs w:val="24"/>
          <w:highlight w:val="none"/>
          <w:u w:val="single"/>
        </w:rPr>
      </w:pPr>
      <w:r>
        <w:rPr>
          <w:rFonts w:hint="eastAsia" w:ascii="仿宋" w:hAnsi="仿宋" w:eastAsia="仿宋"/>
          <w:b/>
          <w:highlight w:val="none"/>
        </w:rPr>
        <w:t xml:space="preserve"> </w:t>
      </w:r>
      <w:r>
        <w:rPr>
          <w:rFonts w:hint="eastAsia" w:ascii="仿宋" w:hAnsi="仿宋" w:eastAsia="仿宋"/>
          <w:b/>
          <w:sz w:val="24"/>
          <w:szCs w:val="24"/>
          <w:highlight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highlight w:val="none"/>
        </w:rPr>
        <w:t xml:space="preserve">                                              编号：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      </w:t>
      </w:r>
    </w:p>
    <w:p>
      <w:pPr>
        <w:snapToGrid w:val="0"/>
        <w:spacing w:line="360" w:lineRule="auto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致：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-dj-dk-jkr-xm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highlight w:val="none"/>
        </w:rPr>
        <w:t>（借款人全称）</w:t>
      </w:r>
    </w:p>
    <w:p>
      <w:pPr>
        <w:snapToGrid w:val="0"/>
        <w:spacing w:line="360" w:lineRule="auto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 xml:space="preserve">    经我行审核，同意贵方支用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-zh-dk-chth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</w:rPr>
        <w:t>号项下额度借款：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一、借款金额为人民币（大写）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-zh-dk-jkje-dx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元整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二、借款利率为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贷款发放前一日一年期LPR利率加点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-zh-dk-lljd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个基点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三、借款用途为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-dj-dk-yt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四、借款期限为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-dj-dk-bcjkys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</w:rPr>
        <w:t>个月，即从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-dj-dk-bcqsrq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</w:rPr>
        <w:t>至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>-dj-dk-bczzrq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  <w:lang w:val="en-US" w:eastAsia="zh-CN"/>
        </w:rPr>
        <w:t>}}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五、还本计划</w:t>
      </w:r>
      <w:bookmarkStart w:id="0" w:name="_GoBack"/>
      <w:bookmarkEnd w:id="0"/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贵方应按以下计划偿还借款本金：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㈠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highlight w:val="none"/>
        </w:rPr>
        <w:t>年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月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日       金额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     </w:t>
      </w:r>
      <w:r>
        <w:rPr>
          <w:rFonts w:hint="eastAsia" w:ascii="仿宋" w:hAnsi="仿宋" w:eastAsia="仿宋"/>
          <w:sz w:val="24"/>
          <w:szCs w:val="24"/>
          <w:highlight w:val="none"/>
        </w:rPr>
        <w:t>；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㈡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highlight w:val="none"/>
        </w:rPr>
        <w:t>年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月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日       金额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     </w:t>
      </w:r>
      <w:r>
        <w:rPr>
          <w:rFonts w:hint="eastAsia" w:ascii="仿宋" w:hAnsi="仿宋" w:eastAsia="仿宋"/>
          <w:sz w:val="24"/>
          <w:szCs w:val="24"/>
          <w:highlight w:val="none"/>
        </w:rPr>
        <w:t>；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㈢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</w:t>
      </w:r>
      <w:r>
        <w:rPr>
          <w:rFonts w:hint="eastAsia" w:ascii="仿宋" w:hAnsi="仿宋" w:eastAsia="仿宋"/>
          <w:sz w:val="24"/>
          <w:szCs w:val="24"/>
          <w:highlight w:val="none"/>
        </w:rPr>
        <w:t>年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月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highlight w:val="none"/>
        </w:rPr>
        <w:t>日       金额</w:t>
      </w:r>
      <w:r>
        <w:rPr>
          <w:rFonts w:hint="eastAsia" w:ascii="仿宋" w:hAnsi="仿宋" w:eastAsia="仿宋"/>
          <w:sz w:val="24"/>
          <w:szCs w:val="24"/>
          <w:highlight w:val="none"/>
          <w:u w:val="single"/>
        </w:rPr>
        <w:t xml:space="preserve">           </w:t>
      </w:r>
      <w:r>
        <w:rPr>
          <w:rFonts w:hint="eastAsia" w:ascii="仿宋" w:hAnsi="仿宋" w:eastAsia="仿宋"/>
          <w:sz w:val="24"/>
          <w:szCs w:val="24"/>
          <w:highlight w:val="none"/>
        </w:rPr>
        <w:t>。</w:t>
      </w:r>
    </w:p>
    <w:p>
      <w:pPr>
        <w:snapToGrid w:val="0"/>
        <w:spacing w:line="360" w:lineRule="auto"/>
        <w:ind w:firstLine="480" w:firstLineChars="200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六、如贵方对本提款通知书无异义，则凭本提款通知书到我联社办理有关提款手续。</w:t>
      </w:r>
    </w:p>
    <w:p>
      <w:pPr>
        <w:snapToGrid w:val="0"/>
        <w:spacing w:line="360" w:lineRule="auto"/>
        <w:rPr>
          <w:rFonts w:ascii="仿宋" w:hAnsi="仿宋" w:eastAsia="仿宋"/>
          <w:sz w:val="24"/>
          <w:szCs w:val="24"/>
          <w:highlight w:val="none"/>
        </w:rPr>
      </w:pPr>
    </w:p>
    <w:p>
      <w:pPr>
        <w:snapToGrid w:val="0"/>
        <w:spacing w:line="360" w:lineRule="auto"/>
        <w:jc w:val="center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 xml:space="preserve">                              贷款人（公章）：</w:t>
      </w:r>
    </w:p>
    <w:p>
      <w:pPr>
        <w:wordWrap w:val="0"/>
        <w:snapToGrid w:val="0"/>
        <w:spacing w:line="360" w:lineRule="auto"/>
        <w:jc w:val="right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</w:rPr>
        <w:t>负责人或授权代理人（签字）：　　　　</w:t>
      </w:r>
    </w:p>
    <w:p>
      <w:pPr>
        <w:wordWrap w:val="0"/>
        <w:spacing w:line="360" w:lineRule="auto"/>
        <w:jc w:val="right"/>
        <w:rPr>
          <w:rFonts w:ascii="仿宋" w:hAnsi="仿宋" w:eastAsia="仿宋"/>
          <w:sz w:val="24"/>
          <w:szCs w:val="24"/>
          <w:highlight w:val="none"/>
        </w:rPr>
      </w:pP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{{</w:t>
      </w:r>
      <w:r>
        <w:rPr>
          <w:rFonts w:hint="eastAsia" w:ascii="仿宋" w:hAnsi="仿宋" w:eastAsia="仿宋"/>
          <w:sz w:val="24"/>
          <w:szCs w:val="24"/>
          <w:highlight w:val="none"/>
        </w:rPr>
        <w:t>-zh-dk-htr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0"/>
    <w:rsid w:val="001421DB"/>
    <w:rsid w:val="00217BB4"/>
    <w:rsid w:val="002521E4"/>
    <w:rsid w:val="003928A6"/>
    <w:rsid w:val="00482AAE"/>
    <w:rsid w:val="005D3420"/>
    <w:rsid w:val="00617190"/>
    <w:rsid w:val="00682C5A"/>
    <w:rsid w:val="007E0467"/>
    <w:rsid w:val="00975E82"/>
    <w:rsid w:val="00A348F3"/>
    <w:rsid w:val="00A5039E"/>
    <w:rsid w:val="00AA78BE"/>
    <w:rsid w:val="00B84A55"/>
    <w:rsid w:val="00BA3084"/>
    <w:rsid w:val="00BB4275"/>
    <w:rsid w:val="00CE2DE8"/>
    <w:rsid w:val="00DA7CF1"/>
    <w:rsid w:val="00DF1AC8"/>
    <w:rsid w:val="00E253CB"/>
    <w:rsid w:val="00E54F6E"/>
    <w:rsid w:val="00FC2964"/>
    <w:rsid w:val="448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2021-08-25T08:56:00Z</dcterms:created>
  <dc:creator>djh</dc:creator>
  <cp:lastModifiedBy>pc</cp:lastModifiedBy>
  <dcterms:modified xsi:type="dcterms:W3CDTF">2021-09-03T12:45:00Z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DE5DE1FF251B4AF0BD3DD63824DE74A6</vt:lpwstr>
  </property>
</Properties>
</file>