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58"/>
        <w:gridCol w:w="1980"/>
        <w:gridCol w:w="2112"/>
      </w:tblGrid>
      <w:tr w:rsidR="00B34F2B" w14:paraId="3A5F1E15" w14:textId="77777777" w:rsidTr="00B34F2B">
        <w:tc>
          <w:tcPr>
            <w:tcW w:w="2427" w:type="dxa"/>
            <w:tcBorders>
              <w:top w:val="single" w:sz="4" w:space="0" w:color="auto"/>
              <w:left w:val="single" w:sz="4" w:space="0" w:color="auto"/>
              <w:right w:val="single" w:sz="4" w:space="0" w:color="auto"/>
            </w:tcBorders>
          </w:tcPr>
          <w:p w14:paraId="32617D86" w14:textId="33CEF006" w:rsidR="00953761" w:rsidRDefault="00953761" w:rsidP="00EB362F">
            <w:r w:rsidRPr="00C53651">
              <w:t>IST 261, Fall 201</w:t>
            </w:r>
            <w:r w:rsidR="009E7029">
              <w:t>9</w:t>
            </w:r>
          </w:p>
        </w:tc>
        <w:tc>
          <w:tcPr>
            <w:tcW w:w="3058" w:type="dxa"/>
            <w:tcBorders>
              <w:left w:val="single" w:sz="4" w:space="0" w:color="auto"/>
              <w:right w:val="single" w:sz="4" w:space="0" w:color="auto"/>
            </w:tcBorders>
          </w:tcPr>
          <w:p w14:paraId="61195F3C"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25676DAB" w14:textId="77777777" w:rsidR="00953761" w:rsidRPr="00C53651" w:rsidRDefault="00953761" w:rsidP="009E7029">
            <w:pPr>
              <w:jc w:val="right"/>
            </w:pPr>
            <w:r>
              <w:t>Student</w:t>
            </w:r>
          </w:p>
        </w:tc>
        <w:tc>
          <w:tcPr>
            <w:tcW w:w="2112" w:type="dxa"/>
            <w:tcBorders>
              <w:top w:val="single" w:sz="4" w:space="0" w:color="auto"/>
              <w:left w:val="single" w:sz="4" w:space="0" w:color="auto"/>
              <w:bottom w:val="single" w:sz="4" w:space="0" w:color="auto"/>
              <w:right w:val="single" w:sz="4" w:space="0" w:color="auto"/>
            </w:tcBorders>
          </w:tcPr>
          <w:p w14:paraId="0BE7100B" w14:textId="2038E5E1" w:rsidR="00953761" w:rsidRDefault="00292811" w:rsidP="00292811">
            <w:pPr>
              <w:jc w:val="center"/>
            </w:pPr>
            <w:r>
              <w:t>Ryan Carey</w:t>
            </w:r>
          </w:p>
        </w:tc>
      </w:tr>
      <w:tr w:rsidR="00B34F2B" w14:paraId="24B6E623" w14:textId="77777777" w:rsidTr="00B34F2B">
        <w:tc>
          <w:tcPr>
            <w:tcW w:w="2427" w:type="dxa"/>
            <w:tcBorders>
              <w:left w:val="single" w:sz="4" w:space="0" w:color="auto"/>
              <w:right w:val="single" w:sz="4" w:space="0" w:color="auto"/>
            </w:tcBorders>
          </w:tcPr>
          <w:p w14:paraId="6E11EC49" w14:textId="77777777" w:rsidR="00953761" w:rsidRDefault="00953761" w:rsidP="00EB362F">
            <w:r w:rsidRPr="00C53651">
              <w:t>PSU Abington</w:t>
            </w:r>
          </w:p>
        </w:tc>
        <w:tc>
          <w:tcPr>
            <w:tcW w:w="3058" w:type="dxa"/>
            <w:tcBorders>
              <w:left w:val="single" w:sz="4" w:space="0" w:color="auto"/>
              <w:right w:val="single" w:sz="4" w:space="0" w:color="auto"/>
            </w:tcBorders>
          </w:tcPr>
          <w:p w14:paraId="40A2927F"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37DAF438" w14:textId="77777777" w:rsidR="00953761" w:rsidRPr="00C53651" w:rsidRDefault="00953761" w:rsidP="009E7029">
            <w:pPr>
              <w:jc w:val="right"/>
            </w:pPr>
            <w:r>
              <w:t>Email</w:t>
            </w:r>
          </w:p>
        </w:tc>
        <w:tc>
          <w:tcPr>
            <w:tcW w:w="2112" w:type="dxa"/>
            <w:tcBorders>
              <w:top w:val="single" w:sz="4" w:space="0" w:color="auto"/>
              <w:left w:val="single" w:sz="4" w:space="0" w:color="auto"/>
              <w:bottom w:val="single" w:sz="4" w:space="0" w:color="auto"/>
              <w:right w:val="single" w:sz="4" w:space="0" w:color="auto"/>
            </w:tcBorders>
          </w:tcPr>
          <w:p w14:paraId="65D7D944" w14:textId="7F4F193A" w:rsidR="00953761" w:rsidRDefault="00292811" w:rsidP="00EB362F">
            <w:r>
              <w:t>ruc230@psu.edu</w:t>
            </w:r>
          </w:p>
        </w:tc>
      </w:tr>
      <w:tr w:rsidR="00B34F2B" w14:paraId="4573FC74" w14:textId="77777777" w:rsidTr="00B34F2B">
        <w:tc>
          <w:tcPr>
            <w:tcW w:w="2427" w:type="dxa"/>
            <w:tcBorders>
              <w:left w:val="single" w:sz="4" w:space="0" w:color="auto"/>
              <w:bottom w:val="single" w:sz="4" w:space="0" w:color="auto"/>
              <w:right w:val="single" w:sz="4" w:space="0" w:color="auto"/>
            </w:tcBorders>
          </w:tcPr>
          <w:p w14:paraId="17A79DCA" w14:textId="77777777" w:rsidR="00953761" w:rsidRDefault="00953761" w:rsidP="00EB362F">
            <w:r w:rsidRPr="00C53651">
              <w:t>Phil O’Connell</w:t>
            </w:r>
          </w:p>
        </w:tc>
        <w:tc>
          <w:tcPr>
            <w:tcW w:w="3058" w:type="dxa"/>
            <w:tcBorders>
              <w:left w:val="single" w:sz="4" w:space="0" w:color="auto"/>
              <w:right w:val="single" w:sz="4" w:space="0" w:color="auto"/>
            </w:tcBorders>
          </w:tcPr>
          <w:p w14:paraId="145D1664"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5230C328" w14:textId="77777777" w:rsidR="00953761" w:rsidRPr="00C53651" w:rsidRDefault="00953761" w:rsidP="009E7029">
            <w:pPr>
              <w:jc w:val="right"/>
            </w:pPr>
            <w:r>
              <w:t>Journal #</w:t>
            </w:r>
          </w:p>
        </w:tc>
        <w:tc>
          <w:tcPr>
            <w:tcW w:w="2112" w:type="dxa"/>
            <w:tcBorders>
              <w:top w:val="single" w:sz="4" w:space="0" w:color="auto"/>
              <w:left w:val="single" w:sz="4" w:space="0" w:color="auto"/>
              <w:bottom w:val="single" w:sz="4" w:space="0" w:color="auto"/>
              <w:right w:val="single" w:sz="4" w:space="0" w:color="auto"/>
            </w:tcBorders>
          </w:tcPr>
          <w:p w14:paraId="33BBC4A7" w14:textId="41D79F10" w:rsidR="00953761" w:rsidRDefault="00292811" w:rsidP="00EB362F">
            <w:r>
              <w:t>4</w:t>
            </w:r>
          </w:p>
        </w:tc>
      </w:tr>
      <w:tr w:rsidR="00953761" w14:paraId="13048464" w14:textId="77777777" w:rsidTr="00B34F2B">
        <w:tc>
          <w:tcPr>
            <w:tcW w:w="2427" w:type="dxa"/>
            <w:tcBorders>
              <w:top w:val="single" w:sz="4" w:space="0" w:color="auto"/>
            </w:tcBorders>
          </w:tcPr>
          <w:p w14:paraId="0DA8DA6A" w14:textId="77777777" w:rsidR="00953761" w:rsidRDefault="00953761" w:rsidP="00EB362F"/>
        </w:tc>
        <w:tc>
          <w:tcPr>
            <w:tcW w:w="3058" w:type="dxa"/>
            <w:tcBorders>
              <w:right w:val="single" w:sz="4" w:space="0" w:color="auto"/>
            </w:tcBorders>
          </w:tcPr>
          <w:p w14:paraId="21CFDA0B"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3DECA10D" w14:textId="397DFCB3" w:rsidR="00953761" w:rsidRPr="00C53651" w:rsidRDefault="00953761" w:rsidP="009E7029">
            <w:pPr>
              <w:jc w:val="right"/>
            </w:pPr>
            <w:r>
              <w:t>Covering week #</w:t>
            </w:r>
            <w:r w:rsidR="00B34F2B">
              <w:t>(s)</w:t>
            </w:r>
          </w:p>
        </w:tc>
        <w:tc>
          <w:tcPr>
            <w:tcW w:w="2112" w:type="dxa"/>
            <w:tcBorders>
              <w:top w:val="single" w:sz="4" w:space="0" w:color="auto"/>
              <w:left w:val="single" w:sz="4" w:space="0" w:color="auto"/>
              <w:bottom w:val="single" w:sz="4" w:space="0" w:color="auto"/>
              <w:right w:val="single" w:sz="4" w:space="0" w:color="auto"/>
            </w:tcBorders>
          </w:tcPr>
          <w:p w14:paraId="39EB4D62" w14:textId="6774F09F" w:rsidR="00953761" w:rsidRDefault="00292811" w:rsidP="00EB362F">
            <w:r>
              <w:t>9-10</w:t>
            </w:r>
          </w:p>
        </w:tc>
      </w:tr>
      <w:tr w:rsidR="00953761" w14:paraId="7C847F2F" w14:textId="77777777" w:rsidTr="00B34F2B">
        <w:tc>
          <w:tcPr>
            <w:tcW w:w="2427" w:type="dxa"/>
          </w:tcPr>
          <w:p w14:paraId="2F57B75D" w14:textId="77777777" w:rsidR="00953761" w:rsidRDefault="00953761" w:rsidP="00EB362F"/>
        </w:tc>
        <w:tc>
          <w:tcPr>
            <w:tcW w:w="3058" w:type="dxa"/>
            <w:tcBorders>
              <w:right w:val="single" w:sz="4" w:space="0" w:color="auto"/>
            </w:tcBorders>
          </w:tcPr>
          <w:p w14:paraId="532225C1"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600F3514" w14:textId="77777777" w:rsidR="00953761" w:rsidRPr="00C53651" w:rsidRDefault="00953761" w:rsidP="009E7029">
            <w:pPr>
              <w:jc w:val="right"/>
            </w:pPr>
            <w:r>
              <w:t>Due</w:t>
            </w:r>
          </w:p>
        </w:tc>
        <w:tc>
          <w:tcPr>
            <w:tcW w:w="2112" w:type="dxa"/>
            <w:tcBorders>
              <w:top w:val="single" w:sz="4" w:space="0" w:color="auto"/>
              <w:left w:val="single" w:sz="4" w:space="0" w:color="auto"/>
              <w:bottom w:val="single" w:sz="4" w:space="0" w:color="auto"/>
              <w:right w:val="single" w:sz="4" w:space="0" w:color="auto"/>
            </w:tcBorders>
          </w:tcPr>
          <w:p w14:paraId="4274238C" w14:textId="582E189F" w:rsidR="00953761" w:rsidRDefault="00292811" w:rsidP="00EB362F">
            <w:r>
              <w:t>11/9/2019</w:t>
            </w:r>
          </w:p>
        </w:tc>
      </w:tr>
    </w:tbl>
    <w:p w14:paraId="0210194D" w14:textId="77777777" w:rsidR="00953761" w:rsidRDefault="00953761" w:rsidP="00140A50"/>
    <w:p w14:paraId="46700554" w14:textId="7BE6D76F" w:rsidR="008E647B" w:rsidRDefault="008E647B" w:rsidP="00140A50">
      <w:r>
        <w:t>First topic</w:t>
      </w:r>
      <w:r w:rsidR="00140A50">
        <w:t>...</w:t>
      </w:r>
    </w:p>
    <w:p w14:paraId="5C5AFC0C" w14:textId="1B308C09" w:rsidR="00292811" w:rsidRDefault="00292811" w:rsidP="00140A50">
      <w:r>
        <w:t>I had no issues with anything in TD00 or TD01, it was very simple to complete. It was clear to me how the project was organized and the best way to implement the TODOS I chose to take care of. Teams was a fun experience. I’ve never used it before and appreciated the transparency and cohesiveness it fostered as we worked on and talked about the assignment.</w:t>
      </w:r>
      <w:r w:rsidR="00AB0D91">
        <w:t xml:space="preserve"> I appreciated having a professor see our entire team’s discourse as well, because </w:t>
      </w:r>
      <w:r w:rsidR="001E7F38">
        <w:t>that</w:t>
      </w:r>
      <w:r w:rsidR="00AB0D91">
        <w:t xml:space="preserve"> reinforced accountability and discouraged unprofessionalism. </w:t>
      </w:r>
      <w:r w:rsidR="001E7F38">
        <w:t>I hope that if I get a job in software development somewhere, the same strategy is applied there so that the workload is fairly distributed.</w:t>
      </w:r>
      <w:bookmarkStart w:id="0" w:name="_GoBack"/>
      <w:bookmarkEnd w:id="0"/>
    </w:p>
    <w:p w14:paraId="606976B9" w14:textId="2B905D60" w:rsidR="00140A50" w:rsidRDefault="008E647B" w:rsidP="00140A50">
      <w:r>
        <w:t>Second topic</w:t>
      </w:r>
      <w:r w:rsidR="00140A50">
        <w:t>...</w:t>
      </w:r>
    </w:p>
    <w:p w14:paraId="0C8EBBF3" w14:textId="1A1184CC" w:rsidR="00C71529" w:rsidRDefault="00292811" w:rsidP="00953761">
      <w:r>
        <w:t>Unfortunately</w:t>
      </w:r>
      <w:r w:rsidR="001E7F38">
        <w:t>,</w:t>
      </w:r>
      <w:r>
        <w:t xml:space="preserve"> there was nothing I needed to look up or further familiarize myself with. As with any of the projects so far, anything missed was missed </w:t>
      </w:r>
      <w:r w:rsidR="00AB0D91">
        <w:t>due to simple</w:t>
      </w:r>
      <w:r w:rsidR="001E7F38">
        <w:t xml:space="preserve"> accidental</w:t>
      </w:r>
      <w:r w:rsidR="00AB0D91">
        <w:t xml:space="preserve"> negligence rather than a lack of ability. Speaking of which, my mistake forgetting to implement division a couple projects ago. There was no TODO for it</w:t>
      </w:r>
      <w:r w:rsidR="001E7F38">
        <w:t>,</w:t>
      </w:r>
      <w:r w:rsidR="00AB0D91">
        <w:t xml:space="preserve"> so I simply forgot about that requirement. That’s actually a great example of why TODOS and unit testing are so important. Before this class I wasn’t convinced I would </w:t>
      </w:r>
      <w:proofErr w:type="gramStart"/>
      <w:r w:rsidR="00AB0D91">
        <w:t>actually need</w:t>
      </w:r>
      <w:proofErr w:type="gramEnd"/>
      <w:r w:rsidR="00AB0D91">
        <w:t xml:space="preserve"> to use those conventions</w:t>
      </w:r>
      <w:r w:rsidR="001E7F38">
        <w:t xml:space="preserve"> on a regular basis in my own work</w:t>
      </w:r>
      <w:r w:rsidR="00AB0D91">
        <w:t xml:space="preserve">, but after overlooking a few things I recognize I was just being overconfident. </w:t>
      </w:r>
      <w:r w:rsidR="001E7F38">
        <w:t>I will be following all such conventions in the future to prevent me from disappointing myself with simple errors.</w:t>
      </w:r>
    </w:p>
    <w:sectPr w:rsidR="00C7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1"/>
    <w:rsid w:val="000B21AC"/>
    <w:rsid w:val="00122A87"/>
    <w:rsid w:val="001328AE"/>
    <w:rsid w:val="00140A50"/>
    <w:rsid w:val="00193430"/>
    <w:rsid w:val="001C665F"/>
    <w:rsid w:val="001E7F38"/>
    <w:rsid w:val="0027602E"/>
    <w:rsid w:val="00292811"/>
    <w:rsid w:val="002B456C"/>
    <w:rsid w:val="00326FF1"/>
    <w:rsid w:val="003B60BB"/>
    <w:rsid w:val="005052AB"/>
    <w:rsid w:val="00562DC6"/>
    <w:rsid w:val="007C2717"/>
    <w:rsid w:val="00831ACF"/>
    <w:rsid w:val="008E647B"/>
    <w:rsid w:val="00953761"/>
    <w:rsid w:val="009E7029"/>
    <w:rsid w:val="00AB0D91"/>
    <w:rsid w:val="00B34F2B"/>
    <w:rsid w:val="00C71529"/>
    <w:rsid w:val="00C81BEB"/>
    <w:rsid w:val="00CA7766"/>
    <w:rsid w:val="00CD086A"/>
    <w:rsid w:val="00CD0C8D"/>
    <w:rsid w:val="00D646EC"/>
    <w:rsid w:val="00EA25F9"/>
    <w:rsid w:val="00F7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5788"/>
  <w15:chartTrackingRefBased/>
  <w15:docId w15:val="{E6B3FB11-9096-4CC9-84C4-30C7230D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53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B21AC"/>
    <w:pPr>
      <w:pBdr>
        <w:top w:val="single" w:sz="4" w:space="1" w:color="auto"/>
        <w:left w:val="single" w:sz="4" w:space="4" w:color="auto"/>
        <w:bottom w:val="single" w:sz="4" w:space="1" w:color="auto"/>
        <w:right w:val="single" w:sz="4" w:space="4" w:color="auto"/>
      </w:pBdr>
      <w:spacing w:after="0"/>
    </w:pPr>
    <w:rPr>
      <w:rFonts w:ascii="Courier New" w:hAnsi="Courier New" w:cs="Courier New"/>
    </w:rPr>
  </w:style>
  <w:style w:type="character" w:styleId="Hyperlink">
    <w:name w:val="Hyperlink"/>
    <w:basedOn w:val="DefaultParagraphFont"/>
    <w:uiPriority w:val="99"/>
    <w:unhideWhenUsed/>
    <w:rsid w:val="001C665F"/>
    <w:rPr>
      <w:color w:val="0563C1" w:themeColor="hyperlink"/>
      <w:u w:val="single"/>
    </w:rPr>
  </w:style>
  <w:style w:type="character" w:customStyle="1" w:styleId="CodeChar">
    <w:name w:val="Code Char"/>
    <w:basedOn w:val="DefaultParagraphFont"/>
    <w:link w:val="Code"/>
    <w:rsid w:val="000B21AC"/>
    <w:rPr>
      <w:rFonts w:ascii="Courier New" w:hAnsi="Courier New" w:cs="Courier New"/>
    </w:rPr>
  </w:style>
  <w:style w:type="character" w:styleId="UnresolvedMention">
    <w:name w:val="Unresolved Mention"/>
    <w:basedOn w:val="DefaultParagraphFont"/>
    <w:uiPriority w:val="99"/>
    <w:semiHidden/>
    <w:unhideWhenUsed/>
    <w:rsid w:val="001C6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Ryan Carey</cp:lastModifiedBy>
  <cp:revision>9</cp:revision>
  <dcterms:created xsi:type="dcterms:W3CDTF">2018-08-15T19:35:00Z</dcterms:created>
  <dcterms:modified xsi:type="dcterms:W3CDTF">2019-11-09T12:42:00Z</dcterms:modified>
</cp:coreProperties>
</file>