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1B8" w:rsidRPr="00F40DA0" w:rsidRDefault="009341B8" w:rsidP="007C6E11">
      <w:pPr>
        <w:widowControl w:val="0"/>
        <w:spacing w:after="0" w:line="240" w:lineRule="auto"/>
        <w:jc w:val="center"/>
        <w:rPr>
          <w:b/>
        </w:rPr>
      </w:pPr>
      <w:r w:rsidRPr="00F40DA0">
        <w:rPr>
          <w:b/>
        </w:rPr>
        <w:t>Ideal Places to Work</w:t>
      </w:r>
    </w:p>
    <w:p w:rsidR="00705054" w:rsidRPr="00F40DA0" w:rsidRDefault="00765779" w:rsidP="007C6E11">
      <w:pPr>
        <w:widowControl w:val="0"/>
        <w:spacing w:after="0" w:line="240" w:lineRule="auto"/>
        <w:jc w:val="center"/>
        <w:rPr>
          <w:b/>
        </w:rPr>
      </w:pPr>
      <w:r w:rsidRPr="00F40DA0">
        <w:rPr>
          <w:b/>
        </w:rPr>
        <w:t>Segmenting and Clustering Universities in Manhattan</w:t>
      </w:r>
    </w:p>
    <w:p w:rsidR="00765779" w:rsidRDefault="00765779" w:rsidP="007C6E11">
      <w:pPr>
        <w:widowControl w:val="0"/>
        <w:spacing w:after="0" w:line="240" w:lineRule="auto"/>
        <w:jc w:val="center"/>
      </w:pPr>
    </w:p>
    <w:p w:rsidR="00F40DA0" w:rsidRPr="00F40DA0" w:rsidRDefault="00F40DA0" w:rsidP="007C6E11">
      <w:pPr>
        <w:widowControl w:val="0"/>
        <w:spacing w:after="0" w:line="240" w:lineRule="auto"/>
        <w:jc w:val="center"/>
      </w:pPr>
    </w:p>
    <w:p w:rsidR="00705054" w:rsidRPr="00F40DA0" w:rsidRDefault="00765779" w:rsidP="007C6E11">
      <w:pPr>
        <w:widowControl w:val="0"/>
        <w:spacing w:after="0" w:line="240" w:lineRule="auto"/>
        <w:jc w:val="center"/>
        <w:rPr>
          <w:i/>
        </w:rPr>
      </w:pPr>
      <w:r w:rsidRPr="00F40DA0">
        <w:rPr>
          <w:i/>
        </w:rPr>
        <w:t>Ryan Brown</w:t>
      </w:r>
    </w:p>
    <w:p w:rsidR="00705054" w:rsidRPr="00F40DA0" w:rsidRDefault="00765779" w:rsidP="007C6E11">
      <w:pPr>
        <w:widowControl w:val="0"/>
        <w:spacing w:after="0" w:line="240" w:lineRule="auto"/>
        <w:jc w:val="center"/>
        <w:rPr>
          <w:i/>
        </w:rPr>
      </w:pPr>
      <w:r w:rsidRPr="00F40DA0">
        <w:rPr>
          <w:i/>
        </w:rPr>
        <w:t>February 17, 2020</w:t>
      </w:r>
    </w:p>
    <w:p w:rsidR="00705054" w:rsidRDefault="00705054" w:rsidP="007C6E11">
      <w:pPr>
        <w:widowControl w:val="0"/>
        <w:spacing w:after="0" w:line="240" w:lineRule="auto"/>
      </w:pPr>
    </w:p>
    <w:p w:rsidR="00F40DA0" w:rsidRPr="00F40DA0" w:rsidRDefault="00F40DA0" w:rsidP="007C6E11">
      <w:pPr>
        <w:widowControl w:val="0"/>
        <w:spacing w:after="0" w:line="240" w:lineRule="auto"/>
      </w:pPr>
    </w:p>
    <w:p w:rsidR="00705054" w:rsidRPr="00F40DA0" w:rsidRDefault="00705054" w:rsidP="007C6E11">
      <w:pPr>
        <w:widowControl w:val="0"/>
        <w:spacing w:after="0" w:line="240" w:lineRule="auto"/>
        <w:jc w:val="center"/>
        <w:rPr>
          <w:u w:val="single"/>
        </w:rPr>
      </w:pPr>
      <w:r w:rsidRPr="00F40DA0">
        <w:rPr>
          <w:u w:val="single"/>
        </w:rPr>
        <w:t>Introduction</w:t>
      </w:r>
    </w:p>
    <w:p w:rsidR="00765779" w:rsidRPr="00F40DA0" w:rsidRDefault="00765779" w:rsidP="007C6E11">
      <w:pPr>
        <w:pStyle w:val="ListParagraph"/>
        <w:widowControl w:val="0"/>
        <w:spacing w:after="0" w:line="240" w:lineRule="auto"/>
        <w:ind w:left="360"/>
        <w:contextualSpacing w:val="0"/>
      </w:pPr>
    </w:p>
    <w:p w:rsidR="00705054" w:rsidRPr="00F40DA0" w:rsidRDefault="00705054" w:rsidP="007C6E11">
      <w:pPr>
        <w:widowControl w:val="0"/>
        <w:spacing w:after="0" w:line="240" w:lineRule="auto"/>
        <w:rPr>
          <w:i/>
        </w:rPr>
      </w:pPr>
      <w:r w:rsidRPr="00F40DA0">
        <w:rPr>
          <w:i/>
        </w:rPr>
        <w:t>Background</w:t>
      </w:r>
    </w:p>
    <w:p w:rsidR="00765779" w:rsidRPr="00F40DA0" w:rsidRDefault="00765779" w:rsidP="007C6E11">
      <w:pPr>
        <w:widowControl w:val="0"/>
        <w:spacing w:after="0" w:line="240" w:lineRule="auto"/>
      </w:pPr>
    </w:p>
    <w:p w:rsidR="00765779" w:rsidRPr="00F40DA0" w:rsidRDefault="00765779" w:rsidP="007C6E11">
      <w:pPr>
        <w:widowControl w:val="0"/>
        <w:spacing w:after="0" w:line="240" w:lineRule="auto"/>
        <w:jc w:val="both"/>
      </w:pPr>
      <w:r w:rsidRPr="00F40DA0">
        <w:t xml:space="preserve">Manhattan provides abundant opportunities for New Yorkers to pursue administrative careers in higher education, including positions at community colleges, research universities, and professional schools. And while Manhattan is the largest metropolis in the United States, its neighborhoods are diverse and each </w:t>
      </w:r>
      <w:r w:rsidR="00E77900" w:rsidRPr="00F40DA0">
        <w:t xml:space="preserve">one </w:t>
      </w:r>
      <w:r w:rsidR="00E85CBA" w:rsidRPr="00F40DA0">
        <w:t>spans</w:t>
      </w:r>
      <w:r w:rsidRPr="00F40DA0">
        <w:t xml:space="preserve"> the spectrum of dining, entertainment, and fitness options</w:t>
      </w:r>
      <w:r w:rsidR="007C0A72" w:rsidRPr="00F40DA0">
        <w:t xml:space="preserve"> (among other activities)</w:t>
      </w:r>
      <w:r w:rsidRPr="00F40DA0">
        <w:t>. At some universities, countless restaurants, coffee shops, bars, and gyms are located just outside the campus gates. At others, faculty, students, and employees are stricken to very limited venue options located within walking distance.</w:t>
      </w:r>
    </w:p>
    <w:p w:rsidR="00765779" w:rsidRPr="00F40DA0" w:rsidRDefault="00765779" w:rsidP="007C6E11">
      <w:pPr>
        <w:widowControl w:val="0"/>
        <w:spacing w:after="0" w:line="240" w:lineRule="auto"/>
      </w:pPr>
    </w:p>
    <w:p w:rsidR="00705054" w:rsidRPr="00F40DA0" w:rsidRDefault="00705054" w:rsidP="007C6E11">
      <w:pPr>
        <w:widowControl w:val="0"/>
        <w:spacing w:after="0" w:line="240" w:lineRule="auto"/>
        <w:rPr>
          <w:i/>
        </w:rPr>
      </w:pPr>
      <w:r w:rsidRPr="00F40DA0">
        <w:rPr>
          <w:i/>
        </w:rPr>
        <w:t>Problem</w:t>
      </w:r>
    </w:p>
    <w:p w:rsidR="00765779" w:rsidRPr="00F40DA0" w:rsidRDefault="00765779" w:rsidP="007C6E11">
      <w:pPr>
        <w:widowControl w:val="0"/>
        <w:spacing w:after="0" w:line="240" w:lineRule="auto"/>
      </w:pPr>
    </w:p>
    <w:p w:rsidR="00765779" w:rsidRPr="00F40DA0" w:rsidRDefault="00765779" w:rsidP="007C6E11">
      <w:pPr>
        <w:widowControl w:val="0"/>
        <w:spacing w:after="0" w:line="240" w:lineRule="auto"/>
        <w:jc w:val="both"/>
      </w:pPr>
      <w:r w:rsidRPr="00F40DA0">
        <w:t xml:space="preserve">We expect that prospective employees will consider the venue options located in the surrounding neighborhoods when </w:t>
      </w:r>
      <w:r w:rsidR="007C0A72" w:rsidRPr="00F40DA0">
        <w:t>searching for</w:t>
      </w:r>
      <w:r w:rsidRPr="00F40DA0">
        <w:t xml:space="preserve"> </w:t>
      </w:r>
      <w:r w:rsidR="007C0A72" w:rsidRPr="00F40DA0">
        <w:t xml:space="preserve">university </w:t>
      </w:r>
      <w:r w:rsidRPr="00F40DA0">
        <w:t xml:space="preserve">administrative positions. However, it is unrealistic to expect that applicants </w:t>
      </w:r>
      <w:r w:rsidR="00E85CBA" w:rsidRPr="00F40DA0">
        <w:t xml:space="preserve">will </w:t>
      </w:r>
      <w:r w:rsidRPr="00F40DA0">
        <w:t>have familiarity with all</w:t>
      </w:r>
      <w:r w:rsidR="005A2C04" w:rsidRPr="00F40DA0">
        <w:t xml:space="preserve"> of Manhattan’s</w:t>
      </w:r>
      <w:r w:rsidRPr="00F40DA0">
        <w:t xml:space="preserve"> universities and surrounding neighborhoods </w:t>
      </w:r>
      <w:r w:rsidR="00C149F8" w:rsidRPr="00F40DA0">
        <w:t>when submitting their</w:t>
      </w:r>
      <w:r w:rsidRPr="00F40DA0">
        <w:t xml:space="preserve"> applications. This paper will address this </w:t>
      </w:r>
      <w:r w:rsidR="007C0A72" w:rsidRPr="00F40DA0">
        <w:t>shortcoming</w:t>
      </w:r>
      <w:r w:rsidRPr="00F40DA0">
        <w:t xml:space="preserve"> by clustering </w:t>
      </w:r>
      <w:r w:rsidR="009F3FC5" w:rsidRPr="00F40DA0">
        <w:t xml:space="preserve">21 of </w:t>
      </w:r>
      <w:r w:rsidRPr="00F40DA0">
        <w:t xml:space="preserve">Manhattan's private and public universities by the most common venues located within walking distance of </w:t>
      </w:r>
      <w:r w:rsidR="00E77900" w:rsidRPr="00F40DA0">
        <w:t xml:space="preserve">each </w:t>
      </w:r>
      <w:r w:rsidRPr="00F40DA0">
        <w:t xml:space="preserve">campus. </w:t>
      </w:r>
      <w:r w:rsidR="005A2C04" w:rsidRPr="00F40DA0">
        <w:t xml:space="preserve">The </w:t>
      </w:r>
      <w:r w:rsidR="00E85CBA" w:rsidRPr="00F40DA0">
        <w:t>goal</w:t>
      </w:r>
      <w:r w:rsidR="005A2C04" w:rsidRPr="00F40DA0">
        <w:t xml:space="preserve"> is to identify universities that</w:t>
      </w:r>
      <w:r w:rsidR="00E85CBA" w:rsidRPr="00F40DA0">
        <w:t xml:space="preserve"> share</w:t>
      </w:r>
      <w:r w:rsidR="005A2C04" w:rsidRPr="00F40DA0">
        <w:t xml:space="preserve"> similar neighborhood venue</w:t>
      </w:r>
      <w:r w:rsidR="007C0A72" w:rsidRPr="00F40DA0">
        <w:t xml:space="preserve"> categories</w:t>
      </w:r>
      <w:r w:rsidR="00173144" w:rsidRPr="00F40DA0">
        <w:t xml:space="preserve"> by partitioning them into groups with similar characteristics</w:t>
      </w:r>
      <w:r w:rsidR="005A2C04" w:rsidRPr="00F40DA0">
        <w:t>.</w:t>
      </w:r>
    </w:p>
    <w:p w:rsidR="00E85CBA" w:rsidRPr="00F40DA0" w:rsidRDefault="00E85CBA" w:rsidP="007C6E11">
      <w:pPr>
        <w:widowControl w:val="0"/>
        <w:spacing w:after="0" w:line="240" w:lineRule="auto"/>
      </w:pPr>
    </w:p>
    <w:p w:rsidR="00705054" w:rsidRPr="00F40DA0" w:rsidRDefault="00705054" w:rsidP="007C6E11">
      <w:pPr>
        <w:widowControl w:val="0"/>
        <w:spacing w:after="0" w:line="240" w:lineRule="auto"/>
        <w:rPr>
          <w:i/>
        </w:rPr>
      </w:pPr>
      <w:r w:rsidRPr="00F40DA0">
        <w:rPr>
          <w:i/>
        </w:rPr>
        <w:t>Interest</w:t>
      </w:r>
    </w:p>
    <w:p w:rsidR="00765779" w:rsidRPr="00F40DA0" w:rsidRDefault="00765779" w:rsidP="007C6E11">
      <w:pPr>
        <w:widowControl w:val="0"/>
        <w:spacing w:after="0" w:line="240" w:lineRule="auto"/>
      </w:pPr>
    </w:p>
    <w:p w:rsidR="00765779" w:rsidRPr="00F40DA0" w:rsidRDefault="00765779" w:rsidP="007C6E11">
      <w:pPr>
        <w:widowControl w:val="0"/>
        <w:spacing w:after="0" w:line="240" w:lineRule="auto"/>
        <w:jc w:val="both"/>
      </w:pPr>
      <w:r w:rsidRPr="00F40DA0">
        <w:t xml:space="preserve">Prospective employees will benefit from this analysis as </w:t>
      </w:r>
      <w:r w:rsidR="00E85CBA" w:rsidRPr="00F40DA0">
        <w:t>it will provide additional</w:t>
      </w:r>
      <w:r w:rsidRPr="00F40DA0">
        <w:t xml:space="preserve"> </w:t>
      </w:r>
      <w:r w:rsidR="00E85CBA" w:rsidRPr="00F40DA0">
        <w:t xml:space="preserve">information about a </w:t>
      </w:r>
      <w:r w:rsidR="007C0A72" w:rsidRPr="00F40DA0">
        <w:t xml:space="preserve">particular </w:t>
      </w:r>
      <w:r w:rsidR="00E85CBA" w:rsidRPr="00F40DA0">
        <w:t>university that is not otherwise available</w:t>
      </w:r>
      <w:r w:rsidRPr="00F40DA0">
        <w:t xml:space="preserve">. </w:t>
      </w:r>
      <w:r w:rsidR="00E85CBA" w:rsidRPr="00F40DA0">
        <w:t>And while s</w:t>
      </w:r>
      <w:r w:rsidRPr="00F40DA0">
        <w:t>electing to work at a particular university should be based on many factors, including workplace fit, career progression, and employee benefits</w:t>
      </w:r>
      <w:r w:rsidR="00E85CBA" w:rsidRPr="00F40DA0">
        <w:t>, i</w:t>
      </w:r>
      <w:r w:rsidRPr="00F40DA0">
        <w:t xml:space="preserve">t can be argued that nearby venues contribute to </w:t>
      </w:r>
      <w:r w:rsidR="00E77900" w:rsidRPr="00F40DA0">
        <w:t>an employee</w:t>
      </w:r>
      <w:r w:rsidRPr="00F40DA0">
        <w:t>'s work</w:t>
      </w:r>
      <w:r w:rsidR="005A2C04" w:rsidRPr="00F40DA0">
        <w:t>-</w:t>
      </w:r>
      <w:r w:rsidRPr="00F40DA0">
        <w:t>life balance and, ultimately, job satisfaction.</w:t>
      </w:r>
    </w:p>
    <w:p w:rsidR="00765779" w:rsidRPr="00F40DA0" w:rsidRDefault="00765779" w:rsidP="007C6E11">
      <w:pPr>
        <w:pStyle w:val="ListParagraph"/>
        <w:widowControl w:val="0"/>
        <w:spacing w:after="0" w:line="240" w:lineRule="auto"/>
        <w:ind w:left="360" w:hanging="360"/>
        <w:contextualSpacing w:val="0"/>
      </w:pPr>
    </w:p>
    <w:p w:rsidR="00705054" w:rsidRPr="00F40DA0" w:rsidRDefault="00705054" w:rsidP="007C6E11">
      <w:pPr>
        <w:widowControl w:val="0"/>
        <w:spacing w:after="0" w:line="240" w:lineRule="auto"/>
        <w:jc w:val="center"/>
        <w:rPr>
          <w:u w:val="single"/>
        </w:rPr>
      </w:pPr>
      <w:r w:rsidRPr="00F40DA0">
        <w:rPr>
          <w:u w:val="single"/>
        </w:rPr>
        <w:t xml:space="preserve">Data </w:t>
      </w:r>
      <w:r w:rsidR="00C149F8" w:rsidRPr="00F40DA0">
        <w:rPr>
          <w:u w:val="single"/>
        </w:rPr>
        <w:t>Description</w:t>
      </w:r>
    </w:p>
    <w:p w:rsidR="00765779" w:rsidRPr="00F40DA0" w:rsidRDefault="00765779" w:rsidP="007C6E11">
      <w:pPr>
        <w:widowControl w:val="0"/>
        <w:spacing w:after="0" w:line="240" w:lineRule="auto"/>
      </w:pPr>
    </w:p>
    <w:p w:rsidR="00705054" w:rsidRPr="00F40DA0" w:rsidRDefault="00C149F8" w:rsidP="007C6E11">
      <w:pPr>
        <w:widowControl w:val="0"/>
        <w:spacing w:after="0" w:line="240" w:lineRule="auto"/>
        <w:rPr>
          <w:i/>
        </w:rPr>
      </w:pPr>
      <w:r w:rsidRPr="00F40DA0">
        <w:rPr>
          <w:i/>
        </w:rPr>
        <w:t>University Coordinates</w:t>
      </w:r>
    </w:p>
    <w:p w:rsidR="00765779" w:rsidRPr="00F40DA0" w:rsidRDefault="00765779" w:rsidP="007C6E11">
      <w:pPr>
        <w:widowControl w:val="0"/>
        <w:spacing w:after="0" w:line="240" w:lineRule="auto"/>
      </w:pPr>
    </w:p>
    <w:p w:rsidR="00CC432C" w:rsidRPr="00F40DA0" w:rsidRDefault="00CC432C" w:rsidP="007C6E11">
      <w:pPr>
        <w:widowControl w:val="0"/>
        <w:spacing w:after="0" w:line="240" w:lineRule="auto"/>
        <w:jc w:val="both"/>
      </w:pPr>
      <w:r w:rsidRPr="00F40DA0">
        <w:t>A</w:t>
      </w:r>
      <w:r w:rsidR="00765779" w:rsidRPr="00F40DA0">
        <w:t xml:space="preserve"> dataset containing the geographic coordinates</w:t>
      </w:r>
      <w:r w:rsidR="009F3FC5" w:rsidRPr="00F40DA0">
        <w:t xml:space="preserve"> of</w:t>
      </w:r>
      <w:r w:rsidR="00765779" w:rsidRPr="00F40DA0">
        <w:t xml:space="preserve"> Manhattan’s universities</w:t>
      </w:r>
      <w:r w:rsidRPr="00F40DA0">
        <w:t xml:space="preserve"> was created</w:t>
      </w:r>
      <w:r w:rsidR="00366363" w:rsidRPr="00F40DA0">
        <w:t xml:space="preserve"> to identify the location of 21 Manhattan universities</w:t>
      </w:r>
      <w:r w:rsidR="00950B09" w:rsidRPr="00F40DA0">
        <w:t xml:space="preserve">. </w:t>
      </w:r>
      <w:r w:rsidRPr="00F40DA0">
        <w:t>Using</w:t>
      </w:r>
      <w:r w:rsidR="00765779" w:rsidRPr="00F40DA0">
        <w:t xml:space="preserve"> Google Map</w:t>
      </w:r>
      <w:r w:rsidRPr="00F40DA0">
        <w:t>, the</w:t>
      </w:r>
      <w:r w:rsidR="00765779" w:rsidRPr="00F40DA0">
        <w:t xml:space="preserve"> </w:t>
      </w:r>
      <w:r w:rsidR="004C33C5" w:rsidRPr="00F40DA0">
        <w:t xml:space="preserve">latitudinal and longitudinal </w:t>
      </w:r>
      <w:r w:rsidR="00765779" w:rsidRPr="00F40DA0">
        <w:t>coordinates o</w:t>
      </w:r>
      <w:r w:rsidR="00366363" w:rsidRPr="00F40DA0">
        <w:t>f the</w:t>
      </w:r>
      <w:r w:rsidR="00C65CBE" w:rsidRPr="00F40DA0">
        <w:t xml:space="preserve"> </w:t>
      </w:r>
      <w:r w:rsidR="00765779" w:rsidRPr="00F40DA0">
        <w:t>universities</w:t>
      </w:r>
      <w:r w:rsidR="00E85CBA" w:rsidRPr="00F40DA0">
        <w:t xml:space="preserve"> were recorded</w:t>
      </w:r>
      <w:r w:rsidR="00E77900" w:rsidRPr="00F40DA0">
        <w:t xml:space="preserve"> and stored in a </w:t>
      </w:r>
      <w:r w:rsidR="00CC36F1" w:rsidRPr="00F40DA0">
        <w:rPr>
          <w:i/>
        </w:rPr>
        <w:t xml:space="preserve">pandas </w:t>
      </w:r>
      <w:r w:rsidR="00E77900" w:rsidRPr="00F40DA0">
        <w:t>dataframe</w:t>
      </w:r>
      <w:r w:rsidRPr="00F40DA0">
        <w:t xml:space="preserve">, along with the </w:t>
      </w:r>
      <w:r w:rsidR="00E85CBA" w:rsidRPr="00F40DA0">
        <w:t>name</w:t>
      </w:r>
      <w:r w:rsidR="00C65CBE" w:rsidRPr="00F40DA0">
        <w:t>s</w:t>
      </w:r>
      <w:r w:rsidR="00E85CBA" w:rsidRPr="00F40DA0">
        <w:t xml:space="preserve"> of the </w:t>
      </w:r>
      <w:r w:rsidRPr="00F40DA0">
        <w:t xml:space="preserve">corresponding neighborhood </w:t>
      </w:r>
      <w:r w:rsidR="004C33C5" w:rsidRPr="00F40DA0">
        <w:t xml:space="preserve">and borough </w:t>
      </w:r>
      <w:r w:rsidRPr="00F40DA0">
        <w:t>(see Figure 1)</w:t>
      </w:r>
      <w:r w:rsidR="00765779" w:rsidRPr="00F40DA0">
        <w:t xml:space="preserve">. </w:t>
      </w:r>
      <w:r w:rsidR="00C149F8" w:rsidRPr="00F40DA0">
        <w:t xml:space="preserve"> </w:t>
      </w:r>
      <w:r w:rsidR="00366363" w:rsidRPr="00F40DA0">
        <w:t>The 21 universities were selected because they encompass most areas of Manhattan.</w:t>
      </w:r>
    </w:p>
    <w:p w:rsidR="000A4A73" w:rsidRPr="00F40DA0" w:rsidRDefault="000A4A73" w:rsidP="007C6E11">
      <w:pPr>
        <w:spacing w:after="0" w:line="240" w:lineRule="auto"/>
      </w:pPr>
    </w:p>
    <w:p w:rsidR="00C149F8" w:rsidRPr="00F40DA0" w:rsidRDefault="00C149F8" w:rsidP="007C6E11">
      <w:pPr>
        <w:widowControl w:val="0"/>
        <w:spacing w:after="0" w:line="240" w:lineRule="auto"/>
        <w:jc w:val="center"/>
      </w:pPr>
      <w:r w:rsidRPr="00F40DA0">
        <w:lastRenderedPageBreak/>
        <w:t>Figure 1</w:t>
      </w:r>
    </w:p>
    <w:p w:rsidR="0086303C" w:rsidRPr="00F40DA0" w:rsidRDefault="0086303C" w:rsidP="007C6E11">
      <w:pPr>
        <w:widowControl w:val="0"/>
        <w:spacing w:after="0" w:line="240" w:lineRule="auto"/>
        <w:jc w:val="center"/>
      </w:pPr>
    </w:p>
    <w:p w:rsidR="00CC432C" w:rsidRPr="00F40DA0" w:rsidRDefault="00CC432C" w:rsidP="007C6E11">
      <w:pPr>
        <w:widowControl w:val="0"/>
        <w:spacing w:after="0" w:line="240" w:lineRule="auto"/>
        <w:jc w:val="center"/>
      </w:pPr>
      <w:r w:rsidRPr="00F40DA0">
        <w:rPr>
          <w:noProof/>
        </w:rPr>
        <w:drawing>
          <wp:inline distT="0" distB="0" distL="0" distR="0" wp14:anchorId="5A6CF7B5" wp14:editId="2167BCC3">
            <wp:extent cx="3322701" cy="3474720"/>
            <wp:effectExtent l="19050" t="1905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2701" cy="3474720"/>
                    </a:xfrm>
                    <a:prstGeom prst="rect">
                      <a:avLst/>
                    </a:prstGeom>
                    <a:ln>
                      <a:solidFill>
                        <a:schemeClr val="tx1"/>
                      </a:solidFill>
                    </a:ln>
                  </pic:spPr>
                </pic:pic>
              </a:graphicData>
            </a:graphic>
          </wp:inline>
        </w:drawing>
      </w:r>
    </w:p>
    <w:p w:rsidR="00765779" w:rsidRPr="00F40DA0" w:rsidRDefault="00765779" w:rsidP="007C6E11">
      <w:pPr>
        <w:widowControl w:val="0"/>
        <w:spacing w:after="0" w:line="240" w:lineRule="auto"/>
      </w:pPr>
    </w:p>
    <w:p w:rsidR="00C149F8" w:rsidRPr="00F40DA0" w:rsidRDefault="00C149F8" w:rsidP="007C6E11">
      <w:pPr>
        <w:widowControl w:val="0"/>
        <w:spacing w:after="0" w:line="240" w:lineRule="auto"/>
        <w:rPr>
          <w:i/>
        </w:rPr>
      </w:pPr>
      <w:r w:rsidRPr="00F40DA0">
        <w:rPr>
          <w:i/>
        </w:rPr>
        <w:t>Foursquare Venues</w:t>
      </w:r>
    </w:p>
    <w:p w:rsidR="00C149F8" w:rsidRPr="00F40DA0" w:rsidRDefault="00C149F8" w:rsidP="007C6E11">
      <w:pPr>
        <w:widowControl w:val="0"/>
        <w:spacing w:after="0" w:line="240" w:lineRule="auto"/>
      </w:pPr>
    </w:p>
    <w:p w:rsidR="00765779" w:rsidRPr="00F40DA0" w:rsidRDefault="009F3FC5" w:rsidP="007C6E11">
      <w:pPr>
        <w:widowControl w:val="0"/>
        <w:spacing w:after="0" w:line="240" w:lineRule="auto"/>
        <w:jc w:val="both"/>
      </w:pPr>
      <w:r w:rsidRPr="00F40DA0">
        <w:t xml:space="preserve">The </w:t>
      </w:r>
      <w:r w:rsidR="00765779" w:rsidRPr="00F40DA0">
        <w:t>Foursquare API</w:t>
      </w:r>
      <w:r w:rsidRPr="00F40DA0">
        <w:t xml:space="preserve"> was utilized to obtain</w:t>
      </w:r>
      <w:r w:rsidR="00765779" w:rsidRPr="00F40DA0">
        <w:t xml:space="preserve"> </w:t>
      </w:r>
      <w:r w:rsidR="00366363" w:rsidRPr="00F40DA0">
        <w:t>data on the</w:t>
      </w:r>
      <w:r w:rsidR="00765779" w:rsidRPr="00F40DA0">
        <w:t xml:space="preserve"> </w:t>
      </w:r>
      <w:r w:rsidR="00194AA7" w:rsidRPr="00F40DA0">
        <w:t>venues located</w:t>
      </w:r>
      <w:r w:rsidR="00765779" w:rsidRPr="00F40DA0">
        <w:t xml:space="preserve"> near each </w:t>
      </w:r>
      <w:r w:rsidR="00194AA7" w:rsidRPr="00F40DA0">
        <w:t xml:space="preserve">university, including the </w:t>
      </w:r>
      <w:r w:rsidR="00194AA7" w:rsidRPr="00F40DA0">
        <w:t>venue’s name, latitudinal coordinate, longitudinal coordinate, and category</w:t>
      </w:r>
      <w:r w:rsidR="00765779" w:rsidRPr="00F40DA0">
        <w:t>. In order to capture the walking distance of a typical employee,</w:t>
      </w:r>
      <w:r w:rsidRPr="00F40DA0">
        <w:t xml:space="preserve"> </w:t>
      </w:r>
      <w:r w:rsidR="00765779" w:rsidRPr="00F40DA0">
        <w:t>a radius of 500 meters</w:t>
      </w:r>
      <w:r w:rsidRPr="00F40DA0">
        <w:t xml:space="preserve"> was established</w:t>
      </w:r>
      <w:r w:rsidR="00765779" w:rsidRPr="00F40DA0">
        <w:t xml:space="preserve"> from each campus</w:t>
      </w:r>
      <w:r w:rsidR="00366363" w:rsidRPr="00F40DA0">
        <w:t>’s coordinates</w:t>
      </w:r>
      <w:r w:rsidR="00765779" w:rsidRPr="00F40DA0">
        <w:t xml:space="preserve">. Moreover, since Manhattan is such a large metropolis, </w:t>
      </w:r>
      <w:r w:rsidRPr="00F40DA0">
        <w:t>a</w:t>
      </w:r>
      <w:r w:rsidR="00765779" w:rsidRPr="00F40DA0">
        <w:t xml:space="preserve"> limit of</w:t>
      </w:r>
      <w:r w:rsidR="006A32DC" w:rsidRPr="00F40DA0">
        <w:t xml:space="preserve"> the top</w:t>
      </w:r>
      <w:r w:rsidRPr="00F40DA0">
        <w:t xml:space="preserve"> 100</w:t>
      </w:r>
      <w:r w:rsidR="00765779" w:rsidRPr="00F40DA0">
        <w:t xml:space="preserve"> venues </w:t>
      </w:r>
      <w:r w:rsidRPr="00F40DA0">
        <w:t xml:space="preserve">was </w:t>
      </w:r>
      <w:r w:rsidR="00366363" w:rsidRPr="00F40DA0">
        <w:t>set in place</w:t>
      </w:r>
      <w:r w:rsidRPr="00F40DA0">
        <w:t xml:space="preserve"> for each</w:t>
      </w:r>
      <w:r w:rsidR="00765779" w:rsidRPr="00F40DA0">
        <w:t xml:space="preserve"> </w:t>
      </w:r>
      <w:r w:rsidR="002224C4" w:rsidRPr="00F40DA0">
        <w:t>university</w:t>
      </w:r>
      <w:r w:rsidR="00765779" w:rsidRPr="00F40DA0">
        <w:t xml:space="preserve">. </w:t>
      </w:r>
      <w:r w:rsidR="00194AA7" w:rsidRPr="00F40DA0">
        <w:t>Th</w:t>
      </w:r>
      <w:r w:rsidR="00366363" w:rsidRPr="00F40DA0">
        <w:t>e</w:t>
      </w:r>
      <w:r w:rsidR="004C33C5" w:rsidRPr="00F40DA0">
        <w:t xml:space="preserve"> Foursquare information</w:t>
      </w:r>
      <w:r w:rsidR="00DE6CD9" w:rsidRPr="00F40DA0">
        <w:t xml:space="preserve"> </w:t>
      </w:r>
      <w:r w:rsidR="00194AA7" w:rsidRPr="00F40DA0">
        <w:t xml:space="preserve">was </w:t>
      </w:r>
      <w:r w:rsidR="004C33C5" w:rsidRPr="00F40DA0">
        <w:t>merged with the university</w:t>
      </w:r>
      <w:r w:rsidR="007715E0" w:rsidRPr="00F40DA0">
        <w:t>’s information from Figure 1</w:t>
      </w:r>
      <w:r w:rsidR="004C33C5" w:rsidRPr="00F40DA0">
        <w:t xml:space="preserve">. The resulting </w:t>
      </w:r>
      <w:r w:rsidR="007715E0" w:rsidRPr="00661D01">
        <w:t>dataframe</w:t>
      </w:r>
      <w:r w:rsidR="004C33C5" w:rsidRPr="00F40DA0">
        <w:t xml:space="preserve"> contained 1841 venues for the 21 universities (see Figure 2 for a sample).</w:t>
      </w:r>
      <w:r w:rsidRPr="00F40DA0">
        <w:t xml:space="preserve"> </w:t>
      </w:r>
    </w:p>
    <w:p w:rsidR="004C33C5" w:rsidRPr="00F40DA0" w:rsidRDefault="004C33C5" w:rsidP="007C6E11">
      <w:pPr>
        <w:widowControl w:val="0"/>
        <w:spacing w:after="0" w:line="240" w:lineRule="auto"/>
      </w:pPr>
    </w:p>
    <w:p w:rsidR="00C149F8" w:rsidRPr="00F40DA0" w:rsidRDefault="004C33C5" w:rsidP="007C6E11">
      <w:pPr>
        <w:widowControl w:val="0"/>
        <w:spacing w:after="0" w:line="240" w:lineRule="auto"/>
        <w:jc w:val="center"/>
      </w:pPr>
      <w:r w:rsidRPr="00F40DA0">
        <w:t>Figure 2</w:t>
      </w:r>
    </w:p>
    <w:p w:rsidR="0086303C" w:rsidRPr="00F40DA0" w:rsidRDefault="0086303C" w:rsidP="007C6E11">
      <w:pPr>
        <w:widowControl w:val="0"/>
        <w:spacing w:after="0" w:line="240" w:lineRule="auto"/>
        <w:jc w:val="center"/>
      </w:pPr>
    </w:p>
    <w:p w:rsidR="00C149F8" w:rsidRPr="00F40DA0" w:rsidRDefault="00C149F8" w:rsidP="007C6E11">
      <w:pPr>
        <w:widowControl w:val="0"/>
        <w:spacing w:after="0" w:line="240" w:lineRule="auto"/>
        <w:jc w:val="center"/>
      </w:pPr>
      <w:r w:rsidRPr="00F40DA0">
        <w:rPr>
          <w:noProof/>
        </w:rPr>
        <w:drawing>
          <wp:inline distT="0" distB="0" distL="0" distR="0" wp14:anchorId="6C4EDBCD" wp14:editId="28534B59">
            <wp:extent cx="5590323" cy="914400"/>
            <wp:effectExtent l="19050" t="19050" r="1079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0323" cy="914400"/>
                    </a:xfrm>
                    <a:prstGeom prst="rect">
                      <a:avLst/>
                    </a:prstGeom>
                    <a:ln>
                      <a:solidFill>
                        <a:schemeClr val="tx1"/>
                      </a:solidFill>
                    </a:ln>
                  </pic:spPr>
                </pic:pic>
              </a:graphicData>
            </a:graphic>
          </wp:inline>
        </w:drawing>
      </w:r>
    </w:p>
    <w:p w:rsidR="00765779" w:rsidRPr="00F40DA0" w:rsidRDefault="00765779" w:rsidP="007C6E11">
      <w:pPr>
        <w:widowControl w:val="0"/>
        <w:spacing w:after="0" w:line="240" w:lineRule="auto"/>
      </w:pPr>
    </w:p>
    <w:p w:rsidR="00705054" w:rsidRPr="00F40DA0" w:rsidRDefault="00087338" w:rsidP="007C6E11">
      <w:pPr>
        <w:widowControl w:val="0"/>
        <w:spacing w:after="0" w:line="240" w:lineRule="auto"/>
        <w:jc w:val="center"/>
        <w:rPr>
          <w:u w:val="single"/>
        </w:rPr>
      </w:pPr>
      <w:r w:rsidRPr="00F40DA0">
        <w:rPr>
          <w:u w:val="single"/>
        </w:rPr>
        <w:t>Methodology</w:t>
      </w:r>
    </w:p>
    <w:p w:rsidR="00C149F8" w:rsidRPr="00F40DA0" w:rsidRDefault="00C149F8" w:rsidP="007C6E11">
      <w:pPr>
        <w:widowControl w:val="0"/>
        <w:spacing w:after="0" w:line="240" w:lineRule="auto"/>
      </w:pPr>
    </w:p>
    <w:p w:rsidR="00087338" w:rsidRPr="00F40DA0" w:rsidRDefault="00087338" w:rsidP="007C6E11">
      <w:pPr>
        <w:widowControl w:val="0"/>
        <w:spacing w:after="0" w:line="240" w:lineRule="auto"/>
        <w:rPr>
          <w:i/>
        </w:rPr>
      </w:pPr>
      <w:r w:rsidRPr="00F40DA0">
        <w:rPr>
          <w:i/>
        </w:rPr>
        <w:t>Exploratory Data Analysis</w:t>
      </w:r>
    </w:p>
    <w:p w:rsidR="00C149F8" w:rsidRPr="00F40DA0" w:rsidRDefault="00C149F8" w:rsidP="007C6E11">
      <w:pPr>
        <w:widowControl w:val="0"/>
        <w:spacing w:after="0" w:line="240" w:lineRule="auto"/>
      </w:pPr>
    </w:p>
    <w:p w:rsidR="004C33C5" w:rsidRPr="00F40DA0" w:rsidRDefault="00194AA7" w:rsidP="007C6E11">
      <w:pPr>
        <w:widowControl w:val="0"/>
        <w:spacing w:after="0" w:line="240" w:lineRule="auto"/>
        <w:jc w:val="both"/>
      </w:pPr>
      <w:r w:rsidRPr="00F40DA0">
        <w:t>After</w:t>
      </w:r>
      <w:r w:rsidR="007715E0" w:rsidRPr="00F40DA0">
        <w:t xml:space="preserve"> </w:t>
      </w:r>
      <w:r w:rsidR="00CC36F1" w:rsidRPr="00F40DA0">
        <w:t xml:space="preserve">confirming that </w:t>
      </w:r>
      <w:r w:rsidR="00366363" w:rsidRPr="00F40DA0">
        <w:t>each university’s longitudinal and latitudinal coordinates</w:t>
      </w:r>
      <w:r w:rsidR="00CC36F1" w:rsidRPr="00F40DA0">
        <w:t xml:space="preserve"> were properly loaded into the</w:t>
      </w:r>
      <w:r w:rsidR="00CC36F1" w:rsidRPr="00F40DA0">
        <w:rPr>
          <w:i/>
        </w:rPr>
        <w:t xml:space="preserve"> </w:t>
      </w:r>
      <w:r w:rsidR="00CC36F1" w:rsidRPr="00F40DA0">
        <w:t>dataframe</w:t>
      </w:r>
      <w:r w:rsidRPr="00F40DA0">
        <w:t xml:space="preserve">, a </w:t>
      </w:r>
      <w:r w:rsidRPr="00F40DA0">
        <w:rPr>
          <w:i/>
        </w:rPr>
        <w:t>folium</w:t>
      </w:r>
      <w:r w:rsidRPr="00F40DA0">
        <w:t xml:space="preserve"> map was created</w:t>
      </w:r>
      <w:r w:rsidR="004C33C5" w:rsidRPr="00F40DA0">
        <w:t xml:space="preserve"> to visually explore </w:t>
      </w:r>
      <w:r w:rsidRPr="00F40DA0">
        <w:t>each university’s location</w:t>
      </w:r>
      <w:r w:rsidR="007715E0" w:rsidRPr="00F40DA0">
        <w:t xml:space="preserve">. As seen in Figure </w:t>
      </w:r>
      <w:r w:rsidR="007715E0" w:rsidRPr="00F40DA0">
        <w:lastRenderedPageBreak/>
        <w:t xml:space="preserve">3, the </w:t>
      </w:r>
      <w:r w:rsidR="00CC36F1" w:rsidRPr="00F40DA0">
        <w:t xml:space="preserve">21 </w:t>
      </w:r>
      <w:r w:rsidR="007715E0" w:rsidRPr="00F40DA0">
        <w:t>universities are spread across Manhattan</w:t>
      </w:r>
      <w:r w:rsidR="00366363" w:rsidRPr="00F40DA0">
        <w:t xml:space="preserve">. Although efforts were made to select geographically diverse universities, the resulting map shows that </w:t>
      </w:r>
      <w:r w:rsidRPr="00F40DA0">
        <w:t xml:space="preserve">majority </w:t>
      </w:r>
      <w:r w:rsidR="00366363" w:rsidRPr="00F40DA0">
        <w:t>of universities are</w:t>
      </w:r>
      <w:r w:rsidRPr="00F40DA0">
        <w:t xml:space="preserve"> located in the central and southern part of the borough</w:t>
      </w:r>
      <w:r w:rsidR="007715E0" w:rsidRPr="00F40DA0">
        <w:t>.</w:t>
      </w:r>
    </w:p>
    <w:p w:rsidR="004C33C5" w:rsidRPr="00F40DA0" w:rsidRDefault="004C33C5" w:rsidP="007C6E11">
      <w:pPr>
        <w:widowControl w:val="0"/>
        <w:spacing w:after="0" w:line="240" w:lineRule="auto"/>
      </w:pPr>
    </w:p>
    <w:p w:rsidR="004C33C5" w:rsidRPr="00F40DA0" w:rsidRDefault="004C33C5" w:rsidP="007C6E11">
      <w:pPr>
        <w:widowControl w:val="0"/>
        <w:spacing w:after="0" w:line="240" w:lineRule="auto"/>
        <w:jc w:val="center"/>
      </w:pPr>
      <w:r w:rsidRPr="00F40DA0">
        <w:t>Figure 3</w:t>
      </w:r>
    </w:p>
    <w:p w:rsidR="0086303C" w:rsidRPr="00F40DA0" w:rsidRDefault="0086303C" w:rsidP="007C6E11">
      <w:pPr>
        <w:widowControl w:val="0"/>
        <w:spacing w:after="0" w:line="240" w:lineRule="auto"/>
        <w:jc w:val="center"/>
      </w:pPr>
    </w:p>
    <w:p w:rsidR="00C149F8" w:rsidRPr="00F40DA0" w:rsidRDefault="00DC21F0" w:rsidP="007C6E11">
      <w:pPr>
        <w:widowControl w:val="0"/>
        <w:spacing w:after="0" w:line="240" w:lineRule="auto"/>
        <w:jc w:val="center"/>
      </w:pPr>
      <w:r w:rsidRPr="00F40DA0">
        <w:rPr>
          <w:noProof/>
        </w:rPr>
        <w:drawing>
          <wp:inline distT="0" distB="0" distL="0" distR="0" wp14:anchorId="37F01953" wp14:editId="6706DED6">
            <wp:extent cx="4254713" cy="2286000"/>
            <wp:effectExtent l="19050" t="1905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4713" cy="2286000"/>
                    </a:xfrm>
                    <a:prstGeom prst="rect">
                      <a:avLst/>
                    </a:prstGeom>
                    <a:ln>
                      <a:solidFill>
                        <a:schemeClr val="tx1"/>
                      </a:solidFill>
                    </a:ln>
                  </pic:spPr>
                </pic:pic>
              </a:graphicData>
            </a:graphic>
          </wp:inline>
        </w:drawing>
      </w:r>
    </w:p>
    <w:p w:rsidR="007715E0" w:rsidRPr="00F40DA0" w:rsidRDefault="007715E0" w:rsidP="007C6E11">
      <w:pPr>
        <w:widowControl w:val="0"/>
        <w:spacing w:after="0" w:line="240" w:lineRule="auto"/>
      </w:pPr>
    </w:p>
    <w:p w:rsidR="004C33C5" w:rsidRPr="00F40DA0" w:rsidRDefault="00A81A7B" w:rsidP="007C6E11">
      <w:pPr>
        <w:widowControl w:val="0"/>
        <w:spacing w:after="0" w:line="240" w:lineRule="auto"/>
        <w:jc w:val="both"/>
      </w:pPr>
      <w:r w:rsidRPr="00F40DA0">
        <w:t>The</w:t>
      </w:r>
      <w:r w:rsidR="007715E0" w:rsidRPr="00F40DA0">
        <w:t xml:space="preserve"> Foursquare API</w:t>
      </w:r>
      <w:r w:rsidR="004C33C5" w:rsidRPr="00F40DA0">
        <w:t xml:space="preserve"> </w:t>
      </w:r>
      <w:r w:rsidR="007715E0" w:rsidRPr="00F40DA0">
        <w:t>returned</w:t>
      </w:r>
      <w:r w:rsidR="004C33C5" w:rsidRPr="00F40DA0">
        <w:t xml:space="preserve"> 249 unique</w:t>
      </w:r>
      <w:r w:rsidR="007715E0" w:rsidRPr="00F40DA0">
        <w:t xml:space="preserve"> venue</w:t>
      </w:r>
      <w:r w:rsidR="004C33C5" w:rsidRPr="00F40DA0">
        <w:t xml:space="preserve"> categories</w:t>
      </w:r>
      <w:r w:rsidR="00366363" w:rsidRPr="00F40DA0">
        <w:t xml:space="preserve"> a</w:t>
      </w:r>
      <w:r w:rsidRPr="00F40DA0">
        <w:t xml:space="preserve">nd </w:t>
      </w:r>
      <w:r w:rsidR="004C33C5" w:rsidRPr="00F40DA0">
        <w:t>reveal</w:t>
      </w:r>
      <w:r w:rsidR="007715E0" w:rsidRPr="00F40DA0">
        <w:t>ed</w:t>
      </w:r>
      <w:r w:rsidR="004C33C5" w:rsidRPr="00F40DA0">
        <w:t xml:space="preserve"> that most </w:t>
      </w:r>
      <w:r w:rsidRPr="00F40DA0">
        <w:t xml:space="preserve">of the 21 </w:t>
      </w:r>
      <w:r w:rsidR="004C33C5" w:rsidRPr="00F40DA0">
        <w:t>universities reached the 100</w:t>
      </w:r>
      <w:r w:rsidR="007715E0" w:rsidRPr="00F40DA0">
        <w:t>-</w:t>
      </w:r>
      <w:r w:rsidR="004C33C5" w:rsidRPr="00F40DA0">
        <w:t>venue limit</w:t>
      </w:r>
      <w:r w:rsidR="00802335" w:rsidRPr="00F40DA0">
        <w:t xml:space="preserve"> (see Figure 4)</w:t>
      </w:r>
      <w:r w:rsidR="004C33C5" w:rsidRPr="00F40DA0">
        <w:t xml:space="preserve">. This </w:t>
      </w:r>
      <w:r w:rsidR="007715E0" w:rsidRPr="00F40DA0">
        <w:t>suggest</w:t>
      </w:r>
      <w:r w:rsidRPr="00F40DA0">
        <w:t>s</w:t>
      </w:r>
      <w:r w:rsidR="004C33C5" w:rsidRPr="00F40DA0">
        <w:t xml:space="preserve"> that there are more</w:t>
      </w:r>
      <w:r w:rsidR="007715E0" w:rsidRPr="00F40DA0">
        <w:t xml:space="preserve"> venues</w:t>
      </w:r>
      <w:r w:rsidR="004C33C5" w:rsidRPr="00F40DA0">
        <w:t xml:space="preserve"> options </w:t>
      </w:r>
      <w:r w:rsidRPr="00F40DA0">
        <w:t>for thes</w:t>
      </w:r>
      <w:r w:rsidR="007715E0" w:rsidRPr="00F40DA0">
        <w:t xml:space="preserve">e universities that </w:t>
      </w:r>
      <w:r w:rsidRPr="00F40DA0">
        <w:t>a</w:t>
      </w:r>
      <w:r w:rsidR="007715E0" w:rsidRPr="00F40DA0">
        <w:t xml:space="preserve">re </w:t>
      </w:r>
      <w:r w:rsidR="004C33C5" w:rsidRPr="00F40DA0">
        <w:t>not captur</w:t>
      </w:r>
      <w:r w:rsidR="00802335" w:rsidRPr="00F40DA0">
        <w:t>ed in this analysis.</w:t>
      </w:r>
      <w:r w:rsidRPr="00F40DA0">
        <w:t xml:space="preserve"> However,</w:t>
      </w:r>
      <w:r w:rsidR="00802335" w:rsidRPr="00F40DA0">
        <w:t xml:space="preserve"> </w:t>
      </w:r>
      <w:r w:rsidRPr="00F40DA0">
        <w:t>i</w:t>
      </w:r>
      <w:r w:rsidR="00802335" w:rsidRPr="00F40DA0">
        <w:t>t also shows that five universities—Columbia</w:t>
      </w:r>
      <w:r w:rsidR="007715E0" w:rsidRPr="00F40DA0">
        <w:t xml:space="preserve"> University</w:t>
      </w:r>
      <w:r w:rsidR="00802335" w:rsidRPr="00F40DA0">
        <w:t xml:space="preserve">, Cornell Tech, John Jay College of Criminal Justice, the City College of New York, and Yeshiva University—have </w:t>
      </w:r>
      <w:r w:rsidR="00366363" w:rsidRPr="00F40DA0">
        <w:t xml:space="preserve">far </w:t>
      </w:r>
      <w:r w:rsidR="00802335" w:rsidRPr="00F40DA0">
        <w:t>fewer</w:t>
      </w:r>
      <w:r w:rsidR="007715E0" w:rsidRPr="00F40DA0">
        <w:t xml:space="preserve"> venue</w:t>
      </w:r>
      <w:r w:rsidR="00802335" w:rsidRPr="00F40DA0">
        <w:t xml:space="preserve"> options when compared to the other universities. In fact, Cornell Tech only has 15 venues listed with</w:t>
      </w:r>
      <w:r w:rsidR="007715E0" w:rsidRPr="00F40DA0">
        <w:t>in</w:t>
      </w:r>
      <w:r w:rsidR="00802335" w:rsidRPr="00F40DA0">
        <w:t xml:space="preserve"> walking distance</w:t>
      </w:r>
      <w:r w:rsidR="007715E0" w:rsidRPr="00F40DA0">
        <w:t>!</w:t>
      </w:r>
    </w:p>
    <w:p w:rsidR="00802335" w:rsidRPr="00F40DA0" w:rsidRDefault="00802335" w:rsidP="007C6E11">
      <w:pPr>
        <w:widowControl w:val="0"/>
        <w:spacing w:after="0" w:line="240" w:lineRule="auto"/>
      </w:pPr>
    </w:p>
    <w:p w:rsidR="00802335" w:rsidRPr="00F40DA0" w:rsidRDefault="00802335" w:rsidP="007C6E11">
      <w:pPr>
        <w:widowControl w:val="0"/>
        <w:spacing w:after="0" w:line="240" w:lineRule="auto"/>
        <w:jc w:val="center"/>
      </w:pPr>
      <w:r w:rsidRPr="00F40DA0">
        <w:t>Figure 4</w:t>
      </w:r>
    </w:p>
    <w:p w:rsidR="0086303C" w:rsidRPr="00F40DA0" w:rsidRDefault="0086303C" w:rsidP="007C6E11">
      <w:pPr>
        <w:widowControl w:val="0"/>
        <w:spacing w:after="0" w:line="240" w:lineRule="auto"/>
        <w:jc w:val="center"/>
      </w:pPr>
    </w:p>
    <w:p w:rsidR="00C149F8" w:rsidRPr="00F40DA0" w:rsidRDefault="00C149F8" w:rsidP="007C6E11">
      <w:pPr>
        <w:widowControl w:val="0"/>
        <w:spacing w:after="0" w:line="240" w:lineRule="auto"/>
        <w:jc w:val="center"/>
      </w:pPr>
      <w:r w:rsidRPr="00F40DA0">
        <w:rPr>
          <w:noProof/>
        </w:rPr>
        <w:drawing>
          <wp:inline distT="0" distB="0" distL="0" distR="0" wp14:anchorId="780787D4" wp14:editId="53F2C8A6">
            <wp:extent cx="3555635" cy="3017520"/>
            <wp:effectExtent l="19050" t="19050" r="2603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5635" cy="3017520"/>
                    </a:xfrm>
                    <a:prstGeom prst="rect">
                      <a:avLst/>
                    </a:prstGeom>
                    <a:ln>
                      <a:solidFill>
                        <a:schemeClr val="tx1"/>
                      </a:solidFill>
                    </a:ln>
                  </pic:spPr>
                </pic:pic>
              </a:graphicData>
            </a:graphic>
          </wp:inline>
        </w:drawing>
      </w:r>
    </w:p>
    <w:p w:rsidR="00C149F8" w:rsidRPr="00F40DA0" w:rsidRDefault="00C149F8" w:rsidP="007C6E11">
      <w:pPr>
        <w:widowControl w:val="0"/>
        <w:spacing w:after="0" w:line="240" w:lineRule="auto"/>
      </w:pPr>
    </w:p>
    <w:p w:rsidR="00087338" w:rsidRPr="00F40DA0" w:rsidRDefault="00DD6940" w:rsidP="007C6E11">
      <w:pPr>
        <w:widowControl w:val="0"/>
        <w:spacing w:after="0" w:line="240" w:lineRule="auto"/>
        <w:rPr>
          <w:i/>
        </w:rPr>
      </w:pPr>
      <w:r w:rsidRPr="00F40DA0">
        <w:rPr>
          <w:i/>
        </w:rPr>
        <w:t>k-</w:t>
      </w:r>
      <w:r w:rsidR="00087338" w:rsidRPr="00F40DA0">
        <w:rPr>
          <w:i/>
        </w:rPr>
        <w:t>means</w:t>
      </w:r>
      <w:r w:rsidRPr="00F40DA0">
        <w:rPr>
          <w:i/>
        </w:rPr>
        <w:t xml:space="preserve"> Clustering</w:t>
      </w:r>
    </w:p>
    <w:p w:rsidR="009315CF" w:rsidRPr="00F40DA0" w:rsidRDefault="009315CF" w:rsidP="007C6E11">
      <w:pPr>
        <w:widowControl w:val="0"/>
        <w:spacing w:after="0" w:line="240" w:lineRule="auto"/>
        <w:rPr>
          <w:i/>
        </w:rPr>
      </w:pPr>
    </w:p>
    <w:p w:rsidR="00A629F2" w:rsidRPr="00F40DA0" w:rsidRDefault="00CC36F1" w:rsidP="007C6E11">
      <w:pPr>
        <w:widowControl w:val="0"/>
        <w:spacing w:after="0" w:line="240" w:lineRule="auto"/>
        <w:jc w:val="both"/>
      </w:pPr>
      <w:r w:rsidRPr="00F40DA0">
        <w:t xml:space="preserve">k-means clustering </w:t>
      </w:r>
      <w:r w:rsidR="009315CF" w:rsidRPr="00F40DA0">
        <w:t>was selected</w:t>
      </w:r>
      <w:r w:rsidRPr="00F40DA0">
        <w:t xml:space="preserve"> </w:t>
      </w:r>
      <w:r w:rsidR="00DD6940" w:rsidRPr="00F40DA0">
        <w:t xml:space="preserve">to </w:t>
      </w:r>
      <w:r w:rsidR="0044224C" w:rsidRPr="00F40DA0">
        <w:t>cluster</w:t>
      </w:r>
      <w:r w:rsidR="00DD6940" w:rsidRPr="00F40DA0">
        <w:t xml:space="preserve"> the 21 universities according to their </w:t>
      </w:r>
      <w:r w:rsidR="00A81A7B" w:rsidRPr="00F40DA0">
        <w:t xml:space="preserve">10 </w:t>
      </w:r>
      <w:r w:rsidR="00DD6940" w:rsidRPr="00F40DA0">
        <w:t>most common venue</w:t>
      </w:r>
      <w:r w:rsidRPr="00F40DA0">
        <w:t>s</w:t>
      </w:r>
      <w:r w:rsidR="00DD6940" w:rsidRPr="00F40DA0">
        <w:t xml:space="preserve">. </w:t>
      </w:r>
      <w:r w:rsidR="007C6E11" w:rsidRPr="00F40DA0">
        <w:t>The purpose of k-means clustering is to divide the data into k non-overlapping clusters where objects within a cluster are very similar and objects across different cluster are very dissimilar.</w:t>
      </w:r>
      <w:r w:rsidR="007C6E11">
        <w:t xml:space="preserve"> </w:t>
      </w:r>
      <w:r w:rsidR="00A81A7B" w:rsidRPr="00F40DA0">
        <w:t>This method</w:t>
      </w:r>
      <w:r w:rsidR="00DD6940" w:rsidRPr="00F40DA0">
        <w:t xml:space="preserve"> </w:t>
      </w:r>
      <w:r w:rsidR="00A81A7B" w:rsidRPr="00F40DA0">
        <w:t xml:space="preserve">was </w:t>
      </w:r>
      <w:r w:rsidR="004728A7" w:rsidRPr="00F40DA0">
        <w:t>chosen</w:t>
      </w:r>
      <w:r w:rsidR="00A81A7B" w:rsidRPr="00F40DA0">
        <w:t xml:space="preserve"> </w:t>
      </w:r>
      <w:r w:rsidR="004728A7" w:rsidRPr="00F40DA0">
        <w:t>due to its simplicity as a</w:t>
      </w:r>
      <w:r w:rsidR="00F52A51" w:rsidRPr="00F40DA0">
        <w:t xml:space="preserve"> machine learning</w:t>
      </w:r>
      <w:r w:rsidR="00DD6940" w:rsidRPr="00F40DA0">
        <w:t xml:space="preserve"> </w:t>
      </w:r>
      <w:r w:rsidR="00173144" w:rsidRPr="00F40DA0">
        <w:t>algorithm</w:t>
      </w:r>
      <w:r w:rsidR="00DD6940" w:rsidRPr="00F40DA0">
        <w:t xml:space="preserve"> and</w:t>
      </w:r>
      <w:r w:rsidR="009315CF" w:rsidRPr="00F40DA0">
        <w:t xml:space="preserve"> its</w:t>
      </w:r>
      <w:r w:rsidR="00DD6940" w:rsidRPr="00F40DA0">
        <w:t xml:space="preserve"> </w:t>
      </w:r>
      <w:r w:rsidR="004728A7" w:rsidRPr="00F40DA0">
        <w:t>applicability across</w:t>
      </w:r>
      <w:r w:rsidR="00DD6940" w:rsidRPr="00F40DA0">
        <w:t xml:space="preserve"> science applications. </w:t>
      </w:r>
      <w:r w:rsidR="00B66FE1" w:rsidRPr="00F40DA0">
        <w:t>Before running</w:t>
      </w:r>
      <w:r w:rsidR="009315CF" w:rsidRPr="00F40DA0">
        <w:t xml:space="preserve"> the</w:t>
      </w:r>
      <w:r w:rsidR="00B66FE1" w:rsidRPr="00F40DA0">
        <w:t xml:space="preserve"> k-means </w:t>
      </w:r>
      <w:r w:rsidR="009315CF" w:rsidRPr="00F40DA0">
        <w:t>algoritm</w:t>
      </w:r>
      <w:r w:rsidR="00B66FE1" w:rsidRPr="00F40DA0">
        <w:t xml:space="preserve">, it </w:t>
      </w:r>
      <w:r w:rsidR="009315CF" w:rsidRPr="00F40DA0">
        <w:t>was</w:t>
      </w:r>
      <w:r w:rsidR="00B66FE1" w:rsidRPr="00F40DA0">
        <w:t xml:space="preserve"> necessary to</w:t>
      </w:r>
      <w:r w:rsidR="004E11F9" w:rsidRPr="00F40DA0">
        <w:t xml:space="preserve"> </w:t>
      </w:r>
      <w:r w:rsidR="00F40DA0" w:rsidRPr="00F40DA0">
        <w:t xml:space="preserve">1) </w:t>
      </w:r>
      <w:r w:rsidR="004E11F9" w:rsidRPr="00F40DA0">
        <w:t>perform “one hot encoding</w:t>
      </w:r>
      <w:r w:rsidR="00F40DA0" w:rsidRPr="00F40DA0">
        <w:t>;</w:t>
      </w:r>
      <w:r w:rsidR="004E11F9" w:rsidRPr="00F40DA0">
        <w:t>” and</w:t>
      </w:r>
      <w:r w:rsidR="00F40DA0" w:rsidRPr="00F40DA0">
        <w:t xml:space="preserve"> 2)</w:t>
      </w:r>
      <w:r w:rsidR="00753F67" w:rsidRPr="00F40DA0">
        <w:t xml:space="preserve"> </w:t>
      </w:r>
      <w:r w:rsidR="00A81A7B" w:rsidRPr="00F40DA0">
        <w:t>g</w:t>
      </w:r>
      <w:r w:rsidR="00802335" w:rsidRPr="00F40DA0">
        <w:t>roup</w:t>
      </w:r>
      <w:r w:rsidR="00A81A7B" w:rsidRPr="00F40DA0">
        <w:t xml:space="preserve"> the</w:t>
      </w:r>
      <w:r w:rsidR="00802335" w:rsidRPr="00F40DA0">
        <w:t xml:space="preserve"> </w:t>
      </w:r>
      <w:proofErr w:type="spellStart"/>
      <w:r w:rsidR="004728A7" w:rsidRPr="00F40DA0">
        <w:t>dataframe’s</w:t>
      </w:r>
      <w:proofErr w:type="spellEnd"/>
      <w:r w:rsidR="004728A7" w:rsidRPr="00F40DA0">
        <w:t xml:space="preserve"> </w:t>
      </w:r>
      <w:r w:rsidR="00802335" w:rsidRPr="00F40DA0">
        <w:t xml:space="preserve">rows by </w:t>
      </w:r>
      <w:r w:rsidR="00F40DA0">
        <w:t xml:space="preserve">each </w:t>
      </w:r>
      <w:r w:rsidR="00A81A7B" w:rsidRPr="00F40DA0">
        <w:t>universit</w:t>
      </w:r>
      <w:r w:rsidR="00F40DA0">
        <w:t>y</w:t>
      </w:r>
      <w:r w:rsidR="00A81A7B" w:rsidRPr="00F40DA0">
        <w:t xml:space="preserve"> </w:t>
      </w:r>
      <w:r w:rsidR="00802335" w:rsidRPr="00F40DA0">
        <w:t>an</w:t>
      </w:r>
      <w:r w:rsidR="00B66FE1" w:rsidRPr="00F40DA0">
        <w:t>d</w:t>
      </w:r>
      <w:r w:rsidR="00A81A7B" w:rsidRPr="00F40DA0">
        <w:t xml:space="preserve"> t</w:t>
      </w:r>
      <w:r w:rsidR="00802335" w:rsidRPr="00F40DA0">
        <w:t>ak</w:t>
      </w:r>
      <w:r w:rsidR="00A81A7B" w:rsidRPr="00F40DA0">
        <w:t>e</w:t>
      </w:r>
      <w:r w:rsidR="00802335" w:rsidRPr="00F40DA0">
        <w:t xml:space="preserve"> the mean of the frequency of occurrence of each </w:t>
      </w:r>
      <w:r w:rsidR="00A81A7B" w:rsidRPr="00F40DA0">
        <w:t xml:space="preserve">venue </w:t>
      </w:r>
      <w:r w:rsidR="00802335" w:rsidRPr="00F40DA0">
        <w:t>category</w:t>
      </w:r>
      <w:r w:rsidR="00A81A7B" w:rsidRPr="00F40DA0">
        <w:t>. Th</w:t>
      </w:r>
      <w:r w:rsidR="00B66FE1" w:rsidRPr="00F40DA0">
        <w:t>e resulting</w:t>
      </w:r>
      <w:r w:rsidR="00802335" w:rsidRPr="00F40DA0">
        <w:t xml:space="preserve"> dataframe</w:t>
      </w:r>
      <w:r w:rsidR="00A81A7B" w:rsidRPr="00F40DA0">
        <w:t xml:space="preserve"> lists the</w:t>
      </w:r>
      <w:r w:rsidR="00A81A7B" w:rsidRPr="00F40DA0">
        <w:t xml:space="preserve"> top 10 </w:t>
      </w:r>
      <w:r w:rsidR="00A81A7B" w:rsidRPr="00F40DA0">
        <w:t>venue categories</w:t>
      </w:r>
      <w:r w:rsidR="00A81A7B" w:rsidRPr="00F40DA0">
        <w:t xml:space="preserve"> for each </w:t>
      </w:r>
      <w:r w:rsidR="00A81A7B" w:rsidRPr="00F40DA0">
        <w:t>university</w:t>
      </w:r>
      <w:r w:rsidR="00661D01">
        <w:t xml:space="preserve"> (see Figure 5)</w:t>
      </w:r>
      <w:r w:rsidR="00802335" w:rsidRPr="00F40DA0">
        <w:t xml:space="preserve">. </w:t>
      </w:r>
    </w:p>
    <w:p w:rsidR="00A629F2" w:rsidRDefault="00A629F2" w:rsidP="007C6E11">
      <w:pPr>
        <w:widowControl w:val="0"/>
        <w:spacing w:after="0" w:line="240" w:lineRule="auto"/>
      </w:pPr>
    </w:p>
    <w:p w:rsidR="00661D01" w:rsidRDefault="00661D01" w:rsidP="007C6E11">
      <w:pPr>
        <w:widowControl w:val="0"/>
        <w:spacing w:after="0" w:line="240" w:lineRule="auto"/>
        <w:jc w:val="center"/>
      </w:pPr>
      <w:r>
        <w:t>Figure 5</w:t>
      </w:r>
    </w:p>
    <w:p w:rsidR="00661D01" w:rsidRPr="00F40DA0" w:rsidRDefault="00661D01" w:rsidP="007C6E11">
      <w:pPr>
        <w:widowControl w:val="0"/>
        <w:spacing w:after="0" w:line="240" w:lineRule="auto"/>
      </w:pPr>
    </w:p>
    <w:p w:rsidR="00A629F2" w:rsidRPr="00F40DA0" w:rsidRDefault="00A629F2" w:rsidP="007C6E11">
      <w:pPr>
        <w:widowControl w:val="0"/>
        <w:spacing w:after="0" w:line="240" w:lineRule="auto"/>
        <w:jc w:val="center"/>
      </w:pPr>
      <w:r w:rsidRPr="00F40DA0">
        <w:rPr>
          <w:noProof/>
        </w:rPr>
        <w:drawing>
          <wp:inline distT="0" distB="0" distL="0" distR="0" wp14:anchorId="1FD8DCE6" wp14:editId="48109A70">
            <wp:extent cx="5630779" cy="1463040"/>
            <wp:effectExtent l="19050" t="19050" r="2730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779" cy="1463040"/>
                    </a:xfrm>
                    <a:prstGeom prst="rect">
                      <a:avLst/>
                    </a:prstGeom>
                    <a:ln>
                      <a:solidFill>
                        <a:schemeClr val="tx1"/>
                      </a:solidFill>
                    </a:ln>
                  </pic:spPr>
                </pic:pic>
              </a:graphicData>
            </a:graphic>
          </wp:inline>
        </w:drawing>
      </w:r>
    </w:p>
    <w:p w:rsidR="00A629F2" w:rsidRPr="00F40DA0" w:rsidRDefault="00A629F2" w:rsidP="007C6E11">
      <w:pPr>
        <w:widowControl w:val="0"/>
        <w:spacing w:after="0" w:line="240" w:lineRule="auto"/>
      </w:pPr>
    </w:p>
    <w:p w:rsidR="00802335" w:rsidRPr="00F40DA0" w:rsidRDefault="004728A7" w:rsidP="007C6E11">
      <w:pPr>
        <w:widowControl w:val="0"/>
        <w:spacing w:after="0" w:line="240" w:lineRule="auto"/>
        <w:jc w:val="both"/>
      </w:pPr>
      <w:r w:rsidRPr="00F40DA0">
        <w:t>With the top ten common venues by university established</w:t>
      </w:r>
      <w:r w:rsidR="00A81A7B" w:rsidRPr="00F40DA0">
        <w:t xml:space="preserve">, </w:t>
      </w:r>
      <w:r w:rsidRPr="00F40DA0">
        <w:t xml:space="preserve">the universities </w:t>
      </w:r>
      <w:r w:rsidR="00C7566F" w:rsidRPr="00F40DA0">
        <w:t>were then</w:t>
      </w:r>
      <w:r w:rsidRPr="00F40DA0">
        <w:t xml:space="preserve"> clustered</w:t>
      </w:r>
      <w:r w:rsidR="00B66FE1" w:rsidRPr="00F40DA0">
        <w:t xml:space="preserve"> using k-means</w:t>
      </w:r>
      <w:r w:rsidR="00A81A7B" w:rsidRPr="00F40DA0">
        <w:t>. T</w:t>
      </w:r>
      <w:r w:rsidR="00802335" w:rsidRPr="00F40DA0">
        <w:t>he Elbow Method</w:t>
      </w:r>
      <w:r w:rsidRPr="00F40DA0">
        <w:t xml:space="preserve"> was selected</w:t>
      </w:r>
      <w:r w:rsidR="00802335" w:rsidRPr="00F40DA0">
        <w:t xml:space="preserve"> to find the optimal </w:t>
      </w:r>
      <w:r w:rsidR="00A81A7B" w:rsidRPr="00F40DA0">
        <w:t>number of clusters by fitting the model with a range of values for k</w:t>
      </w:r>
      <w:r w:rsidR="00802335" w:rsidRPr="00F40DA0">
        <w:t xml:space="preserve">. Figure </w:t>
      </w:r>
      <w:r w:rsidR="00661D01">
        <w:t>6</w:t>
      </w:r>
      <w:r w:rsidR="00802335" w:rsidRPr="00F40DA0">
        <w:t xml:space="preserve"> shows that </w:t>
      </w:r>
      <w:r w:rsidR="00C7566F" w:rsidRPr="00F40DA0">
        <w:t>“</w:t>
      </w:r>
      <w:r w:rsidR="00802335" w:rsidRPr="00F40DA0">
        <w:t>5</w:t>
      </w:r>
      <w:r w:rsidR="00C7566F" w:rsidRPr="00F40DA0">
        <w:t>”</w:t>
      </w:r>
      <w:r w:rsidR="00802335" w:rsidRPr="00F40DA0">
        <w:t xml:space="preserve"> </w:t>
      </w:r>
      <w:r w:rsidR="00A81A7B" w:rsidRPr="00F40DA0">
        <w:t>lies at the elbow</w:t>
      </w:r>
      <w:r w:rsidR="00F40DA0">
        <w:t xml:space="preserve"> </w:t>
      </w:r>
      <w:r w:rsidR="00F52A51" w:rsidRPr="00F40DA0">
        <w:t xml:space="preserve">of the curve and </w:t>
      </w:r>
      <w:r w:rsidR="00661D01">
        <w:t xml:space="preserve">is a </w:t>
      </w:r>
      <w:r w:rsidR="00661D01" w:rsidRPr="00661D01">
        <w:t>good indication that the underlying model fits best at th</w:t>
      </w:r>
      <w:r w:rsidR="00661D01">
        <w:t>is</w:t>
      </w:r>
      <w:r w:rsidR="00661D01" w:rsidRPr="00661D01">
        <w:t xml:space="preserve"> point</w:t>
      </w:r>
      <w:r w:rsidR="00802335" w:rsidRPr="00F40DA0">
        <w:t>.</w:t>
      </w:r>
    </w:p>
    <w:p w:rsidR="00802335" w:rsidRPr="00F40DA0" w:rsidRDefault="00802335" w:rsidP="007C6E11">
      <w:pPr>
        <w:widowControl w:val="0"/>
        <w:spacing w:after="0" w:line="240" w:lineRule="auto"/>
      </w:pPr>
    </w:p>
    <w:p w:rsidR="00802335" w:rsidRPr="00F40DA0" w:rsidRDefault="00802335" w:rsidP="007C6E11">
      <w:pPr>
        <w:widowControl w:val="0"/>
        <w:spacing w:after="0" w:line="240" w:lineRule="auto"/>
        <w:jc w:val="center"/>
      </w:pPr>
      <w:r w:rsidRPr="00F40DA0">
        <w:t xml:space="preserve">Figure </w:t>
      </w:r>
      <w:r w:rsidR="00661D01">
        <w:t>6</w:t>
      </w:r>
    </w:p>
    <w:p w:rsidR="0086303C" w:rsidRPr="00F40DA0" w:rsidRDefault="0086303C" w:rsidP="007C6E11">
      <w:pPr>
        <w:widowControl w:val="0"/>
        <w:spacing w:after="0" w:line="240" w:lineRule="auto"/>
        <w:jc w:val="center"/>
      </w:pPr>
    </w:p>
    <w:p w:rsidR="00087338" w:rsidRPr="00F40DA0" w:rsidRDefault="00087338" w:rsidP="007C6E11">
      <w:pPr>
        <w:widowControl w:val="0"/>
        <w:spacing w:after="0" w:line="240" w:lineRule="auto"/>
        <w:jc w:val="center"/>
        <w:rPr>
          <w:i/>
        </w:rPr>
      </w:pPr>
      <w:r w:rsidRPr="00F40DA0">
        <w:rPr>
          <w:noProof/>
        </w:rPr>
        <w:drawing>
          <wp:inline distT="0" distB="0" distL="0" distR="0" wp14:anchorId="02145D7F" wp14:editId="625370C1">
            <wp:extent cx="3126658" cy="1828800"/>
            <wp:effectExtent l="19050" t="19050" r="1714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658" cy="1828800"/>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pPr>
    </w:p>
    <w:p w:rsidR="004728A7" w:rsidRPr="00F40DA0" w:rsidRDefault="00F52A51" w:rsidP="007C6E11">
      <w:pPr>
        <w:widowControl w:val="0"/>
        <w:spacing w:after="0" w:line="240" w:lineRule="auto"/>
        <w:jc w:val="both"/>
      </w:pPr>
      <w:r w:rsidRPr="00F40DA0">
        <w:t xml:space="preserve">The results of the </w:t>
      </w:r>
      <w:r w:rsidR="004728A7" w:rsidRPr="00F40DA0">
        <w:t xml:space="preserve">k-means </w:t>
      </w:r>
      <w:r w:rsidRPr="00F40DA0">
        <w:t>cluster</w:t>
      </w:r>
      <w:r w:rsidR="004728A7" w:rsidRPr="00F40DA0">
        <w:t>ing</w:t>
      </w:r>
      <w:r w:rsidRPr="00F40DA0">
        <w:t xml:space="preserve"> </w:t>
      </w:r>
      <w:r w:rsidR="00B66FE1" w:rsidRPr="00F40DA0">
        <w:t>were</w:t>
      </w:r>
      <w:r w:rsidRPr="00F40DA0">
        <w:t xml:space="preserve"> inputted into a </w:t>
      </w:r>
      <w:r w:rsidR="00A629F2" w:rsidRPr="00F40DA0">
        <w:t>new dataframe</w:t>
      </w:r>
      <w:r w:rsidR="004728A7" w:rsidRPr="00F40DA0">
        <w:t>, which merge</w:t>
      </w:r>
      <w:r w:rsidR="00C7566F" w:rsidRPr="00F40DA0">
        <w:t>d</w:t>
      </w:r>
      <w:r w:rsidR="00A629F2" w:rsidRPr="00F40DA0">
        <w:t xml:space="preserve"> the</w:t>
      </w:r>
      <w:r w:rsidR="004728A7" w:rsidRPr="00F40DA0">
        <w:t xml:space="preserve"> new</w:t>
      </w:r>
      <w:r w:rsidR="00A629F2" w:rsidRPr="00F40DA0">
        <w:t xml:space="preserve"> cluster </w:t>
      </w:r>
      <w:r w:rsidRPr="00F40DA0">
        <w:t>label</w:t>
      </w:r>
      <w:r w:rsidR="004728A7" w:rsidRPr="00F40DA0">
        <w:t>s with the previous dataframe</w:t>
      </w:r>
      <w:r w:rsidRPr="00F40DA0">
        <w:t xml:space="preserve"> (see Figure </w:t>
      </w:r>
      <w:r w:rsidR="00661D01">
        <w:t>7</w:t>
      </w:r>
      <w:r w:rsidRPr="00F40DA0">
        <w:t xml:space="preserve"> for a sample)</w:t>
      </w:r>
      <w:r w:rsidR="00A629F2" w:rsidRPr="00F40DA0">
        <w:t>.</w:t>
      </w:r>
      <w:r w:rsidR="004728A7" w:rsidRPr="00F40DA0">
        <w:t xml:space="preserve"> </w:t>
      </w:r>
      <w:r w:rsidR="004728A7" w:rsidRPr="00F40DA0">
        <w:t xml:space="preserve">The resulting </w:t>
      </w:r>
      <w:r w:rsidR="00661D01">
        <w:t xml:space="preserve">five </w:t>
      </w:r>
      <w:r w:rsidR="004728A7" w:rsidRPr="00F40DA0">
        <w:t xml:space="preserve">clusters </w:t>
      </w:r>
      <w:r w:rsidR="00F40DA0">
        <w:t>were</w:t>
      </w:r>
      <w:r w:rsidR="004728A7" w:rsidRPr="00F40DA0">
        <w:t xml:space="preserve"> examined to determine the discriminating venue categories that distinguish each cluster. </w:t>
      </w:r>
      <w:r w:rsidR="00661D01">
        <w:t>The difference across the clusters were apparent.</w:t>
      </w:r>
    </w:p>
    <w:p w:rsidR="000A4A73" w:rsidRPr="00F40DA0" w:rsidRDefault="000A4A73" w:rsidP="007C6E11">
      <w:pPr>
        <w:widowControl w:val="0"/>
        <w:spacing w:after="0" w:line="240" w:lineRule="auto"/>
      </w:pPr>
    </w:p>
    <w:p w:rsidR="000A4A73" w:rsidRPr="00F40DA0" w:rsidRDefault="000A4A73" w:rsidP="007C6E11">
      <w:pPr>
        <w:spacing w:after="0" w:line="240" w:lineRule="auto"/>
        <w:jc w:val="center"/>
      </w:pPr>
      <w:r w:rsidRPr="00F40DA0">
        <w:lastRenderedPageBreak/>
        <w:t xml:space="preserve">Figure </w:t>
      </w:r>
      <w:r w:rsidR="00661D01">
        <w:t>7</w:t>
      </w:r>
    </w:p>
    <w:p w:rsidR="0086303C" w:rsidRPr="00F40DA0" w:rsidRDefault="0086303C" w:rsidP="007C6E11">
      <w:pPr>
        <w:widowControl w:val="0"/>
        <w:spacing w:after="0" w:line="240" w:lineRule="auto"/>
      </w:pPr>
    </w:p>
    <w:p w:rsidR="00A629F2" w:rsidRPr="00F40DA0" w:rsidRDefault="00A629F2" w:rsidP="007C6E11">
      <w:pPr>
        <w:widowControl w:val="0"/>
        <w:spacing w:after="0" w:line="240" w:lineRule="auto"/>
        <w:jc w:val="center"/>
      </w:pPr>
      <w:r w:rsidRPr="00F40DA0">
        <w:rPr>
          <w:noProof/>
        </w:rPr>
        <w:drawing>
          <wp:inline distT="0" distB="0" distL="0" distR="0" wp14:anchorId="06D79A15" wp14:editId="78378234">
            <wp:extent cx="5486400" cy="1576754"/>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576754"/>
                    </a:xfrm>
                    <a:prstGeom prst="rect">
                      <a:avLst/>
                    </a:prstGeom>
                    <a:ln>
                      <a:solidFill>
                        <a:schemeClr val="tx1"/>
                      </a:solidFill>
                    </a:ln>
                  </pic:spPr>
                </pic:pic>
              </a:graphicData>
            </a:graphic>
          </wp:inline>
        </w:drawing>
      </w:r>
    </w:p>
    <w:p w:rsidR="00A629F2" w:rsidRPr="00F40DA0" w:rsidRDefault="00A629F2" w:rsidP="007C6E11">
      <w:pPr>
        <w:widowControl w:val="0"/>
        <w:spacing w:after="0" w:line="240" w:lineRule="auto"/>
        <w:jc w:val="center"/>
      </w:pPr>
    </w:p>
    <w:p w:rsidR="00087338" w:rsidRPr="00F40DA0" w:rsidRDefault="00087338" w:rsidP="007C6E11">
      <w:pPr>
        <w:widowControl w:val="0"/>
        <w:spacing w:after="0" w:line="240" w:lineRule="auto"/>
        <w:jc w:val="center"/>
        <w:rPr>
          <w:u w:val="single"/>
        </w:rPr>
      </w:pPr>
      <w:r w:rsidRPr="00F40DA0">
        <w:rPr>
          <w:u w:val="single"/>
        </w:rPr>
        <w:t>Results</w:t>
      </w:r>
    </w:p>
    <w:p w:rsidR="0086303C" w:rsidRPr="00F40DA0" w:rsidRDefault="0086303C" w:rsidP="007C6E11">
      <w:pPr>
        <w:widowControl w:val="0"/>
        <w:spacing w:after="0" w:line="240" w:lineRule="auto"/>
        <w:jc w:val="center"/>
      </w:pPr>
    </w:p>
    <w:p w:rsidR="00087338" w:rsidRPr="00F40DA0" w:rsidRDefault="00087338" w:rsidP="007C6E11">
      <w:pPr>
        <w:widowControl w:val="0"/>
        <w:spacing w:after="0" w:line="240" w:lineRule="auto"/>
        <w:rPr>
          <w:i/>
        </w:rPr>
      </w:pPr>
      <w:r w:rsidRPr="00F40DA0">
        <w:rPr>
          <w:i/>
        </w:rPr>
        <w:t>Cluster 1</w:t>
      </w:r>
      <w:r w:rsidR="009242FB" w:rsidRPr="00F40DA0">
        <w:rPr>
          <w:i/>
        </w:rPr>
        <w:t xml:space="preserve"> </w:t>
      </w:r>
      <w:r w:rsidR="00025F51" w:rsidRPr="00F40DA0">
        <w:rPr>
          <w:i/>
        </w:rPr>
        <w:t xml:space="preserve">– </w:t>
      </w:r>
      <w:r w:rsidR="009242FB" w:rsidRPr="00F40DA0">
        <w:rPr>
          <w:i/>
        </w:rPr>
        <w:t>Korea</w:t>
      </w:r>
      <w:r w:rsidR="00025F51" w:rsidRPr="00F40DA0">
        <w:rPr>
          <w:i/>
        </w:rPr>
        <w:t>t</w:t>
      </w:r>
      <w:r w:rsidR="009242FB" w:rsidRPr="00F40DA0">
        <w:rPr>
          <w:i/>
        </w:rPr>
        <w:t>own</w:t>
      </w:r>
    </w:p>
    <w:p w:rsidR="0086303C" w:rsidRPr="00F40DA0" w:rsidRDefault="0086303C" w:rsidP="007C6E11">
      <w:pPr>
        <w:widowControl w:val="0"/>
        <w:spacing w:after="0" w:line="240" w:lineRule="auto"/>
        <w:rPr>
          <w:i/>
        </w:rPr>
      </w:pPr>
    </w:p>
    <w:p w:rsidR="0086303C" w:rsidRPr="00F40DA0" w:rsidRDefault="0086303C" w:rsidP="007C6E11">
      <w:pPr>
        <w:widowControl w:val="0"/>
        <w:spacing w:after="0" w:line="240" w:lineRule="auto"/>
        <w:jc w:val="both"/>
      </w:pPr>
      <w:r w:rsidRPr="00F40DA0">
        <w:t xml:space="preserve">The universities in Cluster 1 are located near </w:t>
      </w:r>
      <w:r w:rsidR="00102465" w:rsidRPr="00F40DA0">
        <w:t xml:space="preserve">Manhattan’s </w:t>
      </w:r>
      <w:r w:rsidRPr="00F40DA0">
        <w:t>Koreatown, which accounts for Korean restaurants occupying the first most common venue</w:t>
      </w:r>
      <w:r w:rsidR="00102465" w:rsidRPr="00F40DA0">
        <w:t xml:space="preserve"> for both universities</w:t>
      </w:r>
      <w:r w:rsidRPr="00F40DA0">
        <w:t xml:space="preserve">. </w:t>
      </w:r>
      <w:r w:rsidR="006F6F83" w:rsidRPr="00F40DA0">
        <w:t>The other categories listed in this cluster are similar to those listed in Cluster 2.</w:t>
      </w:r>
    </w:p>
    <w:p w:rsidR="0086303C" w:rsidRPr="00F40DA0" w:rsidRDefault="0086303C" w:rsidP="007C6E11">
      <w:pPr>
        <w:widowControl w:val="0"/>
        <w:spacing w:after="0" w:line="240" w:lineRule="auto"/>
      </w:pPr>
    </w:p>
    <w:p w:rsidR="00087338" w:rsidRPr="00F40DA0" w:rsidRDefault="00087338" w:rsidP="007C6E11">
      <w:pPr>
        <w:widowControl w:val="0"/>
        <w:spacing w:after="0" w:line="240" w:lineRule="auto"/>
        <w:jc w:val="center"/>
      </w:pPr>
      <w:r w:rsidRPr="00F40DA0">
        <w:rPr>
          <w:noProof/>
        </w:rPr>
        <w:drawing>
          <wp:inline distT="0" distB="0" distL="0" distR="0" wp14:anchorId="4443ED3B" wp14:editId="7CF0C985">
            <wp:extent cx="5486400" cy="856960"/>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56960"/>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jc w:val="center"/>
      </w:pPr>
    </w:p>
    <w:p w:rsidR="00087338" w:rsidRPr="00F40DA0" w:rsidRDefault="00087338" w:rsidP="007C6E11">
      <w:pPr>
        <w:widowControl w:val="0"/>
        <w:spacing w:after="0" w:line="240" w:lineRule="auto"/>
        <w:rPr>
          <w:i/>
        </w:rPr>
      </w:pPr>
      <w:r w:rsidRPr="00F40DA0">
        <w:rPr>
          <w:i/>
        </w:rPr>
        <w:t>Cluster 2</w:t>
      </w:r>
      <w:r w:rsidR="00025F51" w:rsidRPr="00F40DA0">
        <w:rPr>
          <w:i/>
        </w:rPr>
        <w:t xml:space="preserve"> – Restaurants, Coffee Shops, and Bars Everywhere</w:t>
      </w:r>
    </w:p>
    <w:p w:rsidR="0086303C" w:rsidRPr="00F40DA0" w:rsidRDefault="0086303C" w:rsidP="007C6E11">
      <w:pPr>
        <w:widowControl w:val="0"/>
        <w:spacing w:after="0" w:line="240" w:lineRule="auto"/>
      </w:pPr>
    </w:p>
    <w:p w:rsidR="00025F51" w:rsidRPr="00F40DA0" w:rsidRDefault="00025F51" w:rsidP="007C6E11">
      <w:pPr>
        <w:widowControl w:val="0"/>
        <w:spacing w:after="0" w:line="240" w:lineRule="auto"/>
        <w:jc w:val="both"/>
      </w:pPr>
      <w:r w:rsidRPr="00F40DA0">
        <w:t xml:space="preserve">The universities in Cluster 2 offer the most varied venues. They are </w:t>
      </w:r>
      <w:r w:rsidR="00FE543D" w:rsidRPr="00F40DA0">
        <w:t>primarily</w:t>
      </w:r>
      <w:r w:rsidRPr="00F40DA0">
        <w:t xml:space="preserve"> restaurants, coffee shops, and fitness </w:t>
      </w:r>
      <w:r w:rsidR="007C6E11">
        <w:t>centers</w:t>
      </w:r>
      <w:r w:rsidRPr="00F40DA0">
        <w:t>.</w:t>
      </w:r>
      <w:r w:rsidR="006F6F83" w:rsidRPr="00F40DA0">
        <w:t xml:space="preserve"> </w:t>
      </w:r>
      <w:r w:rsidR="007C6E11">
        <w:t>14 of the 21 universities selected for analysis fall in this cluster.</w:t>
      </w:r>
    </w:p>
    <w:p w:rsidR="0086303C" w:rsidRPr="00F40DA0" w:rsidRDefault="0086303C" w:rsidP="007C6E11">
      <w:pPr>
        <w:widowControl w:val="0"/>
        <w:spacing w:after="0" w:line="240" w:lineRule="auto"/>
      </w:pPr>
    </w:p>
    <w:p w:rsidR="00087338" w:rsidRPr="00F40DA0" w:rsidRDefault="00087338" w:rsidP="007C6E11">
      <w:pPr>
        <w:widowControl w:val="0"/>
        <w:spacing w:after="0" w:line="240" w:lineRule="auto"/>
        <w:jc w:val="center"/>
      </w:pPr>
      <w:r w:rsidRPr="00F40DA0">
        <w:rPr>
          <w:noProof/>
        </w:rPr>
        <w:drawing>
          <wp:inline distT="0" distB="0" distL="0" distR="0" wp14:anchorId="439EBCF1" wp14:editId="3BC33228">
            <wp:extent cx="5486400" cy="2740270"/>
            <wp:effectExtent l="19050" t="19050" r="1905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740270"/>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jc w:val="center"/>
      </w:pPr>
      <w:r w:rsidRPr="00F40DA0">
        <w:rPr>
          <w:noProof/>
        </w:rPr>
        <w:lastRenderedPageBreak/>
        <w:drawing>
          <wp:inline distT="0" distB="0" distL="0" distR="0" wp14:anchorId="527F9DEB" wp14:editId="04DA1079">
            <wp:extent cx="5486400" cy="1120140"/>
            <wp:effectExtent l="19050" t="19050" r="1905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20140"/>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jc w:val="center"/>
      </w:pPr>
    </w:p>
    <w:p w:rsidR="00087338" w:rsidRPr="00F40DA0" w:rsidRDefault="00087338" w:rsidP="007C6E11">
      <w:pPr>
        <w:widowControl w:val="0"/>
        <w:spacing w:after="0" w:line="240" w:lineRule="auto"/>
        <w:rPr>
          <w:i/>
        </w:rPr>
      </w:pPr>
      <w:r w:rsidRPr="00F40DA0">
        <w:rPr>
          <w:i/>
        </w:rPr>
        <w:t>Cluster 3</w:t>
      </w:r>
      <w:r w:rsidR="00025F51" w:rsidRPr="00F40DA0">
        <w:rPr>
          <w:i/>
        </w:rPr>
        <w:t xml:space="preserve"> – Enjoying the Outdoors Due to Minimal Options</w:t>
      </w:r>
    </w:p>
    <w:p w:rsidR="0086303C" w:rsidRPr="00F40DA0" w:rsidRDefault="0086303C" w:rsidP="007C6E11">
      <w:pPr>
        <w:widowControl w:val="0"/>
        <w:spacing w:after="0" w:line="240" w:lineRule="auto"/>
        <w:rPr>
          <w:i/>
        </w:rPr>
      </w:pPr>
    </w:p>
    <w:p w:rsidR="0086303C" w:rsidRPr="00F40DA0" w:rsidRDefault="006F6F83" w:rsidP="007C6E11">
      <w:pPr>
        <w:widowControl w:val="0"/>
        <w:spacing w:after="0" w:line="240" w:lineRule="auto"/>
        <w:jc w:val="both"/>
      </w:pPr>
      <w:r w:rsidRPr="00F40DA0">
        <w:t xml:space="preserve">Cluster 3 consists of </w:t>
      </w:r>
      <w:r w:rsidR="00FE543D" w:rsidRPr="00F40DA0">
        <w:t>Cornell Tech</w:t>
      </w:r>
      <w:r w:rsidRPr="00F40DA0">
        <w:t>, which</w:t>
      </w:r>
      <w:r w:rsidR="00FE543D" w:rsidRPr="00F40DA0">
        <w:t xml:space="preserve"> is located on the relatively isolated Roosevelt Island (still part of Manhattan). It </w:t>
      </w:r>
      <w:r w:rsidRPr="00F40DA0">
        <w:t>holds the fewest</w:t>
      </w:r>
      <w:r w:rsidR="00FE543D" w:rsidRPr="00F40DA0">
        <w:t xml:space="preserve"> venue options </w:t>
      </w:r>
      <w:r w:rsidRPr="00F40DA0">
        <w:t>of</w:t>
      </w:r>
      <w:r w:rsidR="00FE543D" w:rsidRPr="00F40DA0">
        <w:t xml:space="preserve"> the 21 universities</w:t>
      </w:r>
      <w:r w:rsidRPr="00F40DA0">
        <w:t>, most of which invo</w:t>
      </w:r>
      <w:r w:rsidR="00FE543D" w:rsidRPr="00F40DA0">
        <w:t>lve the outdoors</w:t>
      </w:r>
      <w:r w:rsidRPr="00F40DA0">
        <w:t xml:space="preserve">. </w:t>
      </w:r>
      <w:r w:rsidR="004F10EF">
        <w:t>Its common venue types contrast those found in the other clusters.</w:t>
      </w:r>
    </w:p>
    <w:p w:rsidR="0086303C" w:rsidRPr="00F40DA0" w:rsidRDefault="0086303C" w:rsidP="007C6E11">
      <w:pPr>
        <w:widowControl w:val="0"/>
        <w:spacing w:after="0" w:line="240" w:lineRule="auto"/>
        <w:rPr>
          <w:i/>
        </w:rPr>
      </w:pPr>
    </w:p>
    <w:p w:rsidR="00087338" w:rsidRPr="00F40DA0" w:rsidRDefault="00087338" w:rsidP="007C6E11">
      <w:pPr>
        <w:widowControl w:val="0"/>
        <w:spacing w:after="0" w:line="240" w:lineRule="auto"/>
        <w:jc w:val="center"/>
      </w:pPr>
      <w:r w:rsidRPr="00F40DA0">
        <w:rPr>
          <w:noProof/>
        </w:rPr>
        <w:drawing>
          <wp:inline distT="0" distB="0" distL="0" distR="0" wp14:anchorId="48AB344C" wp14:editId="6B0210D0">
            <wp:extent cx="5486400" cy="554500"/>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54500"/>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pPr>
    </w:p>
    <w:p w:rsidR="00087338" w:rsidRPr="00F40DA0" w:rsidRDefault="00087338" w:rsidP="007C6E11">
      <w:pPr>
        <w:widowControl w:val="0"/>
        <w:spacing w:after="0" w:line="240" w:lineRule="auto"/>
        <w:rPr>
          <w:i/>
        </w:rPr>
      </w:pPr>
      <w:r w:rsidRPr="00F40DA0">
        <w:rPr>
          <w:i/>
        </w:rPr>
        <w:t>Cluster 4</w:t>
      </w:r>
      <w:r w:rsidR="00025F51" w:rsidRPr="00F40DA0">
        <w:rPr>
          <w:i/>
        </w:rPr>
        <w:t xml:space="preserve"> – </w:t>
      </w:r>
      <w:r w:rsidR="0086303C" w:rsidRPr="00F40DA0">
        <w:rPr>
          <w:i/>
        </w:rPr>
        <w:t xml:space="preserve">Consumer Stores and </w:t>
      </w:r>
      <w:r w:rsidR="00025F51" w:rsidRPr="00F40DA0">
        <w:rPr>
          <w:i/>
        </w:rPr>
        <w:t>Hispanic Community Offerings</w:t>
      </w:r>
    </w:p>
    <w:p w:rsidR="00FE543D" w:rsidRPr="00F40DA0" w:rsidRDefault="00FE543D" w:rsidP="007C6E11">
      <w:pPr>
        <w:widowControl w:val="0"/>
        <w:spacing w:after="0" w:line="240" w:lineRule="auto"/>
      </w:pPr>
    </w:p>
    <w:p w:rsidR="00FE543D" w:rsidRPr="00F40DA0" w:rsidRDefault="006F6F83" w:rsidP="007C6E11">
      <w:pPr>
        <w:widowControl w:val="0"/>
        <w:spacing w:after="0" w:line="240" w:lineRule="auto"/>
        <w:jc w:val="both"/>
      </w:pPr>
      <w:r w:rsidRPr="00F40DA0">
        <w:t xml:space="preserve">Cluster 4 consists of </w:t>
      </w:r>
      <w:r w:rsidR="00FE543D" w:rsidRPr="00F40DA0">
        <w:t>Yeshiva University</w:t>
      </w:r>
      <w:r w:rsidRPr="00F40DA0">
        <w:t>, which</w:t>
      </w:r>
      <w:r w:rsidR="00FE543D" w:rsidRPr="00F40DA0">
        <w:t xml:space="preserve"> is located in</w:t>
      </w:r>
      <w:r w:rsidR="004F10EF">
        <w:t xml:space="preserve"> the</w:t>
      </w:r>
      <w:r w:rsidR="00FE543D" w:rsidRPr="00F40DA0">
        <w:t xml:space="preserve"> Washington Heights </w:t>
      </w:r>
      <w:r w:rsidR="004F10EF">
        <w:t xml:space="preserve">neighborhood </w:t>
      </w:r>
      <w:r w:rsidR="00FE543D" w:rsidRPr="00F40DA0">
        <w:t>on the northern end of Manhattan. This neighborhood is home to a large percentage of Hispanic residents</w:t>
      </w:r>
      <w:r w:rsidR="004F10EF">
        <w:t>, which is reflected in the venue categories</w:t>
      </w:r>
      <w:r w:rsidR="00FE543D" w:rsidRPr="00F40DA0">
        <w:t>.</w:t>
      </w:r>
    </w:p>
    <w:p w:rsidR="00FE543D" w:rsidRPr="00F40DA0" w:rsidRDefault="00FE543D" w:rsidP="007C6E11">
      <w:pPr>
        <w:widowControl w:val="0"/>
        <w:spacing w:after="0" w:line="240" w:lineRule="auto"/>
      </w:pPr>
    </w:p>
    <w:p w:rsidR="00087338" w:rsidRPr="00F40DA0" w:rsidRDefault="00087338" w:rsidP="007C6E11">
      <w:pPr>
        <w:widowControl w:val="0"/>
        <w:spacing w:after="0" w:line="240" w:lineRule="auto"/>
        <w:jc w:val="center"/>
      </w:pPr>
      <w:r w:rsidRPr="00F40DA0">
        <w:rPr>
          <w:noProof/>
        </w:rPr>
        <w:drawing>
          <wp:inline distT="0" distB="0" distL="0" distR="0" wp14:anchorId="30F52DD5" wp14:editId="48EC1ED1">
            <wp:extent cx="5486400" cy="529885"/>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29885"/>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jc w:val="center"/>
      </w:pPr>
    </w:p>
    <w:p w:rsidR="00087338" w:rsidRPr="00F40DA0" w:rsidRDefault="00087338" w:rsidP="007C6E11">
      <w:pPr>
        <w:widowControl w:val="0"/>
        <w:spacing w:after="0" w:line="240" w:lineRule="auto"/>
      </w:pPr>
      <w:r w:rsidRPr="00F40DA0">
        <w:rPr>
          <w:i/>
        </w:rPr>
        <w:t>Cluster 5</w:t>
      </w:r>
      <w:r w:rsidR="00025F51" w:rsidRPr="00F40DA0">
        <w:rPr>
          <w:i/>
        </w:rPr>
        <w:t xml:space="preserve"> – Performing Arts Mecca</w:t>
      </w:r>
    </w:p>
    <w:p w:rsidR="00FE543D" w:rsidRPr="00F40DA0" w:rsidRDefault="00FE543D" w:rsidP="007C6E11">
      <w:pPr>
        <w:widowControl w:val="0"/>
        <w:spacing w:after="0" w:line="240" w:lineRule="auto"/>
      </w:pPr>
    </w:p>
    <w:p w:rsidR="00FE543D" w:rsidRPr="00F40DA0" w:rsidRDefault="00FE543D" w:rsidP="007C6E11">
      <w:pPr>
        <w:widowControl w:val="0"/>
        <w:spacing w:after="0" w:line="240" w:lineRule="auto"/>
        <w:jc w:val="both"/>
      </w:pPr>
      <w:r w:rsidRPr="00F40DA0">
        <w:t>The</w:t>
      </w:r>
      <w:r w:rsidR="004F10EF">
        <w:t xml:space="preserve"> </w:t>
      </w:r>
      <w:r w:rsidRPr="00F40DA0">
        <w:t xml:space="preserve">universities </w:t>
      </w:r>
      <w:r w:rsidR="004F10EF">
        <w:t xml:space="preserve">in this cluster </w:t>
      </w:r>
      <w:r w:rsidRPr="00F40DA0">
        <w:t xml:space="preserve">are located near Lincoln Center, </w:t>
      </w:r>
      <w:r w:rsidR="004F10EF">
        <w:t xml:space="preserve">which </w:t>
      </w:r>
      <w:r w:rsidRPr="00F40DA0">
        <w:t>home to the New York Phil</w:t>
      </w:r>
      <w:r w:rsidR="000D08C5" w:rsidRPr="00F40DA0">
        <w:t xml:space="preserve">harmonic, the Metropolitan Opera, the New York City Ballet, and other performing arts organizations. Consequently, the most common venue options </w:t>
      </w:r>
      <w:r w:rsidR="004F10EF">
        <w:t xml:space="preserve">for these universities </w:t>
      </w:r>
      <w:r w:rsidR="000D08C5" w:rsidRPr="00F40DA0">
        <w:t>involve theater and performing arts.</w:t>
      </w:r>
      <w:r w:rsidR="004F10EF">
        <w:t xml:space="preserve"> These categories of venues were not found in the other clusters.</w:t>
      </w:r>
    </w:p>
    <w:p w:rsidR="00FE543D" w:rsidRPr="00F40DA0" w:rsidRDefault="00FE543D" w:rsidP="007C6E11">
      <w:pPr>
        <w:widowControl w:val="0"/>
        <w:spacing w:after="0" w:line="240" w:lineRule="auto"/>
      </w:pPr>
    </w:p>
    <w:p w:rsidR="00087338" w:rsidRPr="00F40DA0" w:rsidRDefault="00087338" w:rsidP="007C6E11">
      <w:pPr>
        <w:widowControl w:val="0"/>
        <w:spacing w:after="0" w:line="240" w:lineRule="auto"/>
        <w:jc w:val="center"/>
      </w:pPr>
      <w:r w:rsidRPr="00F40DA0">
        <w:rPr>
          <w:noProof/>
        </w:rPr>
        <w:drawing>
          <wp:inline distT="0" distB="0" distL="0" distR="0" wp14:anchorId="5CF01451" wp14:editId="01483D5F">
            <wp:extent cx="5486400" cy="112248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22485"/>
                    </a:xfrm>
                    <a:prstGeom prst="rect">
                      <a:avLst/>
                    </a:prstGeom>
                    <a:ln>
                      <a:solidFill>
                        <a:schemeClr val="tx1"/>
                      </a:solidFill>
                    </a:ln>
                  </pic:spPr>
                </pic:pic>
              </a:graphicData>
            </a:graphic>
          </wp:inline>
        </w:drawing>
      </w:r>
    </w:p>
    <w:p w:rsidR="000A4A73" w:rsidRPr="00F40DA0" w:rsidRDefault="000A4A73" w:rsidP="007C6E11">
      <w:pPr>
        <w:widowControl w:val="0"/>
        <w:spacing w:after="0" w:line="240" w:lineRule="auto"/>
      </w:pPr>
    </w:p>
    <w:p w:rsidR="000D08C5" w:rsidRPr="00F40DA0" w:rsidRDefault="000D08C5" w:rsidP="007C6E11">
      <w:pPr>
        <w:widowControl w:val="0"/>
        <w:spacing w:after="0" w:line="240" w:lineRule="auto"/>
        <w:jc w:val="both"/>
      </w:pPr>
      <w:r w:rsidRPr="00F40DA0">
        <w:t xml:space="preserve">After clustering and segmenting the universities, it is helping to visualize the </w:t>
      </w:r>
      <w:r w:rsidR="00543FF3" w:rsidRPr="00F40DA0">
        <w:t xml:space="preserve">clusters on a map. Figure </w:t>
      </w:r>
      <w:r w:rsidR="00661D01">
        <w:t>8</w:t>
      </w:r>
      <w:r w:rsidR="00543FF3" w:rsidRPr="00F40DA0">
        <w:t xml:space="preserve"> </w:t>
      </w:r>
      <w:r w:rsidR="00E77900" w:rsidRPr="00F40DA0">
        <w:t xml:space="preserve">shows the location of </w:t>
      </w:r>
      <w:r w:rsidR="004F10EF">
        <w:t xml:space="preserve">the </w:t>
      </w:r>
      <w:r w:rsidR="00E77900" w:rsidRPr="00F40DA0">
        <w:t xml:space="preserve">universities in </w:t>
      </w:r>
      <w:r w:rsidR="004F10EF">
        <w:t>Cluster 1</w:t>
      </w:r>
      <w:r w:rsidR="00E77900" w:rsidRPr="00F40DA0">
        <w:t xml:space="preserve"> (red dots), </w:t>
      </w:r>
      <w:r w:rsidR="004F10EF">
        <w:t>Cluster 3</w:t>
      </w:r>
      <w:r w:rsidR="00E77900" w:rsidRPr="00F40DA0">
        <w:t xml:space="preserve"> (light blue dot), </w:t>
      </w:r>
      <w:r w:rsidR="004F10EF">
        <w:t>Cluster 4</w:t>
      </w:r>
      <w:r w:rsidR="00E77900" w:rsidRPr="00F40DA0">
        <w:t xml:space="preserve"> (teal dot)</w:t>
      </w:r>
      <w:r w:rsidR="004F10EF">
        <w:t xml:space="preserve">, and </w:t>
      </w:r>
      <w:r w:rsidR="004F10EF">
        <w:t>Cluster 5</w:t>
      </w:r>
      <w:r w:rsidR="004F10EF" w:rsidRPr="00F40DA0">
        <w:t xml:space="preserve"> (yellow dots)</w:t>
      </w:r>
      <w:r w:rsidR="00E77900" w:rsidRPr="00F40DA0">
        <w:t>.</w:t>
      </w:r>
      <w:r w:rsidR="004F10EF">
        <w:t xml:space="preserve"> The remaining purple dots belong to Cluster 2 and are found throughout Manhattan.</w:t>
      </w:r>
    </w:p>
    <w:p w:rsidR="000D08C5" w:rsidRPr="00F40DA0" w:rsidRDefault="000D08C5" w:rsidP="007C6E11">
      <w:pPr>
        <w:widowControl w:val="0"/>
        <w:spacing w:after="0" w:line="240" w:lineRule="auto"/>
      </w:pPr>
    </w:p>
    <w:p w:rsidR="000A4A73" w:rsidRPr="00F40DA0" w:rsidRDefault="000A4A73" w:rsidP="007C6E11">
      <w:pPr>
        <w:widowControl w:val="0"/>
        <w:spacing w:after="0" w:line="240" w:lineRule="auto"/>
        <w:jc w:val="center"/>
      </w:pPr>
      <w:r w:rsidRPr="00F40DA0">
        <w:t xml:space="preserve">Figure </w:t>
      </w:r>
      <w:r w:rsidR="00661D01">
        <w:t>8</w:t>
      </w:r>
    </w:p>
    <w:p w:rsidR="00087338" w:rsidRPr="00F40DA0" w:rsidRDefault="00087338" w:rsidP="007C6E11">
      <w:pPr>
        <w:widowControl w:val="0"/>
        <w:spacing w:after="0" w:line="240" w:lineRule="auto"/>
      </w:pPr>
    </w:p>
    <w:p w:rsidR="00087338" w:rsidRPr="00F40DA0" w:rsidRDefault="00087338" w:rsidP="007C6E11">
      <w:pPr>
        <w:widowControl w:val="0"/>
        <w:spacing w:after="0" w:line="240" w:lineRule="auto"/>
        <w:jc w:val="center"/>
      </w:pPr>
      <w:r w:rsidRPr="00F40DA0">
        <w:rPr>
          <w:noProof/>
        </w:rPr>
        <w:drawing>
          <wp:inline distT="0" distB="0" distL="0" distR="0" wp14:anchorId="523FF387" wp14:editId="6E68C1BE">
            <wp:extent cx="4250488" cy="2286000"/>
            <wp:effectExtent l="19050" t="19050" r="1714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0488" cy="2286000"/>
                    </a:xfrm>
                    <a:prstGeom prst="rect">
                      <a:avLst/>
                    </a:prstGeom>
                    <a:ln>
                      <a:solidFill>
                        <a:schemeClr val="tx1"/>
                      </a:solidFill>
                    </a:ln>
                  </pic:spPr>
                </pic:pic>
              </a:graphicData>
            </a:graphic>
          </wp:inline>
        </w:drawing>
      </w:r>
    </w:p>
    <w:p w:rsidR="00087338" w:rsidRPr="00F40DA0" w:rsidRDefault="00087338" w:rsidP="007C6E11">
      <w:pPr>
        <w:widowControl w:val="0"/>
        <w:spacing w:after="0" w:line="240" w:lineRule="auto"/>
      </w:pPr>
    </w:p>
    <w:p w:rsidR="00087338" w:rsidRPr="00F40DA0" w:rsidRDefault="00087338" w:rsidP="007C6E11">
      <w:pPr>
        <w:widowControl w:val="0"/>
        <w:spacing w:after="0" w:line="240" w:lineRule="auto"/>
        <w:jc w:val="center"/>
        <w:rPr>
          <w:u w:val="single"/>
        </w:rPr>
      </w:pPr>
      <w:r w:rsidRPr="00F40DA0">
        <w:rPr>
          <w:u w:val="single"/>
        </w:rPr>
        <w:t>Discussion</w:t>
      </w:r>
    </w:p>
    <w:p w:rsidR="00087338" w:rsidRPr="00F40DA0" w:rsidRDefault="00087338" w:rsidP="007C6E11">
      <w:pPr>
        <w:widowControl w:val="0"/>
        <w:spacing w:after="0" w:line="240" w:lineRule="auto"/>
      </w:pPr>
    </w:p>
    <w:p w:rsidR="004F10EF" w:rsidRDefault="009242FB" w:rsidP="007C6E11">
      <w:pPr>
        <w:widowControl w:val="0"/>
        <w:spacing w:after="0" w:line="240" w:lineRule="auto"/>
        <w:jc w:val="both"/>
      </w:pPr>
      <w:r w:rsidRPr="00F40DA0">
        <w:t xml:space="preserve">The resulting clustering shows clear differences in the venues surrounding 21 of Manhattan’s universities. The most common venues for </w:t>
      </w:r>
      <w:r w:rsidR="007C6E11">
        <w:t>14</w:t>
      </w:r>
      <w:r w:rsidRPr="00F40DA0">
        <w:t xml:space="preserve"> of </w:t>
      </w:r>
      <w:r w:rsidR="007C6E11">
        <w:t xml:space="preserve">the </w:t>
      </w:r>
      <w:r w:rsidRPr="00F40DA0">
        <w:t xml:space="preserve">universities </w:t>
      </w:r>
      <w:r w:rsidR="00E77900" w:rsidRPr="00F40DA0">
        <w:t xml:space="preserve">include restaurants, coffee shops, and fitness </w:t>
      </w:r>
      <w:r w:rsidR="004F10EF">
        <w:t>centers</w:t>
      </w:r>
      <w:r w:rsidR="00E77900" w:rsidRPr="00F40DA0">
        <w:t xml:space="preserve">. </w:t>
      </w:r>
      <w:r w:rsidR="004F10EF">
        <w:t xml:space="preserve">Other universities, notable Cornell Tech, lacks surrounding venues. In fact, </w:t>
      </w:r>
      <w:r w:rsidR="007C6E11">
        <w:t xml:space="preserve">most of its </w:t>
      </w:r>
      <w:r w:rsidR="004F10EF">
        <w:t xml:space="preserve">common venues </w:t>
      </w:r>
      <w:r w:rsidR="007C6E11">
        <w:t>are dissimilar to all other universities. Other universities, such as CUNY Graduate Center, Mercy College, and Yeshiva University, are in distinct neighborhoods, which are reflected in their common venue categories.</w:t>
      </w:r>
    </w:p>
    <w:p w:rsidR="004F10EF" w:rsidRDefault="004F10EF" w:rsidP="007C6E11">
      <w:pPr>
        <w:widowControl w:val="0"/>
        <w:spacing w:after="0" w:line="240" w:lineRule="auto"/>
        <w:jc w:val="both"/>
      </w:pPr>
    </w:p>
    <w:p w:rsidR="009242FB" w:rsidRPr="00F40DA0" w:rsidRDefault="00E77900" w:rsidP="007C6E11">
      <w:pPr>
        <w:widowControl w:val="0"/>
        <w:spacing w:after="0" w:line="240" w:lineRule="auto"/>
        <w:jc w:val="both"/>
      </w:pPr>
      <w:r w:rsidRPr="00F40DA0">
        <w:t>These universities are dispersed throughout Manhattan</w:t>
      </w:r>
      <w:r w:rsidR="007C6E11">
        <w:t xml:space="preserve"> and represent many of the universities that applicants apply to when looking for administrative positions. While it is no surprise that many universities are similar to one another with regards to their surrounding venues, it is </w:t>
      </w:r>
      <w:r w:rsidR="00CC10AD">
        <w:t>interesting</w:t>
      </w:r>
      <w:r w:rsidR="007C6E11">
        <w:t xml:space="preserve"> to see that certain universities are very dissimilar</w:t>
      </w:r>
      <w:r w:rsidR="00CC10AD">
        <w:t xml:space="preserve"> from </w:t>
      </w:r>
      <w:r w:rsidR="0049485C">
        <w:t>all</w:t>
      </w:r>
      <w:r w:rsidR="00CC10AD">
        <w:t xml:space="preserve"> others</w:t>
      </w:r>
      <w:r w:rsidR="007C6E11">
        <w:t xml:space="preserve">. Applicants should use caution when applying to these universities if there </w:t>
      </w:r>
      <w:r w:rsidR="00EE2EDE">
        <w:t>are</w:t>
      </w:r>
      <w:r w:rsidR="007C6E11">
        <w:t xml:space="preserve"> certain expectation</w:t>
      </w:r>
      <w:r w:rsidR="00EE2EDE">
        <w:t>s</w:t>
      </w:r>
      <w:r w:rsidR="007C6E11">
        <w:t xml:space="preserve"> of what the surrounding neighborhood </w:t>
      </w:r>
      <w:r w:rsidR="00EE2EDE">
        <w:t xml:space="preserve">should </w:t>
      </w:r>
      <w:r w:rsidR="007C6E11">
        <w:t>offer</w:t>
      </w:r>
      <w:bookmarkStart w:id="0" w:name="_GoBack"/>
      <w:bookmarkEnd w:id="0"/>
      <w:r w:rsidR="007C6E11">
        <w:t xml:space="preserve">. </w:t>
      </w:r>
    </w:p>
    <w:p w:rsidR="009242FB" w:rsidRPr="00F40DA0" w:rsidRDefault="009242FB" w:rsidP="007C6E11">
      <w:pPr>
        <w:widowControl w:val="0"/>
        <w:spacing w:after="0" w:line="240" w:lineRule="auto"/>
        <w:jc w:val="center"/>
      </w:pPr>
    </w:p>
    <w:p w:rsidR="00705054" w:rsidRPr="00F40DA0" w:rsidRDefault="00087338" w:rsidP="007C6E11">
      <w:pPr>
        <w:widowControl w:val="0"/>
        <w:spacing w:after="0" w:line="240" w:lineRule="auto"/>
        <w:jc w:val="center"/>
        <w:rPr>
          <w:u w:val="single"/>
        </w:rPr>
      </w:pPr>
      <w:r w:rsidRPr="00F40DA0">
        <w:rPr>
          <w:u w:val="single"/>
        </w:rPr>
        <w:t>Conclusion</w:t>
      </w:r>
    </w:p>
    <w:p w:rsidR="00434355" w:rsidRPr="00F40DA0" w:rsidRDefault="00434355" w:rsidP="007C6E11">
      <w:pPr>
        <w:widowControl w:val="0"/>
        <w:spacing w:after="0" w:line="240" w:lineRule="auto"/>
        <w:rPr>
          <w:u w:val="single"/>
        </w:rPr>
      </w:pPr>
    </w:p>
    <w:p w:rsidR="00DD6940" w:rsidRPr="00F40DA0" w:rsidRDefault="00DD6940" w:rsidP="007C6E11">
      <w:pPr>
        <w:widowControl w:val="0"/>
        <w:spacing w:after="0" w:line="240" w:lineRule="auto"/>
        <w:jc w:val="both"/>
      </w:pPr>
      <w:r w:rsidRPr="00F40DA0">
        <w:t>This repo</w:t>
      </w:r>
      <w:r w:rsidR="00CC36F1" w:rsidRPr="00F40DA0">
        <w:t xml:space="preserve">rt </w:t>
      </w:r>
      <w:r w:rsidR="007C6E11">
        <w:t xml:space="preserve">employed </w:t>
      </w:r>
      <w:r w:rsidR="007C6E11" w:rsidRPr="00F40DA0">
        <w:t>k-means clustering</w:t>
      </w:r>
      <w:r w:rsidR="00173144" w:rsidRPr="00F40DA0">
        <w:t xml:space="preserve"> to identify universities </w:t>
      </w:r>
      <w:r w:rsidR="00695D6B">
        <w:t>that share</w:t>
      </w:r>
      <w:r w:rsidR="00173144" w:rsidRPr="00F40DA0">
        <w:t xml:space="preserve"> venues</w:t>
      </w:r>
      <w:r w:rsidR="00695D6B">
        <w:t xml:space="preserve"> within walking distances of their campus gates</w:t>
      </w:r>
      <w:r w:rsidR="00173144" w:rsidRPr="00F40DA0">
        <w:t xml:space="preserve">. </w:t>
      </w:r>
      <w:r w:rsidR="00695D6B">
        <w:t>There</w:t>
      </w:r>
      <w:r w:rsidR="007C6E11">
        <w:t xml:space="preserve"> are other methods </w:t>
      </w:r>
      <w:r w:rsidR="00695D6B">
        <w:t>that could have achieved this clustering but they were outside the scope of this paper. Additionally, many other institutions of higher education in Manhattan were not included in this report, notably community colleges and professional schools.</w:t>
      </w:r>
      <w:r w:rsidR="003F527B">
        <w:t xml:space="preserve"> A possible extension of this report would be to determine how these institutions fit into the clusters.</w:t>
      </w:r>
    </w:p>
    <w:sectPr w:rsidR="00DD6940" w:rsidRPr="00F40D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7E6" w:rsidRDefault="007D17E6" w:rsidP="004C33C5">
      <w:pPr>
        <w:spacing w:after="0" w:line="240" w:lineRule="auto"/>
      </w:pPr>
      <w:r>
        <w:separator/>
      </w:r>
    </w:p>
  </w:endnote>
  <w:endnote w:type="continuationSeparator" w:id="0">
    <w:p w:rsidR="007D17E6" w:rsidRDefault="007D17E6" w:rsidP="004C3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7E6" w:rsidRDefault="007D17E6" w:rsidP="004C33C5">
      <w:pPr>
        <w:spacing w:after="0" w:line="240" w:lineRule="auto"/>
      </w:pPr>
      <w:r>
        <w:separator/>
      </w:r>
    </w:p>
  </w:footnote>
  <w:footnote w:type="continuationSeparator" w:id="0">
    <w:p w:rsidR="007D17E6" w:rsidRDefault="007D17E6" w:rsidP="004C3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66AD1"/>
    <w:multiLevelType w:val="hybridMultilevel"/>
    <w:tmpl w:val="8A84887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984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3C82C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054"/>
    <w:rsid w:val="00025F51"/>
    <w:rsid w:val="00087338"/>
    <w:rsid w:val="000A4A73"/>
    <w:rsid w:val="000D08C5"/>
    <w:rsid w:val="00102465"/>
    <w:rsid w:val="00173144"/>
    <w:rsid w:val="00194AA7"/>
    <w:rsid w:val="002224C4"/>
    <w:rsid w:val="00366363"/>
    <w:rsid w:val="003F527B"/>
    <w:rsid w:val="00434355"/>
    <w:rsid w:val="0044224C"/>
    <w:rsid w:val="004728A7"/>
    <w:rsid w:val="0049485C"/>
    <w:rsid w:val="004C33C5"/>
    <w:rsid w:val="004E11F9"/>
    <w:rsid w:val="004F10EF"/>
    <w:rsid w:val="00543FF3"/>
    <w:rsid w:val="005A2C04"/>
    <w:rsid w:val="00661D01"/>
    <w:rsid w:val="00695D6B"/>
    <w:rsid w:val="006A32DC"/>
    <w:rsid w:val="006F6F83"/>
    <w:rsid w:val="00705054"/>
    <w:rsid w:val="00753F67"/>
    <w:rsid w:val="00765779"/>
    <w:rsid w:val="007715E0"/>
    <w:rsid w:val="007C0A72"/>
    <w:rsid w:val="007C6E11"/>
    <w:rsid w:val="007D17E6"/>
    <w:rsid w:val="00802335"/>
    <w:rsid w:val="00810668"/>
    <w:rsid w:val="0086303C"/>
    <w:rsid w:val="009242FB"/>
    <w:rsid w:val="009315CF"/>
    <w:rsid w:val="009341B8"/>
    <w:rsid w:val="00950B09"/>
    <w:rsid w:val="009C7F5C"/>
    <w:rsid w:val="009F3FC5"/>
    <w:rsid w:val="00A629F2"/>
    <w:rsid w:val="00A81A7B"/>
    <w:rsid w:val="00B66FE1"/>
    <w:rsid w:val="00C149F8"/>
    <w:rsid w:val="00C34BD7"/>
    <w:rsid w:val="00C65CBE"/>
    <w:rsid w:val="00C7566F"/>
    <w:rsid w:val="00CC10AD"/>
    <w:rsid w:val="00CC36F1"/>
    <w:rsid w:val="00CC432C"/>
    <w:rsid w:val="00DC21F0"/>
    <w:rsid w:val="00DD6940"/>
    <w:rsid w:val="00DE6CD9"/>
    <w:rsid w:val="00E77900"/>
    <w:rsid w:val="00E85CBA"/>
    <w:rsid w:val="00EB7111"/>
    <w:rsid w:val="00EE2EDE"/>
    <w:rsid w:val="00F40DA0"/>
    <w:rsid w:val="00F52A51"/>
    <w:rsid w:val="00FE5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388C"/>
  <w15:chartTrackingRefBased/>
  <w15:docId w15:val="{25B38908-E972-4E45-8B76-D1D5DD885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0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50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05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50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50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50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50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50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50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0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50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50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50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050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050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050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050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505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05054"/>
    <w:pPr>
      <w:ind w:left="720"/>
      <w:contextualSpacing/>
    </w:pPr>
  </w:style>
  <w:style w:type="paragraph" w:styleId="Header">
    <w:name w:val="header"/>
    <w:basedOn w:val="Normal"/>
    <w:link w:val="HeaderChar"/>
    <w:uiPriority w:val="99"/>
    <w:unhideWhenUsed/>
    <w:rsid w:val="004C3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3C5"/>
  </w:style>
  <w:style w:type="paragraph" w:styleId="Footer">
    <w:name w:val="footer"/>
    <w:basedOn w:val="Normal"/>
    <w:link w:val="FooterChar"/>
    <w:uiPriority w:val="99"/>
    <w:unhideWhenUsed/>
    <w:rsid w:val="004C3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3C5"/>
  </w:style>
  <w:style w:type="character" w:styleId="Hyperlink">
    <w:name w:val="Hyperlink"/>
    <w:basedOn w:val="DefaultParagraphFont"/>
    <w:uiPriority w:val="99"/>
    <w:semiHidden/>
    <w:unhideWhenUsed/>
    <w:rsid w:val="00FE54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152845">
      <w:bodyDiv w:val="1"/>
      <w:marLeft w:val="0"/>
      <w:marRight w:val="0"/>
      <w:marTop w:val="0"/>
      <w:marBottom w:val="0"/>
      <w:divBdr>
        <w:top w:val="none" w:sz="0" w:space="0" w:color="auto"/>
        <w:left w:val="none" w:sz="0" w:space="0" w:color="auto"/>
        <w:bottom w:val="none" w:sz="0" w:space="0" w:color="auto"/>
        <w:right w:val="none" w:sz="0" w:space="0" w:color="auto"/>
      </w:divBdr>
      <w:divsChild>
        <w:div w:id="1570844381">
          <w:marLeft w:val="0"/>
          <w:marRight w:val="0"/>
          <w:marTop w:val="0"/>
          <w:marBottom w:val="0"/>
          <w:divBdr>
            <w:top w:val="none" w:sz="0" w:space="0" w:color="auto"/>
            <w:left w:val="none" w:sz="0" w:space="0" w:color="auto"/>
            <w:bottom w:val="none" w:sz="0" w:space="0" w:color="auto"/>
            <w:right w:val="none" w:sz="0" w:space="0" w:color="auto"/>
          </w:divBdr>
          <w:divsChild>
            <w:div w:id="13621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69073-B7D1-45FD-A5DF-E648E46AC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7</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Brown</dc:creator>
  <cp:keywords/>
  <dc:description/>
  <cp:lastModifiedBy>Ryan Brown</cp:lastModifiedBy>
  <cp:revision>21</cp:revision>
  <dcterms:created xsi:type="dcterms:W3CDTF">2020-02-17T15:06:00Z</dcterms:created>
  <dcterms:modified xsi:type="dcterms:W3CDTF">2020-02-18T02:16:00Z</dcterms:modified>
</cp:coreProperties>
</file>