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0200F45F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DA2642">
        <w:rPr>
          <w:rFonts w:ascii="微軟正黑體" w:eastAsia="微軟正黑體" w:hAnsi="微軟正黑體"/>
          <w:b/>
          <w:bCs/>
          <w:sz w:val="28"/>
          <w:szCs w:val="28"/>
        </w:rPr>
        <w:t>4</w:t>
      </w:r>
    </w:p>
    <w:p w14:paraId="133C2A0D" w14:textId="79AB95C8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0BC0EC29" w14:textId="32B260DF" w:rsidR="00643FA0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Dilation</w:t>
      </w:r>
    </w:p>
    <w:p w14:paraId="003B1711" w14:textId="341063F9" w:rsidR="00C54164" w:rsidRDefault="00C54164" w:rsidP="00C54164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5A7EB926" wp14:editId="0602CA1D">
            <wp:extent cx="1800000" cy="1800000"/>
            <wp:effectExtent l="12700" t="12700" r="16510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D80C17" w14:textId="0CF07EF5" w:rsidR="00C54164" w:rsidRDefault="00C54164" w:rsidP="00C54164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01432D56" w14:textId="7F00729D" w:rsidR="00C54164" w:rsidRDefault="00C54164" w:rsidP="00C54164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F39E33A" wp14:editId="7FB74959">
            <wp:extent cx="4715095" cy="1347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47" cy="13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222" w14:textId="70EC6385" w:rsidR="00C54164" w:rsidRPr="00C54164" w:rsidRDefault="00C54164" w:rsidP="00C54164">
      <w:pPr>
        <w:pStyle w:val="a3"/>
        <w:ind w:leftChars="0" w:left="360"/>
        <w:jc w:val="both"/>
        <w:rPr>
          <w:rFonts w:ascii="Cambria" w:eastAsia="微軟正黑體" w:hAnsi="Cambria"/>
        </w:rPr>
      </w:pPr>
      <w:r>
        <w:rPr>
          <w:rFonts w:ascii="微軟正黑體" w:eastAsia="微軟正黑體" w:hAnsi="微軟正黑體" w:hint="eastAsia"/>
        </w:rPr>
        <w:t>根據課本的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方法，在原陣列圖形中</w:t>
      </w:r>
      <w:r>
        <w:rPr>
          <w:rFonts w:ascii="Apple Color Emoji" w:eastAsia="微軟正黑體" w:hAnsi="Apple Color Emoji" w:cs="Apple Color Emoji" w:hint="eastAsia"/>
        </w:rPr>
        <w:t>存在實物之點</w:t>
      </w:r>
      <w:r>
        <w:rPr>
          <w:rFonts w:ascii="Cambria" w:eastAsia="微軟正黑體" w:hAnsi="Cambria" w:cs="Apple Color Emoji"/>
        </w:rPr>
        <w:t>(RGB=255)</w:t>
      </w:r>
      <w:r>
        <w:rPr>
          <w:rFonts w:ascii="Cambria" w:eastAsia="微軟正黑體" w:hAnsi="Cambria" w:cs="Apple Color Emoji" w:hint="eastAsia"/>
        </w:rPr>
        <w:t>疊合</w:t>
      </w:r>
      <w:r w:rsidR="00B03C76">
        <w:rPr>
          <w:rFonts w:ascii="Cambria" w:eastAsia="微軟正黑體" w:hAnsi="Cambria" w:cs="Apple Color Emoji"/>
        </w:rPr>
        <w:t>structuring element</w:t>
      </w:r>
      <w:r w:rsidR="00B03C76">
        <w:rPr>
          <w:rFonts w:ascii="Cambria" w:eastAsia="微軟正黑體" w:hAnsi="Cambria" w:cs="Apple Color Emoji" w:hint="eastAsia"/>
        </w:rPr>
        <w:t>陣列後所產生之新點，加入擴張後的圖形中。（註：設定邊界範圍避免錯誤）</w:t>
      </w:r>
    </w:p>
    <w:p w14:paraId="06467A13" w14:textId="37B2E705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E</w:t>
      </w:r>
      <w:r>
        <w:rPr>
          <w:rFonts w:ascii="微軟正黑體" w:eastAsia="微軟正黑體" w:hAnsi="微軟正黑體"/>
          <w:b/>
          <w:bCs/>
        </w:rPr>
        <w:t>rosion</w:t>
      </w:r>
    </w:p>
    <w:p w14:paraId="65556E7A" w14:textId="19CA909B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16E5C83B" wp14:editId="0A500A75">
            <wp:extent cx="1799328" cy="1799328"/>
            <wp:effectExtent l="0" t="0" r="444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14" cy="18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50F" w14:textId="77777777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Code fragment:</w:t>
      </w:r>
    </w:p>
    <w:p w14:paraId="0B1A5C49" w14:textId="7072ED4F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0700DFBE" wp14:editId="4E2309A4">
            <wp:extent cx="4781405" cy="18222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67" cy="18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EEC8" w14:textId="55D30600" w:rsidR="00B03C76" w:rsidRP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/>
        </w:rPr>
        <w:t>structing element</w:t>
      </w:r>
      <w:r>
        <w:rPr>
          <w:rFonts w:ascii="微軟正黑體" w:eastAsia="微軟正黑體" w:hAnsi="微軟正黑體" w:hint="eastAsia"/>
        </w:rPr>
        <w:t>之中心為基準，尋找原始圖片陣列中與</w:t>
      </w:r>
      <w:r>
        <w:rPr>
          <w:rFonts w:ascii="微軟正黑體" w:eastAsia="微軟正黑體" w:hAnsi="微軟正黑體"/>
        </w:rPr>
        <w:t>structing element</w:t>
      </w:r>
      <w:r>
        <w:rPr>
          <w:rFonts w:ascii="微軟正黑體" w:eastAsia="微軟正黑體" w:hAnsi="微軟正黑體" w:hint="eastAsia"/>
        </w:rPr>
        <w:t>疊合後完全相同之區域，並將其中心設為</w:t>
      </w:r>
      <w:r>
        <w:rPr>
          <w:rFonts w:ascii="微軟正黑體" w:eastAsia="微軟正黑體" w:hAnsi="微軟正黑體"/>
        </w:rPr>
        <w:t>255</w:t>
      </w:r>
      <w:r>
        <w:rPr>
          <w:rFonts w:ascii="微軟正黑體" w:eastAsia="微軟正黑體" w:hAnsi="微軟正黑體" w:hint="eastAsia"/>
        </w:rPr>
        <w:t>。程式的部分設置一個計數器</w:t>
      </w:r>
      <w:r>
        <w:rPr>
          <w:rFonts w:ascii="微軟正黑體" w:eastAsia="微軟正黑體" w:hAnsi="微軟正黑體"/>
        </w:rPr>
        <w:t>count</w:t>
      </w:r>
      <w:r>
        <w:rPr>
          <w:rFonts w:ascii="微軟正黑體" w:eastAsia="微軟正黑體" w:hAnsi="微軟正黑體" w:hint="eastAsia"/>
        </w:rPr>
        <w:t>初始化為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，以原陣列的點逐個為中心搜尋與</w:t>
      </w:r>
      <w:r>
        <w:rPr>
          <w:rFonts w:ascii="微軟正黑體" w:eastAsia="微軟正黑體" w:hAnsi="微軟正黑體"/>
        </w:rPr>
        <w:t>structing element</w:t>
      </w:r>
      <w:r>
        <w:rPr>
          <w:rFonts w:ascii="微軟正黑體" w:eastAsia="微軟正黑體" w:hAnsi="微軟正黑體" w:hint="eastAsia"/>
        </w:rPr>
        <w:t>相同的元素數量，若是完全相符（</w:t>
      </w:r>
      <w:r>
        <w:rPr>
          <w:rFonts w:ascii="微軟正黑體" w:eastAsia="微軟正黑體" w:hAnsi="微軟正黑體"/>
        </w:rPr>
        <w:t xml:space="preserve">count = </w:t>
      </w:r>
      <w:proofErr w:type="spellStart"/>
      <w:r>
        <w:rPr>
          <w:rFonts w:ascii="微軟正黑體" w:eastAsia="微軟正黑體" w:hAnsi="微軟正黑體"/>
        </w:rPr>
        <w:t>len</w:t>
      </w:r>
      <w:proofErr w:type="spellEnd"/>
      <w:r>
        <w:rPr>
          <w:rFonts w:ascii="微軟正黑體" w:eastAsia="微軟正黑體" w:hAnsi="微軟正黑體"/>
        </w:rPr>
        <w:t>(kernel)）</w:t>
      </w:r>
      <w:r>
        <w:rPr>
          <w:rFonts w:ascii="微軟正黑體" w:eastAsia="微軟正黑體" w:hAnsi="微軟正黑體" w:hint="eastAsia"/>
        </w:rPr>
        <w:t>即給予</w:t>
      </w:r>
      <w:r>
        <w:rPr>
          <w:rFonts w:ascii="微軟正黑體" w:eastAsia="微軟正黑體" w:hAnsi="微軟正黑體"/>
        </w:rPr>
        <w:t>255</w:t>
      </w:r>
      <w:r>
        <w:rPr>
          <w:rFonts w:ascii="微軟正黑體" w:eastAsia="微軟正黑體" w:hAnsi="微軟正黑體" w:hint="eastAsia"/>
        </w:rPr>
        <w:t>，反之為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。</w:t>
      </w:r>
    </w:p>
    <w:p w14:paraId="00664CA6" w14:textId="1B9A122F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O</w:t>
      </w:r>
      <w:r>
        <w:rPr>
          <w:rFonts w:ascii="微軟正黑體" w:eastAsia="微軟正黑體" w:hAnsi="微軟正黑體"/>
          <w:b/>
          <w:bCs/>
        </w:rPr>
        <w:t>pening</w:t>
      </w:r>
    </w:p>
    <w:p w14:paraId="00B842EF" w14:textId="519C5FC2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2C345AD4" wp14:editId="15C21495">
            <wp:extent cx="1802139" cy="1802139"/>
            <wp:effectExtent l="12700" t="12700" r="13970" b="139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318" cy="18283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7128830" w14:textId="738671C3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07C72F31" w14:textId="2DF8B542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247ACF" wp14:editId="59F52E29">
            <wp:extent cx="2979581" cy="739896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50" cy="7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D4B0" w14:textId="1175202E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根據課本定義：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EBB6322" wp14:editId="62C6DFA9">
            <wp:extent cx="2413000" cy="251286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17"/>
                    <a:stretch/>
                  </pic:blipFill>
                  <pic:spPr bwMode="auto">
                    <a:xfrm>
                      <a:off x="0" y="0"/>
                      <a:ext cx="2413000" cy="25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05016" w14:textId="2E68F765" w:rsidR="00B03C76" w:rsidRP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先執行</w:t>
      </w:r>
      <w:r>
        <w:rPr>
          <w:rFonts w:ascii="微軟正黑體" w:eastAsia="微軟正黑體" w:hAnsi="微軟正黑體"/>
        </w:rPr>
        <w:t>erosion</w:t>
      </w:r>
      <w:r>
        <w:rPr>
          <w:rFonts w:ascii="微軟正黑體" w:eastAsia="微軟正黑體" w:hAnsi="微軟正黑體" w:hint="eastAsia"/>
        </w:rPr>
        <w:t>後執行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即為</w:t>
      </w:r>
      <w:r>
        <w:rPr>
          <w:rFonts w:ascii="微軟正黑體" w:eastAsia="微軟正黑體" w:hAnsi="微軟正黑體"/>
        </w:rPr>
        <w:t>openings</w:t>
      </w:r>
    </w:p>
    <w:p w14:paraId="2D69671F" w14:textId="0BE7A3C1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Closing</w:t>
      </w:r>
    </w:p>
    <w:p w14:paraId="5081D038" w14:textId="145F902B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66D44BC0" wp14:editId="289C6F1E">
            <wp:extent cx="1800879" cy="1800879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65" cy="18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2ED" w14:textId="22DE14F2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3CD6437C" w14:textId="1C03FDEC" w:rsidR="00B03C76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893D96" wp14:editId="46B4AAA9">
            <wp:extent cx="3472893" cy="87949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8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091F" w14:textId="5CAFFFED" w:rsidR="005D5410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根據課本定義：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5E14949" wp14:editId="442BBAF4">
            <wp:extent cx="1803400" cy="292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668" w14:textId="1F812475" w:rsidR="005D5410" w:rsidRPr="00B03C76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先執行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再執行</w:t>
      </w:r>
      <w:r>
        <w:rPr>
          <w:rFonts w:ascii="微軟正黑體" w:eastAsia="微軟正黑體" w:hAnsi="微軟正黑體"/>
        </w:rPr>
        <w:t>erosion</w:t>
      </w:r>
      <w:r>
        <w:rPr>
          <w:rFonts w:ascii="微軟正黑體" w:eastAsia="微軟正黑體" w:hAnsi="微軟正黑體" w:hint="eastAsia"/>
        </w:rPr>
        <w:t>即為</w:t>
      </w:r>
      <w:r>
        <w:rPr>
          <w:rFonts w:ascii="微軟正黑體" w:eastAsia="微軟正黑體" w:hAnsi="微軟正黑體"/>
        </w:rPr>
        <w:t>closing</w:t>
      </w:r>
    </w:p>
    <w:p w14:paraId="5D82417D" w14:textId="5D778312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Hit-and-Miss transform</w:t>
      </w:r>
    </w:p>
    <w:p w14:paraId="1EB4F213" w14:textId="28B3ACFC" w:rsidR="000C5926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B6CAA3" wp14:editId="3F97415F">
            <wp:extent cx="2764140" cy="2764140"/>
            <wp:effectExtent l="0" t="0" r="508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37" cy="28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05D" w14:textId="48B32111" w:rsidR="005D5410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1B08600F" w14:textId="4B3C6C92" w:rsidR="005D5410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3BB8FA32" wp14:editId="2648A05A">
            <wp:extent cx="3127108" cy="1124124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33" cy="11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F424" w14:textId="2978AD97" w:rsidR="005D5410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首先，找出原陣列之補集。</w:t>
      </w:r>
    </w:p>
    <w:p w14:paraId="15A83820" w14:textId="622CD9D9" w:rsidR="005D5410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7EA651C" wp14:editId="1013C9AE">
            <wp:extent cx="4080578" cy="1382400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78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382A" w14:textId="3B7821DC" w:rsidR="005D5410" w:rsidRPr="000C5926" w:rsidRDefault="005D541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將原陣列與Ｊ做</w:t>
      </w:r>
      <w:r>
        <w:rPr>
          <w:rFonts w:ascii="微軟正黑體" w:eastAsia="微軟正黑體" w:hAnsi="微軟正黑體"/>
        </w:rPr>
        <w:t xml:space="preserve">erosion ; </w:t>
      </w:r>
      <w:r>
        <w:rPr>
          <w:rFonts w:ascii="微軟正黑體" w:eastAsia="微軟正黑體" w:hAnsi="微軟正黑體" w:hint="eastAsia"/>
        </w:rPr>
        <w:t>原陣列補集與Ｋ做</w:t>
      </w:r>
      <w:r>
        <w:rPr>
          <w:rFonts w:ascii="微軟正黑體" w:eastAsia="微軟正黑體" w:hAnsi="微軟正黑體"/>
        </w:rPr>
        <w:t>erosion</w:t>
      </w:r>
      <w:r>
        <w:rPr>
          <w:rFonts w:ascii="微軟正黑體" w:eastAsia="微軟正黑體" w:hAnsi="微軟正黑體" w:hint="eastAsia"/>
        </w:rPr>
        <w:t>後，取兩個結果同時為</w:t>
      </w:r>
      <w:r>
        <w:rPr>
          <w:rFonts w:ascii="微軟正黑體" w:eastAsia="微軟正黑體" w:hAnsi="微軟正黑體"/>
        </w:rPr>
        <w:t>255</w:t>
      </w:r>
      <w:r>
        <w:rPr>
          <w:rFonts w:ascii="微軟正黑體" w:eastAsia="微軟正黑體" w:hAnsi="微軟正黑體" w:hint="eastAsia"/>
        </w:rPr>
        <w:t>之交集。</w:t>
      </w:r>
    </w:p>
    <w:p w14:paraId="5F57E9F4" w14:textId="77777777" w:rsid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</w:p>
    <w:p w14:paraId="1713051E" w14:textId="6BD71FBC" w:rsidR="000C5926" w:rsidRPr="00643FA0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</w:p>
    <w:sectPr w:rsidR="000C5926" w:rsidRPr="00643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29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C5926"/>
    <w:rsid w:val="00171217"/>
    <w:rsid w:val="005A5B8F"/>
    <w:rsid w:val="005D5410"/>
    <w:rsid w:val="00643FA0"/>
    <w:rsid w:val="008C4E6B"/>
    <w:rsid w:val="00A00122"/>
    <w:rsid w:val="00B03C76"/>
    <w:rsid w:val="00C54164"/>
    <w:rsid w:val="00D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2022-10-04T14:03:00Z</cp:lastPrinted>
  <dcterms:created xsi:type="dcterms:W3CDTF">2022-10-17T02:04:00Z</dcterms:created>
  <dcterms:modified xsi:type="dcterms:W3CDTF">2022-10-30T07:01:00Z</dcterms:modified>
</cp:coreProperties>
</file>