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D19F" w14:textId="07FEDD31" w:rsidR="00643FA0" w:rsidRPr="000C5926" w:rsidRDefault="00643FA0" w:rsidP="000C592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電腦視覺（一）</w:t>
      </w: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>Homework</w:t>
      </w:r>
      <w:r w:rsidR="003E77B7">
        <w:rPr>
          <w:rFonts w:ascii="微軟正黑體" w:eastAsia="微軟正黑體" w:hAnsi="微軟正黑體"/>
          <w:b/>
          <w:bCs/>
          <w:sz w:val="28"/>
          <w:szCs w:val="28"/>
        </w:rPr>
        <w:t>5</w:t>
      </w:r>
    </w:p>
    <w:p w14:paraId="133C2A0D" w14:textId="79AB95C8" w:rsidR="00643FA0" w:rsidRPr="000C5926" w:rsidRDefault="00643FA0" w:rsidP="000C592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 xml:space="preserve">R11521701 </w:t>
      </w: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程懷恩</w:t>
      </w:r>
    </w:p>
    <w:p w14:paraId="0BC0EC29" w14:textId="32B260DF" w:rsidR="00643FA0" w:rsidRDefault="00A00122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Dilation</w:t>
      </w:r>
    </w:p>
    <w:p w14:paraId="003B1711" w14:textId="797F447D" w:rsidR="00C54164" w:rsidRDefault="002D4991" w:rsidP="00C54164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22735D08" wp14:editId="325DEAF5">
            <wp:extent cx="2880000" cy="2880000"/>
            <wp:effectExtent l="0" t="0" r="3175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C17" w14:textId="0CF07EF5" w:rsidR="00C54164" w:rsidRDefault="00C54164" w:rsidP="00C54164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Code fragment:</w:t>
      </w:r>
    </w:p>
    <w:p w14:paraId="01432D56" w14:textId="6D2714E9" w:rsidR="00C54164" w:rsidRDefault="002D4991" w:rsidP="00C54164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0F5A12E7" wp14:editId="6EC0A5FC">
            <wp:extent cx="5274310" cy="187007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D222" w14:textId="6FB8E251" w:rsidR="00C54164" w:rsidRDefault="00C54164" w:rsidP="00C54164">
      <w:pPr>
        <w:pStyle w:val="a3"/>
        <w:ind w:leftChars="0" w:left="360"/>
        <w:jc w:val="both"/>
        <w:rPr>
          <w:rFonts w:ascii="Cambria" w:eastAsia="微軟正黑體" w:hAnsi="Cambria" w:cs="Apple Color Emoji"/>
        </w:rPr>
      </w:pPr>
      <w:r>
        <w:rPr>
          <w:rFonts w:ascii="微軟正黑體" w:eastAsia="微軟正黑體" w:hAnsi="微軟正黑體" w:hint="eastAsia"/>
        </w:rPr>
        <w:t>根據課本的</w:t>
      </w:r>
      <w:r>
        <w:rPr>
          <w:rFonts w:ascii="微軟正黑體" w:eastAsia="微軟正黑體" w:hAnsi="微軟正黑體"/>
        </w:rPr>
        <w:t>dilation</w:t>
      </w:r>
      <w:r>
        <w:rPr>
          <w:rFonts w:ascii="微軟正黑體" w:eastAsia="微軟正黑體" w:hAnsi="微軟正黑體" w:hint="eastAsia"/>
        </w:rPr>
        <w:t>方法，在原陣列圖形中</w:t>
      </w:r>
      <w:r>
        <w:rPr>
          <w:rFonts w:ascii="Apple Color Emoji" w:eastAsia="微軟正黑體" w:hAnsi="Apple Color Emoji" w:cs="Apple Color Emoji" w:hint="eastAsia"/>
        </w:rPr>
        <w:t>存在實物之點</w:t>
      </w:r>
      <w:r>
        <w:rPr>
          <w:rFonts w:ascii="Cambria" w:eastAsia="微軟正黑體" w:hAnsi="Cambria" w:cs="Apple Color Emoji"/>
        </w:rPr>
        <w:t>(RGB</w:t>
      </w:r>
      <w:r w:rsidR="002D4991">
        <w:rPr>
          <w:rFonts w:ascii="Cambria" w:eastAsia="微軟正黑體" w:hAnsi="Cambria" w:cs="Apple Color Emoji"/>
        </w:rPr>
        <w:t>!=0</w:t>
      </w:r>
      <w:r w:rsidR="002D4991">
        <w:rPr>
          <w:rFonts w:ascii="Cambria" w:eastAsia="微軟正黑體" w:hAnsi="Cambria" w:cs="Apple Color Emoji" w:hint="eastAsia"/>
        </w:rPr>
        <w:t>處</w:t>
      </w:r>
      <w:r>
        <w:rPr>
          <w:rFonts w:ascii="Cambria" w:eastAsia="微軟正黑體" w:hAnsi="Cambria" w:cs="Apple Color Emoji" w:hint="eastAsia"/>
        </w:rPr>
        <w:t>)</w:t>
      </w:r>
      <w:r w:rsidR="002D4991">
        <w:rPr>
          <w:rFonts w:ascii="Cambria" w:eastAsia="微軟正黑體" w:hAnsi="Cambria" w:cs="Apple Color Emoji" w:hint="eastAsia"/>
        </w:rPr>
        <w:t>，作為為中心點疊合</w:t>
      </w:r>
      <w:r w:rsidR="002D4991">
        <w:rPr>
          <w:rFonts w:ascii="Cambria" w:eastAsia="微軟正黑體" w:hAnsi="Cambria" w:cs="Apple Color Emoji"/>
        </w:rPr>
        <w:t>kernel</w:t>
      </w:r>
      <w:r w:rsidR="002D4991">
        <w:rPr>
          <w:rFonts w:ascii="Cambria" w:eastAsia="微軟正黑體" w:hAnsi="Cambria" w:cs="Apple Color Emoji" w:hint="eastAsia"/>
        </w:rPr>
        <w:t>延伸找出最大值，並將該中心點值利用擂台法替換為該最大值存入新陣列中。</w:t>
      </w:r>
    </w:p>
    <w:p w14:paraId="22CF3D08" w14:textId="03651C46" w:rsidR="002D4991" w:rsidRDefault="002D4991" w:rsidP="00C54164">
      <w:pPr>
        <w:pStyle w:val="a3"/>
        <w:ind w:leftChars="0" w:left="360"/>
        <w:jc w:val="both"/>
        <w:rPr>
          <w:rFonts w:ascii="Cambria" w:eastAsia="微軟正黑體" w:hAnsi="Cambria" w:cs="Apple Color Emoji"/>
        </w:rPr>
      </w:pPr>
    </w:p>
    <w:p w14:paraId="58FA5E07" w14:textId="77777777" w:rsidR="002D4991" w:rsidRPr="00C54164" w:rsidRDefault="002D4991" w:rsidP="00C54164">
      <w:pPr>
        <w:pStyle w:val="a3"/>
        <w:ind w:leftChars="0" w:left="360"/>
        <w:jc w:val="both"/>
        <w:rPr>
          <w:rFonts w:ascii="Cambria" w:eastAsia="微軟正黑體" w:hAnsi="Cambria" w:hint="eastAsia"/>
        </w:rPr>
      </w:pPr>
    </w:p>
    <w:p w14:paraId="06467A13" w14:textId="360E9EB3" w:rsidR="00A00122" w:rsidRDefault="00A00122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lastRenderedPageBreak/>
        <w:t>E</w:t>
      </w:r>
      <w:r>
        <w:rPr>
          <w:rFonts w:ascii="微軟正黑體" w:eastAsia="微軟正黑體" w:hAnsi="微軟正黑體"/>
          <w:b/>
          <w:bCs/>
        </w:rPr>
        <w:t>rosion</w:t>
      </w:r>
    </w:p>
    <w:p w14:paraId="65556E7A" w14:textId="650C4361" w:rsidR="00B03C76" w:rsidRDefault="002D4991" w:rsidP="00B03C7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2281DD39" wp14:editId="6D34075D">
            <wp:extent cx="2880000" cy="2880000"/>
            <wp:effectExtent l="0" t="0" r="3175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050F" w14:textId="77777777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Code fragment:</w:t>
      </w:r>
    </w:p>
    <w:p w14:paraId="0B1A5C49" w14:textId="21487B4F" w:rsidR="00B03C76" w:rsidRDefault="002D4991" w:rsidP="00B03C7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74AF545F" wp14:editId="6B941AF4">
            <wp:extent cx="5274310" cy="273558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EEC8" w14:textId="62330A6E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/>
        </w:rPr>
        <w:t>structing element</w:t>
      </w:r>
      <w:r>
        <w:rPr>
          <w:rFonts w:ascii="微軟正黑體" w:eastAsia="微軟正黑體" w:hAnsi="微軟正黑體" w:hint="eastAsia"/>
        </w:rPr>
        <w:t>之中心為基準，尋找原始圖片陣列中與</w:t>
      </w:r>
      <w:r>
        <w:rPr>
          <w:rFonts w:ascii="微軟正黑體" w:eastAsia="微軟正黑體" w:hAnsi="微軟正黑體"/>
        </w:rPr>
        <w:t>structing element</w:t>
      </w:r>
      <w:r>
        <w:rPr>
          <w:rFonts w:ascii="微軟正黑體" w:eastAsia="微軟正黑體" w:hAnsi="微軟正黑體" w:hint="eastAsia"/>
        </w:rPr>
        <w:t>疊合後完全相同之區域，並</w:t>
      </w:r>
      <w:r w:rsidR="002D4991">
        <w:rPr>
          <w:rFonts w:ascii="微軟正黑體" w:eastAsia="微軟正黑體" w:hAnsi="微軟正黑體" w:hint="eastAsia"/>
        </w:rPr>
        <w:t>以擂台法找出該疊合範圍之最小值後，</w:t>
      </w:r>
      <w:r>
        <w:rPr>
          <w:rFonts w:ascii="微軟正黑體" w:eastAsia="微軟正黑體" w:hAnsi="微軟正黑體" w:hint="eastAsia"/>
        </w:rPr>
        <w:t>將中心設為</w:t>
      </w:r>
      <w:r w:rsidR="002D4991">
        <w:rPr>
          <w:rFonts w:ascii="微軟正黑體" w:eastAsia="微軟正黑體" w:hAnsi="微軟正黑體" w:hint="eastAsia"/>
        </w:rPr>
        <w:t>該最小值。</w:t>
      </w:r>
    </w:p>
    <w:p w14:paraId="5B241A6A" w14:textId="13164966" w:rsidR="00C327C1" w:rsidRDefault="00C327C1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</w:p>
    <w:p w14:paraId="590A8F51" w14:textId="77777777" w:rsidR="00C327C1" w:rsidRPr="00B03C76" w:rsidRDefault="00C327C1" w:rsidP="00B03C76">
      <w:pPr>
        <w:pStyle w:val="a3"/>
        <w:ind w:leftChars="0" w:left="360"/>
        <w:jc w:val="both"/>
        <w:rPr>
          <w:rFonts w:ascii="微軟正黑體" w:eastAsia="微軟正黑體" w:hAnsi="微軟正黑體" w:hint="eastAsia"/>
        </w:rPr>
      </w:pPr>
    </w:p>
    <w:p w14:paraId="00664CA6" w14:textId="1B9A122F" w:rsidR="00A00122" w:rsidRDefault="00A00122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lastRenderedPageBreak/>
        <w:t>O</w:t>
      </w:r>
      <w:r>
        <w:rPr>
          <w:rFonts w:ascii="微軟正黑體" w:eastAsia="微軟正黑體" w:hAnsi="微軟正黑體"/>
          <w:b/>
          <w:bCs/>
        </w:rPr>
        <w:t>pening</w:t>
      </w:r>
    </w:p>
    <w:p w14:paraId="00B842EF" w14:textId="5BEB6621" w:rsidR="00B03C76" w:rsidRDefault="00C327C1" w:rsidP="00B03C7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70B9F33A" wp14:editId="2A2DFCBF">
            <wp:extent cx="4320000" cy="43200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8830" w14:textId="738671C3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Code fragment:</w:t>
      </w:r>
    </w:p>
    <w:p w14:paraId="07C72F31" w14:textId="2DF8B542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A247ACF" wp14:editId="59F52E29">
            <wp:extent cx="2979581" cy="739896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50" cy="7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D4B0" w14:textId="1997FDC9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根據課本定義：</w:t>
      </w:r>
      <w:r w:rsidR="00D62A21">
        <w:rPr>
          <w:rFonts w:ascii="微軟正黑體" w:eastAsia="微軟正黑體" w:hAnsi="微軟正黑體"/>
          <w:noProof/>
        </w:rPr>
        <w:drawing>
          <wp:inline distT="0" distB="0" distL="0" distR="0" wp14:anchorId="76EFC4A2" wp14:editId="74202764">
            <wp:extent cx="1979665" cy="398145"/>
            <wp:effectExtent l="0" t="0" r="190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48" cy="4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5016" w14:textId="56117245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先執行</w:t>
      </w:r>
      <w:r>
        <w:rPr>
          <w:rFonts w:ascii="微軟正黑體" w:eastAsia="微軟正黑體" w:hAnsi="微軟正黑體"/>
        </w:rPr>
        <w:t>erosion</w:t>
      </w:r>
      <w:r>
        <w:rPr>
          <w:rFonts w:ascii="微軟正黑體" w:eastAsia="微軟正黑體" w:hAnsi="微軟正黑體" w:hint="eastAsia"/>
        </w:rPr>
        <w:t>後執行</w:t>
      </w:r>
      <w:r>
        <w:rPr>
          <w:rFonts w:ascii="微軟正黑體" w:eastAsia="微軟正黑體" w:hAnsi="微軟正黑體"/>
        </w:rPr>
        <w:t>dilation</w:t>
      </w:r>
      <w:r>
        <w:rPr>
          <w:rFonts w:ascii="微軟正黑體" w:eastAsia="微軟正黑體" w:hAnsi="微軟正黑體" w:hint="eastAsia"/>
        </w:rPr>
        <w:t>即為</w:t>
      </w:r>
      <w:r>
        <w:rPr>
          <w:rFonts w:ascii="微軟正黑體" w:eastAsia="微軟正黑體" w:hAnsi="微軟正黑體"/>
        </w:rPr>
        <w:t>openings</w:t>
      </w:r>
    </w:p>
    <w:p w14:paraId="76599DE6" w14:textId="381CC9FC" w:rsidR="00D62A21" w:rsidRDefault="00D62A21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</w:p>
    <w:p w14:paraId="437D98A5" w14:textId="4455D273" w:rsidR="00D62A21" w:rsidRDefault="00D62A21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</w:p>
    <w:p w14:paraId="2B775DD2" w14:textId="1D57052D" w:rsidR="00D62A21" w:rsidRDefault="00D62A21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</w:p>
    <w:p w14:paraId="1403ABA6" w14:textId="77777777" w:rsidR="00D62A21" w:rsidRPr="00D62A21" w:rsidRDefault="00D62A21" w:rsidP="00D62A21">
      <w:pPr>
        <w:jc w:val="both"/>
        <w:rPr>
          <w:rFonts w:ascii="微軟正黑體" w:eastAsia="微軟正黑體" w:hAnsi="微軟正黑體" w:hint="eastAsia"/>
        </w:rPr>
      </w:pPr>
    </w:p>
    <w:p w14:paraId="2D69671F" w14:textId="0BE7A3C1" w:rsidR="00A00122" w:rsidRDefault="00A00122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Closing</w:t>
      </w:r>
    </w:p>
    <w:p w14:paraId="5081D038" w14:textId="3588F161" w:rsidR="00B03C76" w:rsidRDefault="00D62A21" w:rsidP="00B03C7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61A0F0AD" wp14:editId="06E38010">
            <wp:extent cx="4320000" cy="43200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72ED" w14:textId="22DE14F2" w:rsidR="00B03C76" w:rsidRDefault="00B03C76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Code fragment:</w:t>
      </w:r>
    </w:p>
    <w:p w14:paraId="3CD6437C" w14:textId="1C03FDEC" w:rsidR="00B03C76" w:rsidRDefault="005D5410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3893D96" wp14:editId="46B4AAA9">
            <wp:extent cx="3472893" cy="87949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27" cy="8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091F" w14:textId="32A00FC5" w:rsidR="005D5410" w:rsidRDefault="005D5410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根據課本定義：</w:t>
      </w:r>
      <w:r w:rsidR="00D62A21">
        <w:rPr>
          <w:rFonts w:ascii="微軟正黑體" w:eastAsia="微軟正黑體" w:hAnsi="微軟正黑體"/>
          <w:noProof/>
        </w:rPr>
        <w:drawing>
          <wp:inline distT="0" distB="0" distL="0" distR="0" wp14:anchorId="4189CF1C" wp14:editId="49743331">
            <wp:extent cx="1614791" cy="390117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842" cy="4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0668" w14:textId="1F812475" w:rsidR="005D5410" w:rsidRPr="00B03C76" w:rsidRDefault="005D5410" w:rsidP="00B03C7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先執行</w:t>
      </w:r>
      <w:r>
        <w:rPr>
          <w:rFonts w:ascii="微軟正黑體" w:eastAsia="微軟正黑體" w:hAnsi="微軟正黑體"/>
        </w:rPr>
        <w:t>dilation</w:t>
      </w:r>
      <w:r>
        <w:rPr>
          <w:rFonts w:ascii="微軟正黑體" w:eastAsia="微軟正黑體" w:hAnsi="微軟正黑體" w:hint="eastAsia"/>
        </w:rPr>
        <w:t>再執行</w:t>
      </w:r>
      <w:r>
        <w:rPr>
          <w:rFonts w:ascii="微軟正黑體" w:eastAsia="微軟正黑體" w:hAnsi="微軟正黑體"/>
        </w:rPr>
        <w:t>erosion</w:t>
      </w:r>
      <w:r>
        <w:rPr>
          <w:rFonts w:ascii="微軟正黑體" w:eastAsia="微軟正黑體" w:hAnsi="微軟正黑體" w:hint="eastAsia"/>
        </w:rPr>
        <w:t>即為</w:t>
      </w:r>
      <w:r>
        <w:rPr>
          <w:rFonts w:ascii="微軟正黑體" w:eastAsia="微軟正黑體" w:hAnsi="微軟正黑體"/>
        </w:rPr>
        <w:t>closing</w:t>
      </w:r>
    </w:p>
    <w:p w14:paraId="1713051E" w14:textId="6BD71FBC" w:rsidR="000C5926" w:rsidRPr="00643FA0" w:rsidRDefault="000C5926" w:rsidP="000C592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</w:p>
    <w:sectPr w:rsidR="000C5926" w:rsidRPr="00643F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E78"/>
    <w:multiLevelType w:val="hybridMultilevel"/>
    <w:tmpl w:val="4EA8EDD6"/>
    <w:lvl w:ilvl="0" w:tplc="BC18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294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A0"/>
    <w:rsid w:val="000C5926"/>
    <w:rsid w:val="00171217"/>
    <w:rsid w:val="002D4991"/>
    <w:rsid w:val="003E77B7"/>
    <w:rsid w:val="005A5B8F"/>
    <w:rsid w:val="005D5410"/>
    <w:rsid w:val="00643FA0"/>
    <w:rsid w:val="008C4E6B"/>
    <w:rsid w:val="00A00122"/>
    <w:rsid w:val="00B03C76"/>
    <w:rsid w:val="00C327C1"/>
    <w:rsid w:val="00C54164"/>
    <w:rsid w:val="00D62A21"/>
    <w:rsid w:val="00DA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4E92"/>
  <w15:chartTrackingRefBased/>
  <w15:docId w15:val="{3B59D538-B6B1-444C-BAD4-544F695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F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1981CD-0F76-E647-ACB4-06D2E5CF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2022-10-04T14:03:00Z</cp:lastPrinted>
  <dcterms:created xsi:type="dcterms:W3CDTF">2022-10-30T07:01:00Z</dcterms:created>
  <dcterms:modified xsi:type="dcterms:W3CDTF">2022-10-30T07:16:00Z</dcterms:modified>
</cp:coreProperties>
</file>