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0EA2E" w14:textId="1860C377" w:rsidR="00886E7A" w:rsidRDefault="00260385">
      <w:r>
        <w:rPr>
          <w:noProof/>
        </w:rPr>
        <w:drawing>
          <wp:inline distT="0" distB="0" distL="0" distR="0" wp14:anchorId="53377822" wp14:editId="12088A45">
            <wp:extent cx="5855970" cy="3397250"/>
            <wp:effectExtent l="0" t="0" r="11430" b="6350"/>
            <wp:docPr id="64951687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A21E7E2-7E2C-D6E7-C74A-395FB79FAFC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1B1ACEBE" w14:textId="0AAA7A33" w:rsidR="00F32D9D" w:rsidRDefault="00260385">
      <w:r>
        <w:t>ESI is typically lowest around the months of April</w:t>
      </w:r>
      <w:r w:rsidR="00F51421">
        <w:t>, May, and June</w:t>
      </w:r>
      <w:r>
        <w:t xml:space="preserve">. </w:t>
      </w:r>
      <w:r w:rsidR="00F51421">
        <w:t xml:space="preserve">The low ESI values can be </w:t>
      </w:r>
      <w:r w:rsidR="00A14DC6">
        <w:t>explained</w:t>
      </w:r>
      <w:r w:rsidR="00F51421">
        <w:t xml:space="preserve"> </w:t>
      </w:r>
      <w:r w:rsidR="00A14DC6">
        <w:t>by</w:t>
      </w:r>
      <w:r w:rsidR="00F51421">
        <w:t xml:space="preserve"> both a decrease in ET and an increase in PET. </w:t>
      </w:r>
      <w:r w:rsidR="00A14DC6">
        <w:t xml:space="preserve">Likewise, high ESI values in December and January can be explained by high ET and low PET values during those months. </w:t>
      </w:r>
    </w:p>
    <w:p w14:paraId="305BD062" w14:textId="77777777" w:rsidR="00F51421" w:rsidRDefault="00F51421"/>
    <w:p w14:paraId="771B83C2" w14:textId="32162472" w:rsidR="00F51421" w:rsidRDefault="00F51421">
      <w:r>
        <w:rPr>
          <w:noProof/>
        </w:rPr>
        <w:lastRenderedPageBreak/>
        <w:drawing>
          <wp:inline distT="0" distB="0" distL="0" distR="0" wp14:anchorId="1680F120" wp14:editId="1DD5E0B8">
            <wp:extent cx="5943600" cy="4034790"/>
            <wp:effectExtent l="0" t="0" r="12700" b="16510"/>
            <wp:docPr id="151792591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BE27A3A-F72D-5353-794D-701E9E2718B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B4595C4" w14:textId="2E09ACEE" w:rsidR="00F51421" w:rsidRDefault="00F51421">
      <w:r>
        <w:rPr>
          <w:noProof/>
        </w:rPr>
        <w:drawing>
          <wp:inline distT="0" distB="0" distL="0" distR="0" wp14:anchorId="443BE8B3" wp14:editId="162A2FF3">
            <wp:extent cx="5943600" cy="4028440"/>
            <wp:effectExtent l="0" t="0" r="12700" b="10160"/>
            <wp:docPr id="185178645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A286E71-CD87-A63E-5A5F-4905159386A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F12D669" w14:textId="77777777" w:rsidR="00F51421" w:rsidRDefault="00F51421"/>
    <w:p w14:paraId="2DCB7D43" w14:textId="77777777" w:rsidR="00F51421" w:rsidRDefault="00F51421" w:rsidP="00F51421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</w:tblGrid>
      <w:tr w:rsidR="00F51421" w14:paraId="4E096C45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912DEE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ET averages (2000-2024)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9C0550" w14:textId="77777777" w:rsidR="00F51421" w:rsidRDefault="00F5142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849FA8" w14:textId="77777777" w:rsidR="00F51421" w:rsidRDefault="00F5142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EDE8D0" w14:textId="77777777" w:rsidR="00F51421" w:rsidRDefault="00F5142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</w:tr>
      <w:tr w:rsidR="00F51421" w14:paraId="3F06C62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8B84E2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Month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75A892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Median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D0B40A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Min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97DD04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Mean*</w:t>
            </w:r>
          </w:p>
        </w:tc>
      </w:tr>
      <w:tr w:rsidR="00F51421" w14:paraId="0706526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EDC9DA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January**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655C55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5.16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93DBD5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3.42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6558A3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52.8</w:t>
            </w:r>
          </w:p>
        </w:tc>
      </w:tr>
      <w:tr w:rsidR="00F51421" w14:paraId="5BA6E23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936C78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February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B4FC87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4.35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48A514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2.74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F1C888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47.6</w:t>
            </w:r>
          </w:p>
        </w:tc>
      </w:tr>
      <w:tr w:rsidR="00F51421" w14:paraId="43F8F1A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407B5F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March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C9B1DF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3.28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B980FF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1.46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9666F8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46.6</w:t>
            </w:r>
          </w:p>
        </w:tc>
      </w:tr>
      <w:tr w:rsidR="00F51421" w14:paraId="2F674E7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5AE73C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April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65CDA6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2.48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8F45E1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0.662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7883DB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45.8</w:t>
            </w:r>
          </w:p>
        </w:tc>
      </w:tr>
      <w:tr w:rsidR="00F51421" w14:paraId="245B696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39DFE8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May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4F955C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2.5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21A83E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0.461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400062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46</w:t>
            </w:r>
          </w:p>
        </w:tc>
      </w:tr>
      <w:tr w:rsidR="00F51421" w14:paraId="4FDF52A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E63D13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June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C1DA64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2.39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E41C07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0.456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13E906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46.2</w:t>
            </w:r>
          </w:p>
        </w:tc>
      </w:tr>
      <w:tr w:rsidR="00F51421" w14:paraId="01E41E8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73022C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July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273796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3.34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8C5B05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1.13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8CAD5F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47.3</w:t>
            </w:r>
          </w:p>
        </w:tc>
      </w:tr>
      <w:tr w:rsidR="00F51421" w14:paraId="7B0D1E4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750FF8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August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F26387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4.09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E118FE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1.3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88B824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47.9</w:t>
            </w:r>
          </w:p>
        </w:tc>
      </w:tr>
      <w:tr w:rsidR="00F51421" w14:paraId="5B2E5D6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4EBA5F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September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5093AD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4.04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3DFA10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1.62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AF03B7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47.5</w:t>
            </w:r>
          </w:p>
        </w:tc>
      </w:tr>
      <w:tr w:rsidR="00F51421" w14:paraId="5BF2D4D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C1C456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October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95C626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3.47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DF6E68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1.99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9B5403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46.7</w:t>
            </w:r>
          </w:p>
        </w:tc>
      </w:tr>
      <w:tr w:rsidR="00F51421" w14:paraId="731FC07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DB8569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November**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99D00E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4.09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CF8ACA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2.84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0C6231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52.2</w:t>
            </w:r>
          </w:p>
        </w:tc>
      </w:tr>
      <w:tr w:rsidR="00F51421" w14:paraId="38974AF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27D786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December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83E302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4.39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A88777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3.15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619B80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47.6</w:t>
            </w:r>
          </w:p>
        </w:tc>
      </w:tr>
      <w:tr w:rsidR="00F51421" w14:paraId="2FD494F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242B9E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*No-data values are listed as 3276.6, messing up the mean value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AA1B39" w14:textId="77777777" w:rsidR="00F51421" w:rsidRDefault="00F5142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E336D8" w14:textId="77777777" w:rsidR="00F51421" w:rsidRDefault="00F5142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BBCDD8" w14:textId="77777777" w:rsidR="00F51421" w:rsidRDefault="00F5142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</w:tr>
      <w:tr w:rsidR="00F51421" w14:paraId="03331441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646643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**Missing data for the southwestern part of New Mexico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B3BC3A" w14:textId="77777777" w:rsidR="00F51421" w:rsidRDefault="00F5142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48FD7F" w14:textId="77777777" w:rsidR="00F51421" w:rsidRDefault="00F5142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31D7DD" w14:textId="77777777" w:rsidR="00F51421" w:rsidRDefault="00F5142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</w:p>
        </w:tc>
      </w:tr>
    </w:tbl>
    <w:p w14:paraId="3B4F72A6" w14:textId="77777777" w:rsidR="00F51421" w:rsidRDefault="00F51421"/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</w:tblGrid>
      <w:tr w:rsidR="00F51421" w14:paraId="4F93D657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9AB24B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PET averages (2000-2024)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B6CEE0" w14:textId="77777777" w:rsidR="00F51421" w:rsidRDefault="00F5142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2B22DF" w14:textId="77777777" w:rsidR="00F51421" w:rsidRDefault="00F5142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E58108" w14:textId="77777777" w:rsidR="00F51421" w:rsidRDefault="00F5142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</w:tr>
      <w:tr w:rsidR="00F51421" w14:paraId="24DCC1D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92978D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Month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CCF529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Median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E5DFF7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Min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CDD7CD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Mean*</w:t>
            </w:r>
          </w:p>
        </w:tc>
      </w:tr>
      <w:tr w:rsidR="00F51421" w14:paraId="26C2C46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05444D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January**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1A06BB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24.7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80F5B9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9.51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5F801D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71.4</w:t>
            </w:r>
          </w:p>
        </w:tc>
      </w:tr>
      <w:tr w:rsidR="00F51421" w14:paraId="001E945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F69F62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February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4D29E6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32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4D3857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11.6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774F00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74.2</w:t>
            </w:r>
          </w:p>
        </w:tc>
      </w:tr>
      <w:tr w:rsidR="00F51421" w14:paraId="36F5C9B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2D58D9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March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B639C0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44.9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D25677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22.7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4BD34B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87.2</w:t>
            </w:r>
          </w:p>
        </w:tc>
      </w:tr>
      <w:tr w:rsidR="00F51421" w14:paraId="555679B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47AF9F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April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292733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57.5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D1B176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37.4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91BEEE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99.7</w:t>
            </w:r>
          </w:p>
        </w:tc>
      </w:tr>
      <w:tr w:rsidR="00F51421" w14:paraId="7918C7F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893A39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May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8B927F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64.6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7FDA4B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52.6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E64604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106.9</w:t>
            </w:r>
          </w:p>
        </w:tc>
      </w:tr>
      <w:tr w:rsidR="00F51421" w14:paraId="53CD452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BC37A1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June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AF00B8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69.2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BB5587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57.1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CD0F36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111.4</w:t>
            </w:r>
          </w:p>
        </w:tc>
      </w:tr>
      <w:tr w:rsidR="00F51421" w14:paraId="0DDA622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E2243D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July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94E770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62.9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7FA521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50.3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EEBD21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104.9</w:t>
            </w:r>
          </w:p>
        </w:tc>
      </w:tr>
      <w:tr w:rsidR="00F51421" w14:paraId="6F06B99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F4FAE5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August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49CC8E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58.1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392140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46.8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BD80E5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100.2</w:t>
            </w:r>
          </w:p>
        </w:tc>
      </w:tr>
      <w:tr w:rsidR="00F51421" w14:paraId="1F57492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09CA7C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September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A9FCF2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49.5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599A2C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39.1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7C3DB0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91.9</w:t>
            </w:r>
          </w:p>
        </w:tc>
      </w:tr>
      <w:tr w:rsidR="00F51421" w14:paraId="6DB7931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9E2A31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October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C58F84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38.7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1F7C38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28.5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ED2BD6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81.6</w:t>
            </w:r>
          </w:p>
        </w:tc>
      </w:tr>
      <w:tr w:rsidR="00F51421" w14:paraId="7DDC784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93F90F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November**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C68465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29.1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D20FA1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17.8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AE4D69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76.8</w:t>
            </w:r>
          </w:p>
        </w:tc>
      </w:tr>
      <w:tr w:rsidR="00F51421" w14:paraId="591883D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FF3268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December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3D87F1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21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94D8F4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9.47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53EF85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63.6</w:t>
            </w:r>
          </w:p>
        </w:tc>
      </w:tr>
      <w:tr w:rsidR="00F51421" w14:paraId="1409B12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87276D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*No-data values are listed as 3276.6, messing up the mean value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00434A" w14:textId="77777777" w:rsidR="00F51421" w:rsidRDefault="00F5142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221453" w14:textId="77777777" w:rsidR="00F51421" w:rsidRDefault="00F5142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726E98" w14:textId="77777777" w:rsidR="00F51421" w:rsidRDefault="00F5142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</w:tr>
      <w:tr w:rsidR="00F51421" w14:paraId="62019CB3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DD3F31" w14:textId="77777777" w:rsidR="00F51421" w:rsidRDefault="00F5142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**Data in southwestern part is questionable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CE0C7A" w14:textId="77777777" w:rsidR="00F51421" w:rsidRDefault="00F5142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C15758" w14:textId="77777777" w:rsidR="00F51421" w:rsidRDefault="00F5142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40BF8F" w14:textId="77777777" w:rsidR="00F51421" w:rsidRDefault="00F5142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</w:p>
        </w:tc>
      </w:tr>
    </w:tbl>
    <w:p w14:paraId="75DAD436" w14:textId="77777777" w:rsidR="00F51421" w:rsidRDefault="00F51421"/>
    <w:p w14:paraId="1F8CBA1D" w14:textId="403D156A" w:rsidR="00F51421" w:rsidRDefault="00606357">
      <w:r>
        <w:rPr>
          <w:noProof/>
        </w:rPr>
        <w:drawing>
          <wp:inline distT="0" distB="0" distL="0" distR="0" wp14:anchorId="026B51E3" wp14:editId="75A14FCE">
            <wp:extent cx="5943600" cy="3333115"/>
            <wp:effectExtent l="0" t="0" r="0" b="0"/>
            <wp:docPr id="12075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4839" name="Picture 1207548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7BE3" w14:textId="185A0796" w:rsidR="00606357" w:rsidRDefault="00A14DC6">
      <w:r>
        <w:t xml:space="preserve">ET in most regions was higher in the fall and winter, however in specific regions ET was much higher between June and September. </w:t>
      </w:r>
    </w:p>
    <w:p w14:paraId="3929DA3C" w14:textId="7D6B6A4F" w:rsidR="00606357" w:rsidRDefault="00606357">
      <w:r>
        <w:rPr>
          <w:noProof/>
        </w:rPr>
        <w:drawing>
          <wp:inline distT="0" distB="0" distL="0" distR="0" wp14:anchorId="1CDA65DE" wp14:editId="6FA059C8">
            <wp:extent cx="5943600" cy="3332480"/>
            <wp:effectExtent l="0" t="0" r="0" b="0"/>
            <wp:docPr id="139487425" name="Picture 2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7425" name="Picture 2" descr="A screenshot of a calenda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F88A" w14:textId="2635B02C" w:rsidR="00AC1556" w:rsidRDefault="00AC1556">
      <w:r>
        <w:t xml:space="preserve">PET was highest between the months of April and September. </w:t>
      </w:r>
    </w:p>
    <w:sectPr w:rsidR="00AC1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E7A"/>
    <w:rsid w:val="00260385"/>
    <w:rsid w:val="002D4C90"/>
    <w:rsid w:val="00392FBD"/>
    <w:rsid w:val="00606357"/>
    <w:rsid w:val="00621C4D"/>
    <w:rsid w:val="00886E7A"/>
    <w:rsid w:val="008E543C"/>
    <w:rsid w:val="00A14DC6"/>
    <w:rsid w:val="00AC1556"/>
    <w:rsid w:val="00F32D9D"/>
    <w:rsid w:val="00F51421"/>
    <w:rsid w:val="00FD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2B76DF"/>
  <w15:chartTrackingRefBased/>
  <w15:docId w15:val="{ED4EB217-0173-6543-BF70-D287D7639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10" Type="http://schemas.openxmlformats.org/officeDocument/2006/relationships/theme" Target="theme/theme1.xml"/><Relationship Id="rId4" Type="http://schemas.openxmlformats.org/officeDocument/2006/relationships/chart" Target="charts/chart1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ryanjoshi/Downloads/MODIS%20average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ryanjoshi/Downloads/MODIS%20average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ryanjoshi/Downloads/MODIS%20average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Mean ESI in New Mexico,</a:t>
            </a:r>
            <a:r>
              <a:rPr lang="en-US" baseline="0"/>
              <a:t> 2000-2024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Sheet1!$U$34</c:f>
              <c:strCache>
                <c:ptCount val="1"/>
                <c:pt idx="0">
                  <c:v>2000-2020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Sheet1!$T$35:$T$46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Sheet1!$U$35:$U$46</c:f>
              <c:numCache>
                <c:formatCode>General</c:formatCode>
                <c:ptCount val="12"/>
                <c:pt idx="0">
                  <c:v>0.247</c:v>
                </c:pt>
                <c:pt idx="1">
                  <c:v>0.17799999999999999</c:v>
                </c:pt>
                <c:pt idx="2">
                  <c:v>8.6400000000000005E-2</c:v>
                </c:pt>
                <c:pt idx="3">
                  <c:v>5.33E-2</c:v>
                </c:pt>
                <c:pt idx="4">
                  <c:v>5.0599999999999999E-2</c:v>
                </c:pt>
                <c:pt idx="5">
                  <c:v>4.6800000000000001E-2</c:v>
                </c:pt>
                <c:pt idx="6">
                  <c:v>7.3300000000000004E-2</c:v>
                </c:pt>
                <c:pt idx="7">
                  <c:v>8.9300000000000004E-2</c:v>
                </c:pt>
                <c:pt idx="8">
                  <c:v>9.7799999999999998E-2</c:v>
                </c:pt>
                <c:pt idx="9">
                  <c:v>0.107</c:v>
                </c:pt>
                <c:pt idx="10">
                  <c:v>0.155</c:v>
                </c:pt>
                <c:pt idx="11">
                  <c:v>0.27400000000000002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073-E74D-B293-DF7A89583A16}"/>
            </c:ext>
          </c:extLst>
        </c:ser>
        <c:ser>
          <c:idx val="1"/>
          <c:order val="1"/>
          <c:tx>
            <c:strRef>
              <c:f>Sheet1!$V$34</c:f>
              <c:strCache>
                <c:ptCount val="1"/>
                <c:pt idx="0">
                  <c:v>2021-2024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Sheet1!$T$35:$T$46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Sheet1!$V$35:$V$46</c:f>
              <c:numCache>
                <c:formatCode>General</c:formatCode>
                <c:ptCount val="12"/>
                <c:pt idx="0">
                  <c:v>0.27200000000000002</c:v>
                </c:pt>
                <c:pt idx="1">
                  <c:v>0.18</c:v>
                </c:pt>
                <c:pt idx="2">
                  <c:v>0.11700000000000001</c:v>
                </c:pt>
                <c:pt idx="3">
                  <c:v>4.8500000000000001E-2</c:v>
                </c:pt>
                <c:pt idx="4">
                  <c:v>4.8500000000000001E-2</c:v>
                </c:pt>
                <c:pt idx="5">
                  <c:v>6.8000000000000005E-2</c:v>
                </c:pt>
                <c:pt idx="6">
                  <c:v>7.51E-2</c:v>
                </c:pt>
                <c:pt idx="7">
                  <c:v>0.104</c:v>
                </c:pt>
                <c:pt idx="8">
                  <c:v>9.1399999999999995E-2</c:v>
                </c:pt>
                <c:pt idx="9">
                  <c:v>9.5299999999999996E-2</c:v>
                </c:pt>
                <c:pt idx="10">
                  <c:v>0.158</c:v>
                </c:pt>
                <c:pt idx="11">
                  <c:v>0.20899999999999999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073-E74D-B293-DF7A89583A1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33698335"/>
        <c:axId val="49708463"/>
      </c:barChart>
      <c:catAx>
        <c:axId val="2336983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9708463"/>
        <c:crosses val="autoZero"/>
        <c:auto val="1"/>
        <c:lblAlgn val="ctr"/>
        <c:lblOffset val="100"/>
        <c:noMultiLvlLbl val="0"/>
      </c:catAx>
      <c:valAx>
        <c:axId val="49708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336983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ET</a:t>
            </a:r>
            <a:r>
              <a:rPr lang="en-US" baseline="0"/>
              <a:t> by month, 25 year average (2000-2024)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Sheet1!$U$91</c:f>
              <c:strCache>
                <c:ptCount val="1"/>
                <c:pt idx="0">
                  <c:v>Median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Sheet1!$T$92:$T$103</c:f>
              <c:strCache>
                <c:ptCount val="12"/>
                <c:pt idx="0">
                  <c:v>January**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November**</c:v>
                </c:pt>
                <c:pt idx="11">
                  <c:v>December</c:v>
                </c:pt>
              </c:strCache>
            </c:strRef>
          </c:cat>
          <c:val>
            <c:numRef>
              <c:f>Sheet1!$U$92:$U$103</c:f>
              <c:numCache>
                <c:formatCode>General</c:formatCode>
                <c:ptCount val="12"/>
                <c:pt idx="0">
                  <c:v>5.16</c:v>
                </c:pt>
                <c:pt idx="1">
                  <c:v>4.3499999999999996</c:v>
                </c:pt>
                <c:pt idx="2">
                  <c:v>3.28</c:v>
                </c:pt>
                <c:pt idx="3">
                  <c:v>2.48</c:v>
                </c:pt>
                <c:pt idx="4">
                  <c:v>2.5</c:v>
                </c:pt>
                <c:pt idx="5">
                  <c:v>2.39</c:v>
                </c:pt>
                <c:pt idx="6">
                  <c:v>3.34</c:v>
                </c:pt>
                <c:pt idx="7">
                  <c:v>4.09</c:v>
                </c:pt>
                <c:pt idx="8">
                  <c:v>4.04</c:v>
                </c:pt>
                <c:pt idx="9">
                  <c:v>3.47</c:v>
                </c:pt>
                <c:pt idx="10">
                  <c:v>4.09</c:v>
                </c:pt>
                <c:pt idx="11">
                  <c:v>4.3899999999999997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A9-534E-A7F0-987BCEC757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6490687"/>
        <c:axId val="3532159"/>
      </c:barChart>
      <c:catAx>
        <c:axId val="964906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32159"/>
        <c:crosses val="autoZero"/>
        <c:auto val="1"/>
        <c:lblAlgn val="ctr"/>
        <c:lblOffset val="100"/>
        <c:noMultiLvlLbl val="0"/>
      </c:catAx>
      <c:valAx>
        <c:axId val="35321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649068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PET by month, 25 year average (2000-2024)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Sheet1!$U$109</c:f>
              <c:strCache>
                <c:ptCount val="1"/>
                <c:pt idx="0">
                  <c:v>Median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Sheet1!$T$110:$T$121</c:f>
              <c:strCache>
                <c:ptCount val="12"/>
                <c:pt idx="0">
                  <c:v>January**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November**</c:v>
                </c:pt>
                <c:pt idx="11">
                  <c:v>December</c:v>
                </c:pt>
              </c:strCache>
            </c:strRef>
          </c:cat>
          <c:val>
            <c:numRef>
              <c:f>Sheet1!$U$110:$U$121</c:f>
              <c:numCache>
                <c:formatCode>General</c:formatCode>
                <c:ptCount val="12"/>
                <c:pt idx="0">
                  <c:v>24.7</c:v>
                </c:pt>
                <c:pt idx="1">
                  <c:v>32</c:v>
                </c:pt>
                <c:pt idx="2">
                  <c:v>44.9</c:v>
                </c:pt>
                <c:pt idx="3">
                  <c:v>57.5</c:v>
                </c:pt>
                <c:pt idx="4">
                  <c:v>64.599999999999994</c:v>
                </c:pt>
                <c:pt idx="5">
                  <c:v>69.2</c:v>
                </c:pt>
                <c:pt idx="6">
                  <c:v>62.9</c:v>
                </c:pt>
                <c:pt idx="7">
                  <c:v>58.1</c:v>
                </c:pt>
                <c:pt idx="8">
                  <c:v>49.5</c:v>
                </c:pt>
                <c:pt idx="9">
                  <c:v>38.700000000000003</c:v>
                </c:pt>
                <c:pt idx="10">
                  <c:v>29.1</c:v>
                </c:pt>
                <c:pt idx="11">
                  <c:v>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098-BB42-9C3B-4A6645B169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52119504"/>
        <c:axId val="1652020736"/>
      </c:barChart>
      <c:catAx>
        <c:axId val="16521195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2020736"/>
        <c:crosses val="autoZero"/>
        <c:auto val="1"/>
        <c:lblAlgn val="ctr"/>
        <c:lblOffset val="100"/>
        <c:noMultiLvlLbl val="0"/>
      </c:catAx>
      <c:valAx>
        <c:axId val="16520207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21195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Joshi, Ryan (Student)</dc:creator>
  <cp:keywords/>
  <dc:description/>
  <cp:lastModifiedBy>Joshi, Ryan (Student)</cp:lastModifiedBy>
  <cp:revision>10</cp:revision>
  <dcterms:created xsi:type="dcterms:W3CDTF">2025-08-05T23:46:00Z</dcterms:created>
  <dcterms:modified xsi:type="dcterms:W3CDTF">2025-08-07T22:38:00Z</dcterms:modified>
</cp:coreProperties>
</file>