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09179" w14:textId="77777777" w:rsidR="007926F2" w:rsidRDefault="00000000">
      <w:pPr>
        <w:pStyle w:val="Title"/>
      </w:pPr>
      <w:r>
        <w:t>Credit Default Prediction Model - User Manual</w:t>
      </w:r>
    </w:p>
    <w:p w14:paraId="3759995D" w14:textId="77777777" w:rsidR="007926F2" w:rsidRDefault="00000000">
      <w:pPr>
        <w:pStyle w:val="Heading1"/>
      </w:pPr>
      <w:r>
        <w:t>1. Introduction</w:t>
      </w:r>
    </w:p>
    <w:p w14:paraId="035D466D" w14:textId="77777777" w:rsidR="007926F2" w:rsidRDefault="00000000">
      <w:pPr>
        <w:pStyle w:val="Heading2"/>
      </w:pPr>
      <w:r>
        <w:t>1.1 Purpose</w:t>
      </w:r>
    </w:p>
    <w:p w14:paraId="2C637B92" w14:textId="77777777" w:rsidR="007926F2" w:rsidRDefault="00000000">
      <w:r>
        <w:t>This guide explains the process of implementing and utilizing the Credit Default Prediction Model, which predicts the likelihood of a customer defaulting on credit card payments. The model assists financial institutions in assessing risk, improving lending decisions, and reducing defaults.</w:t>
      </w:r>
    </w:p>
    <w:p w14:paraId="7F885DD0" w14:textId="77777777" w:rsidR="007926F2" w:rsidRDefault="00000000">
      <w:pPr>
        <w:pStyle w:val="Heading2"/>
      </w:pPr>
      <w:r>
        <w:t>1.2 Scope</w:t>
      </w:r>
    </w:p>
    <w:p w14:paraId="2D83E33C" w14:textId="77777777" w:rsidR="007926F2" w:rsidRDefault="00000000">
      <w:r>
        <w:t>This repository contains the necessary code, documentation, and resources to execute the credit default prediction model. The guide covers the following areas:</w:t>
      </w:r>
      <w:r>
        <w:br/>
        <w:t>- Data Preprocessing</w:t>
      </w:r>
      <w:r>
        <w:br/>
        <w:t>- Exploratory Data Analysis (EDA)</w:t>
      </w:r>
      <w:r>
        <w:br/>
        <w:t>- Feature Engineering</w:t>
      </w:r>
      <w:r>
        <w:br/>
        <w:t>- Model Development using XGBoost</w:t>
      </w:r>
      <w:r>
        <w:br/>
        <w:t>- SHAP Value Interpretation</w:t>
      </w:r>
    </w:p>
    <w:p w14:paraId="37B13337" w14:textId="77777777" w:rsidR="007926F2" w:rsidRDefault="00000000">
      <w:pPr>
        <w:pStyle w:val="Heading2"/>
      </w:pPr>
      <w:r>
        <w:t>1.3 Key Terms and Abbreviations</w:t>
      </w:r>
    </w:p>
    <w:p w14:paraId="24068439" w14:textId="77777777" w:rsidR="007926F2" w:rsidRDefault="00000000">
      <w:r>
        <w:t>- **EDA**: Exploratory Data Analysis</w:t>
      </w:r>
      <w:r>
        <w:br/>
        <w:t>- **SHAP**: SHapley Additive exPlanations</w:t>
      </w:r>
      <w:r>
        <w:br/>
        <w:t>- **SMOTE**: Synthetic Minority Over-sampling Technique</w:t>
      </w:r>
      <w:r>
        <w:br/>
        <w:t>- **ROC-AUC**: Receiver Operating Characteristic - Area Under Curve</w:t>
      </w:r>
    </w:p>
    <w:p w14:paraId="290B3DE0" w14:textId="77777777" w:rsidR="007926F2" w:rsidRDefault="00000000">
      <w:pPr>
        <w:pStyle w:val="Heading1"/>
      </w:pPr>
      <w:r>
        <w:t>2. Project Overview</w:t>
      </w:r>
    </w:p>
    <w:p w14:paraId="2F517293" w14:textId="77777777" w:rsidR="007926F2" w:rsidRDefault="00000000">
      <w:pPr>
        <w:pStyle w:val="Heading2"/>
      </w:pPr>
      <w:r>
        <w:t>2.1 Problem Statement</w:t>
      </w:r>
    </w:p>
    <w:p w14:paraId="62A52DB8" w14:textId="77777777" w:rsidR="007926F2" w:rsidRDefault="00000000">
      <w:r>
        <w:t>Credit default prediction is vital for financial institutions to minimize risks. Customers with lower credit limits and poor repayment histories are more likely to default. This model identifies at-risk customers early, enabling financial institutions to take appropriate actions.</w:t>
      </w:r>
    </w:p>
    <w:p w14:paraId="75D7CE26" w14:textId="77777777" w:rsidR="007926F2" w:rsidRDefault="00000000">
      <w:pPr>
        <w:pStyle w:val="Heading2"/>
      </w:pPr>
      <w:r>
        <w:t>2.2 Stakeholders</w:t>
      </w:r>
    </w:p>
    <w:p w14:paraId="730C6DA1" w14:textId="0AF8DAF6" w:rsidR="007926F2" w:rsidRDefault="00000000">
      <w:r>
        <w:t>- Financial Institutions: Users who will apply the model for credit risk assessment and lending decisions.</w:t>
      </w:r>
      <w:r>
        <w:br/>
        <w:t>- Data Scientists: Developers responsible for model creation, data preprocessing, and feature engineering.</w:t>
      </w:r>
      <w:r>
        <w:br/>
      </w:r>
      <w:r>
        <w:lastRenderedPageBreak/>
        <w:t>- Business Analysts: Use model predictions to inform business strategies.</w:t>
      </w:r>
      <w:r>
        <w:br/>
        <w:t>- Customers: Individuals whose data is used for training and testing the model.</w:t>
      </w:r>
    </w:p>
    <w:p w14:paraId="3ED6B3FF" w14:textId="77777777" w:rsidR="007926F2" w:rsidRDefault="00000000">
      <w:pPr>
        <w:pStyle w:val="Heading1"/>
      </w:pPr>
      <w:r>
        <w:t>3. Requirements</w:t>
      </w:r>
    </w:p>
    <w:p w14:paraId="4DC416E0" w14:textId="77777777" w:rsidR="007926F2" w:rsidRDefault="00000000">
      <w:pPr>
        <w:pStyle w:val="Heading2"/>
      </w:pPr>
      <w:r>
        <w:t>3.1 Functional Requirements</w:t>
      </w:r>
    </w:p>
    <w:p w14:paraId="76AE7606" w14:textId="77777777" w:rsidR="007926F2" w:rsidRDefault="00000000">
      <w:r>
        <w:t>The model should predict whether a customer will default on their credit card payments.</w:t>
      </w:r>
      <w:r>
        <w:br/>
        <w:t>The system should return predictions with a confidence score.</w:t>
      </w:r>
      <w:r>
        <w:br/>
        <w:t>The model should be easily integrated into existing financial systems.</w:t>
      </w:r>
    </w:p>
    <w:p w14:paraId="1DF2BE8A" w14:textId="77777777" w:rsidR="007926F2" w:rsidRDefault="00000000">
      <w:pPr>
        <w:pStyle w:val="Heading2"/>
      </w:pPr>
      <w:r>
        <w:t>3.2 Non-Functional Requirements</w:t>
      </w:r>
    </w:p>
    <w:p w14:paraId="04847F71" w14:textId="133EFC19" w:rsidR="007926F2" w:rsidRDefault="00000000">
      <w:r>
        <w:t>- **Performance: Predictions should be made within 3 seconds.</w:t>
      </w:r>
      <w:r>
        <w:br/>
        <w:t>- Scalability: The model should handle large volumes of data.</w:t>
      </w:r>
      <w:r>
        <w:br/>
        <w:t>- Security: Sensitive customer data should be securely processed and stored.</w:t>
      </w:r>
    </w:p>
    <w:p w14:paraId="6A19B437" w14:textId="77777777" w:rsidR="007926F2" w:rsidRDefault="00000000">
      <w:pPr>
        <w:pStyle w:val="Heading1"/>
      </w:pPr>
      <w:r>
        <w:t>4. Methodology</w:t>
      </w:r>
    </w:p>
    <w:p w14:paraId="77239B96" w14:textId="77777777" w:rsidR="007926F2" w:rsidRDefault="00000000">
      <w:pPr>
        <w:pStyle w:val="Heading2"/>
      </w:pPr>
      <w:r>
        <w:t>4.1 Data Collection and Preprocessing</w:t>
      </w:r>
    </w:p>
    <w:p w14:paraId="2C14C221" w14:textId="77777777" w:rsidR="007926F2" w:rsidRDefault="00000000">
      <w:pPr>
        <w:pStyle w:val="Heading3"/>
      </w:pPr>
      <w:r>
        <w:t>4.1.1 Cleaning Data</w:t>
      </w:r>
    </w:p>
    <w:p w14:paraId="3368308C" w14:textId="2F3E928D" w:rsidR="007926F2" w:rsidRDefault="00000000">
      <w:r>
        <w:t>The data is collected from a customer credit dataset and preprocessed through the following steps:</w:t>
      </w:r>
      <w:r>
        <w:br/>
        <w:t>- Missing Values: Imputed or removed based on the nature of the missing data.</w:t>
      </w:r>
      <w:r>
        <w:br/>
        <w:t>- Outliers: Detected and handled using IQR (Interquartile Range) or Z-scores.</w:t>
      </w:r>
      <w:r>
        <w:br/>
        <w:t>- Inconsistencies: Standardized categorical variables and transformed text data into useful features.</w:t>
      </w:r>
    </w:p>
    <w:p w14:paraId="3F1B4C6B" w14:textId="77777777" w:rsidR="007926F2" w:rsidRDefault="00000000">
      <w:pPr>
        <w:pStyle w:val="Heading2"/>
      </w:pPr>
      <w:r>
        <w:t>4.2 Exploratory Data Analysis (EDA)</w:t>
      </w:r>
    </w:p>
    <w:p w14:paraId="154F6B62" w14:textId="34E36641" w:rsidR="007926F2" w:rsidRDefault="00000000">
      <w:r>
        <w:t>- Credit Limit &amp; Default Risk: Defaulters had significantly lower median credit limits than non-defaulters.</w:t>
      </w:r>
      <w:r>
        <w:br/>
        <w:t>- Repayment History: Repayment statuses strongly correlate with future payment behavior.</w:t>
      </w:r>
      <w:r>
        <w:br/>
        <w:t>- Age Distribution: Younger customers (20-30 years) showed a higher default rate.</w:t>
      </w:r>
      <w:r>
        <w:br/>
        <w:t>For detailed visualizations, check the Google Colab EDA notebook.</w:t>
      </w:r>
    </w:p>
    <w:p w14:paraId="22D73F28" w14:textId="77777777" w:rsidR="007926F2" w:rsidRDefault="00000000">
      <w:pPr>
        <w:pStyle w:val="Heading2"/>
      </w:pPr>
      <w:r>
        <w:t>4.3 Feature Engineering for Default Prediction</w:t>
      </w:r>
    </w:p>
    <w:p w14:paraId="369EAFFB" w14:textId="77777777" w:rsidR="007926F2" w:rsidRDefault="00000000">
      <w:r>
        <w:t>Numerical features like credit limit, age, and repayment history were transformed and scaled. Feature importance was assessed using SHAP values.</w:t>
      </w:r>
    </w:p>
    <w:p w14:paraId="00D210D8" w14:textId="77777777" w:rsidR="007926F2" w:rsidRDefault="00000000">
      <w:pPr>
        <w:pStyle w:val="Heading2"/>
      </w:pPr>
      <w:r>
        <w:t>4.4 Model Development</w:t>
      </w:r>
    </w:p>
    <w:p w14:paraId="15DCEE16" w14:textId="77777777" w:rsidR="007926F2" w:rsidRDefault="00000000">
      <w:pPr>
        <w:pStyle w:val="Heading3"/>
      </w:pPr>
      <w:r>
        <w:t>4.4.1 Implementing XGBoost</w:t>
      </w:r>
    </w:p>
    <w:p w14:paraId="57A67DA3" w14:textId="77777777" w:rsidR="007926F2" w:rsidRPr="00A96582" w:rsidRDefault="00000000">
      <w:pPr>
        <w:rPr>
          <w:lang w:val="fr-FR"/>
        </w:rPr>
      </w:pPr>
      <w:r>
        <w:t>The XGBoost model was chosen due to its ability to handle structured data and class imbalance effectively.</w:t>
      </w:r>
      <w:r>
        <w:br/>
      </w:r>
      <w:r w:rsidRPr="00A96582">
        <w:rPr>
          <w:lang w:val="fr-FR"/>
        </w:rPr>
        <w:lastRenderedPageBreak/>
        <w:t>```python</w:t>
      </w:r>
      <w:r w:rsidRPr="00A96582">
        <w:rPr>
          <w:lang w:val="fr-FR"/>
        </w:rPr>
        <w:br/>
        <w:t>from xgboost import XGBClassifier</w:t>
      </w:r>
      <w:r w:rsidRPr="00A96582">
        <w:rPr>
          <w:lang w:val="fr-FR"/>
        </w:rPr>
        <w:br/>
        <w:t>model = XGBClassifier()</w:t>
      </w:r>
      <w:r w:rsidRPr="00A96582">
        <w:rPr>
          <w:lang w:val="fr-FR"/>
        </w:rPr>
        <w:br/>
        <w:t>model.fit(X_train, y_train)</w:t>
      </w:r>
      <w:r w:rsidRPr="00A96582">
        <w:rPr>
          <w:lang w:val="fr-FR"/>
        </w:rPr>
        <w:br/>
        <w:t>```</w:t>
      </w:r>
    </w:p>
    <w:p w14:paraId="292EABAC" w14:textId="77777777" w:rsidR="007926F2" w:rsidRDefault="00000000">
      <w:pPr>
        <w:pStyle w:val="Heading3"/>
      </w:pPr>
      <w:r>
        <w:t>4.4.2 Performance Metrics</w:t>
      </w:r>
    </w:p>
    <w:p w14:paraId="7E7CB25B" w14:textId="5A7BAC96" w:rsidR="007926F2" w:rsidRDefault="00000000">
      <w:r>
        <w:t>The model's performance is evaluated based on the following metrics:</w:t>
      </w:r>
      <w:r>
        <w:br/>
        <w:t>- Accuracy</w:t>
      </w:r>
      <w:r>
        <w:br/>
        <w:t>- Precision</w:t>
      </w:r>
      <w:r>
        <w:br/>
        <w:t>- Recall</w:t>
      </w:r>
      <w:r>
        <w:br/>
        <w:t>- F1-Score</w:t>
      </w:r>
      <w:r>
        <w:br/>
        <w:t>- ROC-AUC</w:t>
      </w:r>
    </w:p>
    <w:p w14:paraId="10D35B33" w14:textId="77777777" w:rsidR="007926F2" w:rsidRDefault="00000000">
      <w:pPr>
        <w:pStyle w:val="Heading2"/>
      </w:pPr>
      <w:r>
        <w:t>4.5 SHAP Value Integration &amp; Interpretation</w:t>
      </w:r>
    </w:p>
    <w:p w14:paraId="175E7D09" w14:textId="77777777" w:rsidR="007926F2" w:rsidRDefault="00000000">
      <w:pPr>
        <w:pStyle w:val="Heading3"/>
      </w:pPr>
      <w:r>
        <w:t>4.5.1 Explaining Model Predictions Using SHAP</w:t>
      </w:r>
    </w:p>
    <w:p w14:paraId="1EEF7D04" w14:textId="77777777" w:rsidR="007926F2" w:rsidRDefault="00000000">
      <w:r>
        <w:t>SHAP was integrated to explain model predictions by identifying the contribution of each feature.</w:t>
      </w:r>
    </w:p>
    <w:p w14:paraId="649BC583" w14:textId="77777777" w:rsidR="007926F2" w:rsidRDefault="00000000">
      <w:pPr>
        <w:pStyle w:val="Heading3"/>
      </w:pPr>
      <w:r>
        <w:t>4.5.2 New Features Created After SHAP Analysis</w:t>
      </w:r>
    </w:p>
    <w:p w14:paraId="46F5223C" w14:textId="77777777" w:rsidR="007926F2" w:rsidRDefault="00000000">
      <w:r>
        <w:t>Features such as repayment behavior over time were derived based on SHAP insights to improve interpretability.</w:t>
      </w:r>
    </w:p>
    <w:p w14:paraId="452F2400" w14:textId="77777777" w:rsidR="007926F2" w:rsidRDefault="00000000">
      <w:pPr>
        <w:pStyle w:val="Heading3"/>
      </w:pPr>
      <w:r>
        <w:t>4.5.3 Visualizing Feature Impact</w:t>
      </w:r>
    </w:p>
    <w:p w14:paraId="3C84E36D" w14:textId="77777777" w:rsidR="007926F2" w:rsidRDefault="00000000">
      <w:r>
        <w:t>SHAP Waterfall and Impact plots were used to visualize feature contributions and their impact on model predictions.</w:t>
      </w:r>
    </w:p>
    <w:p w14:paraId="511594C1" w14:textId="77777777" w:rsidR="007926F2" w:rsidRDefault="00000000">
      <w:pPr>
        <w:pStyle w:val="Heading3"/>
      </w:pPr>
      <w:r>
        <w:t>4.5.4 Addressing Class Imbalance</w:t>
      </w:r>
    </w:p>
    <w:p w14:paraId="43F886E1" w14:textId="77777777" w:rsidR="007926F2" w:rsidRDefault="00000000">
      <w:r>
        <w:t>SMOTE (Synthetic Minority Over-sampling Technique) was employed to generate synthetic data for the minority class.</w:t>
      </w:r>
    </w:p>
    <w:p w14:paraId="305B4C9E" w14:textId="77777777" w:rsidR="007926F2" w:rsidRDefault="00000000">
      <w:pPr>
        <w:pStyle w:val="Heading2"/>
      </w:pPr>
      <w:r>
        <w:t>4.6 Model Fairness Testing</w:t>
      </w:r>
    </w:p>
    <w:p w14:paraId="39970BEF" w14:textId="77777777" w:rsidR="007926F2" w:rsidRDefault="00000000">
      <w:pPr>
        <w:pStyle w:val="Heading3"/>
      </w:pPr>
      <w:r>
        <w:t>4.6.1 Assessing Model Fairness</w:t>
      </w:r>
    </w:p>
    <w:p w14:paraId="72B1B50D" w14:textId="77777777" w:rsidR="007926F2" w:rsidRDefault="00000000">
      <w:r>
        <w:t>Fairness testing was conducted using metrics like equal opportunity and demographic parity to ensure the model's fairness across different groups (e.g., age, gender).</w:t>
      </w:r>
    </w:p>
    <w:p w14:paraId="267B9CC6" w14:textId="77777777" w:rsidR="007926F2" w:rsidRDefault="00000000">
      <w:pPr>
        <w:pStyle w:val="Heading3"/>
      </w:pPr>
      <w:r>
        <w:t>4.6.2 Libraries and Techniques</w:t>
      </w:r>
    </w:p>
    <w:p w14:paraId="6F3A24E1" w14:textId="77777777" w:rsidR="007926F2" w:rsidRDefault="00000000">
      <w:r>
        <w:t>Fairness testing utilized libraries like AIF360 and Fairness Indicators.</w:t>
      </w:r>
    </w:p>
    <w:p w14:paraId="24A5BA7C" w14:textId="77777777" w:rsidR="007926F2" w:rsidRDefault="00000000">
      <w:pPr>
        <w:pStyle w:val="Heading1"/>
      </w:pPr>
      <w:r>
        <w:lastRenderedPageBreak/>
        <w:t>5. Model Evaluation</w:t>
      </w:r>
    </w:p>
    <w:p w14:paraId="04EFEC82" w14:textId="77777777" w:rsidR="007926F2" w:rsidRDefault="00000000">
      <w:pPr>
        <w:pStyle w:val="Heading2"/>
      </w:pPr>
      <w:r>
        <w:t>5.1 Model Validation and Cross-Validation</w:t>
      </w:r>
    </w:p>
    <w:p w14:paraId="0350F951" w14:textId="77777777" w:rsidR="007926F2" w:rsidRDefault="00000000">
      <w:r>
        <w:t>Cross-validation was used to validate the model, ensuring its ability to generalize across different subsets of data.</w:t>
      </w:r>
    </w:p>
    <w:p w14:paraId="547953D8" w14:textId="77777777" w:rsidR="007926F2" w:rsidRDefault="00000000">
      <w:pPr>
        <w:pStyle w:val="Heading2"/>
      </w:pPr>
      <w:r>
        <w:t>5.2 SHAP Insights and Adjustments</w:t>
      </w:r>
    </w:p>
    <w:p w14:paraId="4D9260E2" w14:textId="77777777" w:rsidR="007926F2" w:rsidRDefault="00000000">
      <w:r>
        <w:t>SHAP insights helped refine the model by adjusting it to focus on high-impact features and removing unnecessary complexity.</w:t>
      </w:r>
    </w:p>
    <w:p w14:paraId="039B9FAA" w14:textId="77777777" w:rsidR="007926F2" w:rsidRDefault="00000000">
      <w:pPr>
        <w:pStyle w:val="Heading1"/>
      </w:pPr>
      <w:r>
        <w:t>6. Conclusion and Recommendations</w:t>
      </w:r>
    </w:p>
    <w:p w14:paraId="0448DCE8" w14:textId="77777777" w:rsidR="007926F2" w:rsidRDefault="00000000">
      <w:pPr>
        <w:pStyle w:val="Heading2"/>
      </w:pPr>
      <w:r>
        <w:t>6.1 Conclusion</w:t>
      </w:r>
    </w:p>
    <w:p w14:paraId="7A4F60D5" w14:textId="77777777" w:rsidR="007926F2" w:rsidRDefault="00000000">
      <w:r>
        <w:t>The model successfully predicts credit default based on features like credit limits and repayment history. SHAP adds transparency, making model decisions understandable for stakeholders.</w:t>
      </w:r>
    </w:p>
    <w:p w14:paraId="5242C031" w14:textId="77777777" w:rsidR="007926F2" w:rsidRDefault="00000000">
      <w:pPr>
        <w:pStyle w:val="Heading2"/>
      </w:pPr>
      <w:r>
        <w:t>6.2 Recommendations</w:t>
      </w:r>
    </w:p>
    <w:p w14:paraId="65D3F888" w14:textId="0A7CCEAB" w:rsidR="007926F2" w:rsidRDefault="00000000">
      <w:r>
        <w:t>- Continuous Updates: Retrain the model with new data to maintain its accuracy.</w:t>
      </w:r>
      <w:r>
        <w:br/>
        <w:t>- Feature Expansion: Incorporate additional features such as spending behavior to enhance predictions.</w:t>
      </w:r>
      <w:r>
        <w:br/>
        <w:t>- Real-Time Predictions: Implement real-time predictions for dynamic risk assessment.</w:t>
      </w:r>
    </w:p>
    <w:p w14:paraId="0FF2665B" w14:textId="77777777" w:rsidR="007926F2" w:rsidRDefault="00000000">
      <w:pPr>
        <w:pStyle w:val="Heading1"/>
      </w:pPr>
      <w:r>
        <w:t>7. Future Scope</w:t>
      </w:r>
    </w:p>
    <w:p w14:paraId="614D6894" w14:textId="77777777" w:rsidR="007926F2" w:rsidRDefault="00000000">
      <w:pPr>
        <w:pStyle w:val="Heading2"/>
      </w:pPr>
      <w:r>
        <w:t>7.1 Future Scope</w:t>
      </w:r>
    </w:p>
    <w:p w14:paraId="71B1E674" w14:textId="59504723" w:rsidR="007926F2" w:rsidRDefault="00000000">
      <w:r>
        <w:t>- Deep Learning Integration: Consider deep learning models for improved prediction accuracy.</w:t>
      </w:r>
      <w:r>
        <w:br/>
        <w:t>- Alternate Data Sources: Explore integrating social media or other external data sources for enhanced predictions.</w:t>
      </w:r>
      <w:r>
        <w:br/>
        <w:t>- Production Deployment: Scale the model for production environments and improve deployment pipelines for real-time capabilities.</w:t>
      </w:r>
    </w:p>
    <w:p w14:paraId="50E2F789" w14:textId="77777777" w:rsidR="007926F2" w:rsidRDefault="00000000">
      <w:pPr>
        <w:pStyle w:val="Heading1"/>
      </w:pPr>
      <w:r>
        <w:t>8. Installation Guide</w:t>
      </w:r>
    </w:p>
    <w:p w14:paraId="2E3F254D" w14:textId="77777777" w:rsidR="007926F2" w:rsidRDefault="00000000">
      <w:pPr>
        <w:pStyle w:val="Heading2"/>
      </w:pPr>
      <w:r>
        <w:t>8.1 Prerequisites</w:t>
      </w:r>
    </w:p>
    <w:p w14:paraId="4786CF57" w14:textId="77777777" w:rsidR="007926F2" w:rsidRDefault="00000000">
      <w:r>
        <w:t>- Python 3.x</w:t>
      </w:r>
      <w:r>
        <w:br/>
        <w:t>- Required libraries (listed in `requirements.txt`)</w:t>
      </w:r>
    </w:p>
    <w:p w14:paraId="19CD2AAE" w14:textId="77777777" w:rsidR="007926F2" w:rsidRDefault="00000000">
      <w:pPr>
        <w:pStyle w:val="Heading2"/>
      </w:pPr>
      <w:r>
        <w:lastRenderedPageBreak/>
        <w:t>8.2 Installation Steps</w:t>
      </w:r>
    </w:p>
    <w:p w14:paraId="4A97192A" w14:textId="1E1D4903" w:rsidR="004D1FF9" w:rsidRDefault="00000000">
      <w:r>
        <w:t>1. Clone this repository:</w:t>
      </w:r>
      <w:r>
        <w:br/>
      </w:r>
      <w:r>
        <w:br/>
        <w:t xml:space="preserve">   ```bash</w:t>
      </w:r>
      <w:r>
        <w:br/>
        <w:t xml:space="preserve">   git clone </w:t>
      </w:r>
      <w:r w:rsidR="004D1FF9" w:rsidRPr="00555379">
        <w:t>https://github.com/ryancodingg/predicting-default-risk-using-shap/blob/main/Project2_TAP.ipynb</w:t>
      </w:r>
    </w:p>
    <w:p w14:paraId="6EEB022A" w14:textId="68EDD8D7" w:rsidR="007926F2" w:rsidRDefault="00000000">
      <w:r>
        <w:br/>
        <w:t xml:space="preserve">   ```</w:t>
      </w:r>
      <w:r>
        <w:br/>
      </w:r>
      <w:r>
        <w:br/>
        <w:t>2. Install the dependencies:</w:t>
      </w:r>
      <w:r>
        <w:br/>
      </w:r>
      <w:r>
        <w:br/>
        <w:t xml:space="preserve">   ```bash</w:t>
      </w:r>
      <w:r>
        <w:br/>
        <w:t xml:space="preserve">   pip install -r requirements.txt</w:t>
      </w:r>
      <w:r>
        <w:br/>
        <w:t xml:space="preserve">   ```</w:t>
      </w:r>
      <w:r>
        <w:br/>
      </w:r>
      <w:r>
        <w:br/>
        <w:t>3. Run the model:</w:t>
      </w:r>
      <w:r>
        <w:br/>
      </w:r>
      <w:r>
        <w:br/>
        <w:t xml:space="preserve">   ```bash</w:t>
      </w:r>
      <w:r>
        <w:br/>
        <w:t xml:space="preserve">   python run_model.py</w:t>
      </w:r>
      <w:r>
        <w:br/>
        <w:t xml:space="preserve">   ```</w:t>
      </w:r>
      <w:r>
        <w:br/>
      </w:r>
      <w:r>
        <w:br/>
        <w:t xml:space="preserve">Alternatively, visit the Google Colab notebook </w:t>
      </w:r>
      <w:r w:rsidR="004D1FF9">
        <w:t xml:space="preserve">- </w:t>
      </w:r>
      <w:r w:rsidR="004D1FF9" w:rsidRPr="004D1FF9">
        <w:t>https://colab.research.google.com/github/ryancodingg/predicting-default-risk-using-shap/blob/main/Project2_TAP.ipynb</w:t>
      </w:r>
    </w:p>
    <w:p w14:paraId="645D9B92" w14:textId="77777777" w:rsidR="004D1FF9" w:rsidRDefault="004D1FF9"/>
    <w:p w14:paraId="48BF04DC" w14:textId="77777777" w:rsidR="007926F2" w:rsidRDefault="00000000">
      <w:pPr>
        <w:pStyle w:val="Heading1"/>
      </w:pPr>
      <w:r>
        <w:t>9. License</w:t>
      </w:r>
    </w:p>
    <w:p w14:paraId="632A52A6" w14:textId="77777777" w:rsidR="007926F2" w:rsidRDefault="00000000">
      <w:r>
        <w:t>This project is licensed under the MIT License. See the `LICENSE` file for more details.</w:t>
      </w:r>
    </w:p>
    <w:p w14:paraId="69B18544" w14:textId="77777777" w:rsidR="007926F2" w:rsidRPr="00A96582" w:rsidRDefault="00000000">
      <w:pPr>
        <w:pStyle w:val="Heading1"/>
        <w:rPr>
          <w:lang w:val="fr-FR"/>
        </w:rPr>
      </w:pPr>
      <w:r w:rsidRPr="00A96582">
        <w:rPr>
          <w:lang w:val="fr-FR"/>
        </w:rPr>
        <w:t>10. Acknowledgments</w:t>
      </w:r>
    </w:p>
    <w:p w14:paraId="5A526F2C" w14:textId="55190522" w:rsidR="007926F2" w:rsidRDefault="00000000">
      <w:r w:rsidRPr="00A96582">
        <w:rPr>
          <w:lang w:val="fr-FR"/>
        </w:rPr>
        <w:t xml:space="preserve">- Neubauer, D., et al. </w:t>
      </w:r>
      <w:r>
        <w:t>(2022). *Understanding Credit Risk Prediction Models: Insights and Applications*. Journal of Financial Technology, 45(2), 112-130.</w:t>
      </w:r>
      <w:r>
        <w:br/>
        <w:t>- SHAP documentation: [SHAP Docs](https://shap.readthedocs.io)</w:t>
      </w:r>
      <w:r>
        <w:br/>
        <w:t>- SMOTE implementation: [imbalanced-learn](</w:t>
      </w:r>
      <w:r w:rsidR="004D1FF9" w:rsidRPr="00555379">
        <w:t>https://imbalanced-learn.org</w:t>
      </w:r>
      <w:r>
        <w:t>)</w:t>
      </w:r>
    </w:p>
    <w:p w14:paraId="689333EF" w14:textId="4589DD4D" w:rsidR="004D1FF9" w:rsidRDefault="004D1FF9">
      <w:r>
        <w:t xml:space="preserve">- Google Collab - </w:t>
      </w:r>
      <w:r w:rsidRPr="00555379">
        <w:t>https://colab.research.google.com/github/ryancodingg/predicting-default-risk-using-shap/blob/main/Project2_TAP.ipynb</w:t>
      </w:r>
    </w:p>
    <w:p w14:paraId="382F409C" w14:textId="77777777" w:rsidR="004D1FF9" w:rsidRDefault="004D1FF9"/>
    <w:sectPr w:rsidR="004D1F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802486">
    <w:abstractNumId w:val="8"/>
  </w:num>
  <w:num w:numId="2" w16cid:durableId="1876624455">
    <w:abstractNumId w:val="6"/>
  </w:num>
  <w:num w:numId="3" w16cid:durableId="1612972610">
    <w:abstractNumId w:val="5"/>
  </w:num>
  <w:num w:numId="4" w16cid:durableId="1918900197">
    <w:abstractNumId w:val="4"/>
  </w:num>
  <w:num w:numId="5" w16cid:durableId="282229599">
    <w:abstractNumId w:val="7"/>
  </w:num>
  <w:num w:numId="6" w16cid:durableId="775103427">
    <w:abstractNumId w:val="3"/>
  </w:num>
  <w:num w:numId="7" w16cid:durableId="601843205">
    <w:abstractNumId w:val="2"/>
  </w:num>
  <w:num w:numId="8" w16cid:durableId="130561707">
    <w:abstractNumId w:val="1"/>
  </w:num>
  <w:num w:numId="9" w16cid:durableId="71758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FF9"/>
    <w:rsid w:val="00555379"/>
    <w:rsid w:val="007926F2"/>
    <w:rsid w:val="00A96582"/>
    <w:rsid w:val="00AA1D8D"/>
    <w:rsid w:val="00B47730"/>
    <w:rsid w:val="00CB0664"/>
    <w:rsid w:val="00F814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8B271"/>
  <w14:defaultImageDpi w14:val="300"/>
  <w15:docId w15:val="{A31AC9E1-D76A-4B90-BF8B-8D1B3F9B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D1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913</Words>
  <Characters>5957</Characters>
  <Application>Microsoft Office Word</Application>
  <DocSecurity>0</DocSecurity>
  <Lines>161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Sarah Singh</cp:lastModifiedBy>
  <cp:revision>4</cp:revision>
  <dcterms:created xsi:type="dcterms:W3CDTF">2013-12-23T23:15:00Z</dcterms:created>
  <dcterms:modified xsi:type="dcterms:W3CDTF">2024-12-18T08:03:00Z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84e602473e5c8e14675af55dd3c2d825fd2b582907d14a0a6144d4e3ea204c52</vt:lpwstr>
  </property>
</Properties>
</file>