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00"/>
        <w:jc w:val="center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CORINNE JEWELERS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6B1D2A"/>
          <w:sz w:val="34"/>
          <w:szCs w:val="34"/>
        </w:rPr>
        <w:t xml:space="preserve">Monthly 1:1 — Conversation Guide</w:t>
      </w: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   IDENTIFY → DISCUSS → SOLVE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Pre-filled from the July coaching brief. Burgundy italic = prepared for Lisa. Blank lines = written together in the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Associate: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Vicky Romeo</w:t>
            </w:r>
          </w:p>
        </w:tc>
        <w:tc>
          <w:tcPr>
            <w:tcW w:type="dxa" w:w="2340"/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Manager: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Lisa Boyle</w:t>
            </w:r>
          </w:p>
        </w:tc>
        <w:tc>
          <w:tcPr>
            <w:tcW w:type="dxa" w:w="2340"/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Reviewing: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July 2026</w:t>
            </w:r>
          </w:p>
        </w:tc>
        <w:tc>
          <w:tcPr>
            <w:tcW w:type="dxa" w:w="2340"/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Aug ___, 2026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6B1D2A"/>
                <w:sz w:val="24"/>
                <w:szCs w:val="24"/>
              </w:rPr>
              <w:t xml:space="preserve">1. Last Month's Commitment 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Did we follow through?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commitment was: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None — this is the first cycle on the new system. Today sets her baseline.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Her read on the new floor-notes / commitment rhythm: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6B1D2A"/>
                <w:sz w:val="24"/>
                <w:szCs w:val="24"/>
              </w:rPr>
              <w:t xml:space="preserve">2. Identify — Wins &amp; Opportunities 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Walk the month together. What jumps out?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From the report (have it open):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Jul $156,515 = 136.3% of goal · GP 53.6% · ATV $3,515 (95% above store) · 6 credit apps (best, 2x anyone) · 84 outreach → 17 booked appts (best on team) · two naturals totaling $47.8K.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Start with wins: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Best month on the floor, and Lisa SAW the why before the numbers did: financing brought up multiple times in every presentation — that's the 6 apps. Name it exactly that way.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she's proud of: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opportunity ahead: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Not a July flaw — an August fact: Sabrina starts the 11th, the floor goes to six, no event driving traffic. Walk-ins split six ways permanently, and she's the best walk-in closer in the building. Her book is the moat around #1 and her $342K December.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one number she wants to move this month: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6B1D2A"/>
                <w:sz w:val="24"/>
                <w:szCs w:val="24"/>
              </w:rPr>
              <w:t xml:space="preserve">3. Discuss — Get Aligned 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Dig deeper. Do we agree on the root cause?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THE CORINNE 8: Culture · Preparation · Discovery · Building Value · Objections · Closing · TO · Clienteling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Suggested priority (from the brief):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#8 Clienteling — but let her land there. Ask: 'when the floor goes to six sellers and there's no event, where does your December come from?'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she thinks: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Lisa sees: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Strongest walk-in game, thinnest proactive book relative to volume (H2 plan). Pocket item only, for September event prep: Soiree appts converted 5-of-17 and confirmations slipped — do NOT spend August on it.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 we landed (root cause, agreed):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6B1D2A"/>
                <w:sz w:val="24"/>
                <w:szCs w:val="24"/>
              </w:rPr>
              <w:t xml:space="preserve">4. Solve — Focus &amp; Commit 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One thing. Hers, not ours.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Starting point on the table: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15 logged outreaches/week to her Book top-300, starting with her no-contact clients — she enters missing phone/email into Crystal when they're in front of her. Financing stays exactly as is. Frame: hers to keep, not ours to demand.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one thing to work on this month: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it looks like on the floor: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we'll measure it: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Outreach ____/week   ☐ Appts booked ____   ☐ No-contact clients filled in ____   ☐ Other: ________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commitment (write it as a sentence, in her words):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</w:tcBorders>
            <w:tcMar>
              <w:top w:type="dxa" w:w="30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Manager signature / date</w:t>
            </w:r>
          </w:p>
        </w:tc>
        <w:tc>
          <w:tcPr>
            <w:tcW w:type="dxa" w:w="4680"/>
            <w:tcBorders>
              <w:top w:val="single" w:color="999999" w:sz="4"/>
            </w:tcBorders>
            <w:tcMar>
              <w:top w:type="dxa" w:w="30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Associate signature / date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After the session: post one line to #floor-notes — "Commitment — Vicky — [skill] — [her sentence]." That single post updates the tracker and opens next month's brief.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2026-08-03T14:39:10.178Z</dcterms:created>
  <dcterms:modified xsi:type="dcterms:W3CDTF">2026-08-03T14:39:10.178Z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