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710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107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ptos Display" w:hAnsi="Aptos Display"/>
          <w:b/>
          <w:color w:val="2A495B"/>
          <w:sz w:val="60"/>
        </w:rPr>
        <w:t>FAS Jornada</w:t>
      </w:r>
    </w:p>
    <w:p>
      <w:pPr>
        <w:jc w:val="center"/>
      </w:pPr>
      <w:r>
        <w:rPr>
          <w:color w:val="5E6E77"/>
          <w:sz w:val="34"/>
        </w:rPr>
        <w:t>Documentação técnica completa</w:t>
      </w:r>
    </w:p>
    <w:p>
      <w:pPr>
        <w:spacing w:before="600"/>
        <w:jc w:val="center"/>
      </w:pPr>
      <w:r>
        <w:t>Versão 8.2</w:t>
        <w:br/>
      </w:r>
      <w:r>
        <w:t>Gerado em 18/08/2026</w:t>
        <w:br/>
      </w:r>
      <w:r>
        <w:t>Relatório e Análise de Jornada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5E6E77"/>
        </w:rPr>
        <w:t>No Microsoft Word, clique com o botão direito no sumário e escolha “Atualizar Campo” para recalcular números de página.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spacing w:after="120"/>
      </w:pPr>
      <w:r>
        <w:rPr>
          <w:b/>
        </w:rPr>
        <w:t>Relatório e Análise de Jornada.</w:t>
      </w:r>
      <w:r>
        <w:t xml:space="preserve"> Aplicativo desktop em Python para tratamento de relatórios de banco de horas, com cálculo automático, filtros, destaques visuais e geração de análises em Excel.</w:t>
      </w:r>
    </w:p>
    <w:p>
      <w:pPr>
        <w:spacing w:after="120"/>
      </w:pPr>
      <w:r>
        <w:rPr>
          <w:b/>
        </w:rPr>
        <w:t>Versão atual: 8.2 — Windows 10/11</w:t>
      </w:r>
    </w:p>
    <w:p>
      <w:pPr>
        <w:spacing w:after="120"/>
      </w:pPr>
      <w:r>
        <w:t>Baixar a versão mais recente (https://github.com/ryancout/ClockHack/releases/latest)</w:t>
      </w:r>
    </w:p>
    <w:p>
      <w:pPr>
        <w:pStyle w:val="Heading3"/>
      </w:pPr>
      <w:r>
        <w:t>Instalação</w:t>
      </w:r>
    </w:p>
    <w:p>
      <w:pPr>
        <w:spacing w:after="120"/>
      </w:pPr>
      <w:r>
        <w:t>Na página de releases, escolha uma das opções: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FASJornada_Setup_8.2.exe</w:t>
      </w:r>
      <w:r>
        <w:t xml:space="preserve"> — instalador recomendado, com atalhos e desinstalação pelo Windows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FASJornada_v8.2_portable.zip</w:t>
      </w:r>
      <w:r>
        <w:t xml:space="preserve"> — versão portátil; extraia o ZIP e execute </w:t>
      </w:r>
      <w:r>
        <w:rPr>
          <w:rFonts w:ascii="Consolas" w:hAnsi="Consolas"/>
          <w:color w:val="2A495B"/>
          <w:sz w:val="18"/>
        </w:rPr>
        <w:t>FASJornada.exe</w:t>
      </w:r>
    </w:p>
    <w:p>
      <w:pPr>
        <w:spacing w:after="120"/>
      </w:pPr>
      <w:r>
        <w:t>O Windows pode exibir uma confirmação de segurança porque o aplicativo ainda não possui assinatura digital comercial. Confira se o arquivo foi baixado diretamente deste repositório antes de executá-lo.</w:t>
      </w:r>
    </w:p>
    <w:p>
      <w:pPr>
        <w:pStyle w:val="Heading3"/>
      </w:pPr>
      <w:r>
        <w:t>Recursos</w:t>
      </w:r>
    </w:p>
    <w:p>
      <w:pPr>
        <w:pStyle w:val="ListBullet"/>
      </w:pPr>
      <w:r>
        <w:t xml:space="preserve">processamento em lote de arquivos de entrada </w:t>
      </w:r>
      <w:r>
        <w:rPr>
          <w:rFonts w:ascii="Consolas" w:hAnsi="Consolas"/>
          <w:color w:val="2A495B"/>
          <w:sz w:val="18"/>
        </w:rPr>
        <w:t>.csv</w:t>
      </w:r>
    </w:p>
    <w:p>
      <w:pPr>
        <w:pStyle w:val="ListBullet"/>
      </w:pPr>
      <w:r>
        <w:t>conexão direta ao RHiD para escolher empresa, um ou vários setores e período, sem download manual</w:t>
      </w:r>
    </w:p>
    <w:p>
      <w:pPr>
        <w:pStyle w:val="ListBullet"/>
      </w:pPr>
      <w:r>
        <w:t xml:space="preserve">opção </w:t>
      </w:r>
      <w:r>
        <w:rPr>
          <w:b/>
        </w:rPr>
        <w:t>Todos os setores</w:t>
      </w:r>
      <w:r>
        <w:t>, mantendo apenas setores com funcionários ativos</w:t>
      </w:r>
    </w:p>
    <w:p>
      <w:pPr>
        <w:pStyle w:val="ListBullet"/>
      </w:pPr>
      <w:r>
        <w:t xml:space="preserve">datas em </w:t>
      </w:r>
      <w:r>
        <w:rPr>
          <w:rFonts w:ascii="Consolas" w:hAnsi="Consolas"/>
          <w:color w:val="2A495B"/>
          <w:sz w:val="18"/>
        </w:rPr>
        <w:t>DD/MM/AAAA</w:t>
      </w:r>
      <w:r>
        <w:t>, calendário e sem limite artificial de período no aplicativo</w:t>
      </w:r>
    </w:p>
    <w:p>
      <w:pPr>
        <w:pStyle w:val="ListBullet"/>
      </w:pPr>
      <w:r>
        <w:t>filtro por departamento antes do cálculo</w:t>
      </w:r>
    </w:p>
    <w:p>
      <w:pPr>
        <w:pStyle w:val="ListBullet"/>
      </w:pPr>
      <w:r>
        <w:t xml:space="preserve">cálculo de </w:t>
      </w:r>
      <w:r>
        <w:rPr>
          <w:b/>
        </w:rPr>
        <w:t>Banco Total</w:t>
      </w:r>
      <w:r>
        <w:t xml:space="preserve"> e </w:t>
      </w:r>
      <w:r>
        <w:rPr>
          <w:b/>
        </w:rPr>
        <w:t>Banco Saldo</w:t>
      </w:r>
    </w:p>
    <w:p>
      <w:pPr>
        <w:pStyle w:val="ListBullet"/>
      </w:pPr>
      <w:r>
        <w:t xml:space="preserve">linha </w:t>
      </w:r>
      <w:r>
        <w:rPr>
          <w:b/>
        </w:rPr>
        <w:t>TOTAL</w:t>
      </w:r>
      <w:r>
        <w:t xml:space="preserve"> na aba principal preservando a planilha tratada</w:t>
      </w:r>
    </w:p>
    <w:p>
      <w:pPr>
        <w:pStyle w:val="ListBullet"/>
      </w:pPr>
      <w:r>
        <w:t xml:space="preserve">identifica homônimos pela matrícula completa na aba principal e nas abas </w:t>
      </w:r>
      <w:r>
        <w:rPr>
          <w:b/>
        </w:rPr>
        <w:t>SALDO</w:t>
      </w:r>
      <w:r>
        <w:t xml:space="preserve"> e </w:t>
      </w:r>
      <w:r>
        <w:rPr>
          <w:b/>
        </w:rPr>
        <w:t>RANKING</w:t>
      </w:r>
    </w:p>
    <w:p>
      <w:pPr>
        <w:pStyle w:val="ListBullet"/>
      </w:pPr>
      <w:r>
        <w:t>remove a coluna CPF de todos os arquivos Excel gerados e não a solicita na integração RHiD</w:t>
      </w:r>
    </w:p>
    <w:p>
      <w:pPr>
        <w:pStyle w:val="ListBullet"/>
      </w:pPr>
      <w:r>
        <w:t xml:space="preserve">destaque visual para saldos menores que </w:t>
      </w:r>
      <w:r>
        <w:rPr>
          <w:rFonts w:ascii="Consolas" w:hAnsi="Consolas"/>
          <w:color w:val="2A495B"/>
          <w:sz w:val="18"/>
        </w:rPr>
        <w:t>-8:00</w:t>
      </w:r>
      <w:r>
        <w:t xml:space="preserve"> e maiores que </w:t>
      </w:r>
      <w:r>
        <w:rPr>
          <w:rFonts w:ascii="Consolas" w:hAnsi="Consolas"/>
          <w:color w:val="2A495B"/>
          <w:sz w:val="18"/>
        </w:rPr>
        <w:t>8:00</w:t>
      </w:r>
    </w:p>
    <w:p>
      <w:pPr>
        <w:pStyle w:val="ListBullet"/>
      </w:pPr>
      <w:r>
        <w:t xml:space="preserve">aba </w:t>
      </w:r>
      <w:r>
        <w:rPr>
          <w:b/>
        </w:rPr>
        <w:t>RANKING</w:t>
      </w:r>
      <w:r>
        <w:t xml:space="preserve"> com top devedores e top horas extras</w:t>
      </w:r>
    </w:p>
    <w:p>
      <w:pPr>
        <w:pStyle w:val="ListBullet"/>
      </w:pPr>
      <w:r>
        <w:t xml:space="preserve">aba </w:t>
      </w:r>
      <w:r>
        <w:rPr>
          <w:b/>
        </w:rPr>
        <w:t>RESUMO</w:t>
      </w:r>
      <w:r>
        <w:t xml:space="preserve"> com total por departamento</w:t>
      </w:r>
    </w:p>
    <w:p>
      <w:pPr>
        <w:pStyle w:val="ListBullet"/>
      </w:pPr>
      <w:r>
        <w:t>navegação responsiva em uma única janela, sem barras de rolagem; a densidade visual se ajusta ao tamanho disponível</w:t>
      </w:r>
    </w:p>
    <w:p>
      <w:pPr>
        <w:pStyle w:val="ListBullet"/>
      </w:pPr>
      <w:r>
        <w:t>processamento pesado em segundo plano, mantendo a janela responsiva</w:t>
      </w:r>
    </w:p>
    <w:p>
      <w:pPr>
        <w:pStyle w:val="ListBullet"/>
      </w:pPr>
      <w:r>
        <w:t>cancelamento seguro do lote: o arquivo em andamento termina e os próximos não são iniciados</w:t>
      </w:r>
    </w:p>
    <w:p>
      <w:pPr>
        <w:pStyle w:val="ListBullet"/>
      </w:pPr>
      <w:r>
        <w:t>preferências, logs e histórico gravados fora da pasta do projeto</w:t>
      </w:r>
    </w:p>
    <w:p>
      <w:pPr>
        <w:pStyle w:val="ListBullet"/>
      </w:pPr>
      <w:r>
        <w:t>barra animada e bloqueio de ações duplicadas durante o processamento</w:t>
      </w:r>
    </w:p>
    <w:p>
      <w:pPr>
        <w:pStyle w:val="ListBullet"/>
      </w:pPr>
      <w:r>
        <w:t>tempo de execução ao final</w:t>
      </w:r>
    </w:p>
    <w:p>
      <w:pPr>
        <w:pStyle w:val="ListBullet"/>
      </w:pPr>
      <w:r>
        <w:t>validação de arquivos de entrada</w:t>
      </w:r>
    </w:p>
    <w:p>
      <w:pPr>
        <w:pStyle w:val="ListBullet"/>
      </w:pPr>
      <w:r>
        <w:t>mensagens de erro amigáveis</w:t>
      </w:r>
    </w:p>
    <w:p>
      <w:pPr>
        <w:pStyle w:val="ListBullet"/>
      </w:pPr>
      <w:r>
        <w:t>armazenamento opcional das credenciais RHiD no Gerenciador de Credenciais do Windows ou protegido por DPAPI</w:t>
      </w:r>
    </w:p>
    <w:p>
      <w:pPr>
        <w:pStyle w:val="ListBullet"/>
      </w:pPr>
      <w:r>
        <w:t>envio opcional do relatório tratado ao Power BI, com login Microsoft no navegador, dados pré-tratados sem CPF e abertura do modelo no Power BI Desktop</w:t>
      </w:r>
    </w:p>
    <w:p>
      <w:pPr>
        <w:pStyle w:val="ListBullet"/>
      </w:pPr>
      <w:r>
        <w:t>prevenção de reenvio acidental do mesmo conteúdo ao Power BI, com confirmação explícita quando a repetição for intencional</w:t>
      </w:r>
    </w:p>
    <w:p>
      <w:pPr>
        <w:pStyle w:val="ListBullet"/>
      </w:pPr>
      <w:r>
        <w:t xml:space="preserve">tela </w:t>
      </w:r>
      <w:r>
        <w:rPr>
          <w:b/>
        </w:rPr>
        <w:t>Verificar conexões</w:t>
      </w:r>
      <w:r>
        <w:t xml:space="preserve"> para testar RHiD, conta Microsoft, workspace e modelo Power BI sem gerar relatório</w:t>
      </w:r>
    </w:p>
    <w:p>
      <w:pPr>
        <w:pStyle w:val="ListBullet"/>
      </w:pPr>
      <w:r>
        <w:t>fronteira de publicação preparada para substituir o modelo Push por Fabric Lakehouse/OneLake</w:t>
      </w:r>
    </w:p>
    <w:p>
      <w:pPr>
        <w:pStyle w:val="Heading3"/>
      </w:pPr>
      <w:r>
        <w:t>Estrutura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main.py</w:t>
      </w:r>
      <w:r>
        <w:t xml:space="preserve"> — ponto de entrada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app/domain/</w:t>
      </w:r>
      <w:r>
        <w:t xml:space="preserve"> — modelos e políticas de negócio sem dependência da interface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app/reports/</w:t>
      </w:r>
      <w:r>
        <w:t xml:space="preserve"> — geradores independentes das abas SALDO, RANKING e RESUMO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app/services/</w:t>
      </w:r>
      <w:r>
        <w:t xml:space="preserve"> — leitura, validação, cálculo, formatação e orquestração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app/controllers/</w:t>
      </w:r>
      <w:r>
        <w:t xml:space="preserve"> — fachada da janela e fluxos independentes de CSV, RHiD e Power BI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app/ui/</w:t>
      </w:r>
      <w:r>
        <w:t xml:space="preserve"> — interface desktop CustomTkinter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</w:t>
      </w:r>
      <w:r>
        <w:t xml:space="preserve"> — scripts de build e instalador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tests/</w:t>
      </w:r>
      <w:r>
        <w:t xml:space="preserve"> — testes unitários e de contrato do CSV/Excel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main.spec</w:t>
      </w:r>
      <w:r>
        <w:t xml:space="preserve"> — build do PyInstaller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version_info.txt</w:t>
      </w:r>
      <w:r>
        <w:t xml:space="preserve"> — propriedades do executável</w:t>
      </w:r>
    </w:p>
    <w:p>
      <w:pPr>
        <w:spacing w:after="120"/>
      </w:pPr>
      <w:r>
        <w:t xml:space="preserve">A documentação completa está no </w:t>
      </w:r>
      <w:r>
        <w:t>índice técnico (docs/README.md)</w:t>
      </w:r>
      <w:r>
        <w:t>, incluindo</w:t>
      </w:r>
    </w:p>
    <w:p>
      <w:pPr>
        <w:spacing w:after="120"/>
      </w:pPr>
      <w:r>
        <w:t>arquitetura, referência de todos os módulos, fluxos CSV/RHiD/Power BI, segurança, testes</w:t>
      </w:r>
    </w:p>
    <w:p>
      <w:pPr>
        <w:spacing w:after="120"/>
      </w:pPr>
      <w:r>
        <w:t>e distribuição.</w:t>
      </w:r>
    </w:p>
    <w:p>
      <w:pPr>
        <w:pStyle w:val="Heading3"/>
      </w:pPr>
      <w:r>
        <w:t>Como rodar em desenvolvimento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pip install -r requirements.txt</w:t>
        <w:br/>
        <w:t>python main.py</w:t>
      </w:r>
    </w:p>
    <w:p>
      <w:pPr>
        <w:spacing w:after="120"/>
      </w:pPr>
      <w:r>
        <w:t>Para desenvolver, testar e empacotar: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pip install -r requirements-dev.txt</w:t>
      </w:r>
    </w:p>
    <w:p>
      <w:pPr>
        <w:pStyle w:val="Heading4"/>
      </w:pPr>
      <w:r>
        <w:t>Cancelamento do processamento</w:t>
      </w:r>
    </w:p>
    <w:p>
      <w:pPr>
        <w:spacing w:after="120"/>
      </w:pPr>
      <w:r>
        <w:t xml:space="preserve">Durante um lote, o botão </w:t>
      </w:r>
      <w:r>
        <w:rPr>
          <w:b/>
        </w:rPr>
        <w:t>Cancelar processamento</w:t>
      </w:r>
      <w:r>
        <w:t xml:space="preserve"> interrompe o trabalho de forma cooperativa. O arquivo que já começou continua até ser salvo com segurança; os arquivos seguintes não são iniciados. A tela informa quantos arquivos foram salvos e mantém disponíveis os botões para abrir o resultado e a pasta de saída.</w:t>
      </w:r>
    </w:p>
    <w:p>
      <w:pPr>
        <w:pStyle w:val="Heading3"/>
      </w:pPr>
      <w:r>
        <w:t>Build versionado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build_tools\build_release_auto_version.bat</w:t>
      </w:r>
    </w:p>
    <w:p>
      <w:pPr>
        <w:spacing w:after="120"/>
      </w:pPr>
      <w:r>
        <w:t>O script:</w:t>
      </w:r>
    </w:p>
    <w:p>
      <w:pPr>
        <w:pStyle w:val="ListBullet"/>
      </w:pPr>
      <w:r>
        <w:t xml:space="preserve">confirma que </w:t>
      </w:r>
      <w:r>
        <w:rPr>
          <w:rFonts w:ascii="Consolas" w:hAnsi="Consolas"/>
          <w:color w:val="2A495B"/>
          <w:sz w:val="18"/>
        </w:rPr>
        <w:t>app/core/version.py</w:t>
      </w:r>
      <w:r>
        <w:t xml:space="preserve">, </w:t>
      </w:r>
      <w:r>
        <w:rPr>
          <w:rFonts w:ascii="Consolas" w:hAnsi="Consolas"/>
          <w:color w:val="2A495B"/>
          <w:sz w:val="18"/>
        </w:rPr>
        <w:t>version_info.txt</w:t>
      </w:r>
      <w:r>
        <w:t xml:space="preserve"> e o instalador possuem a mesma versão</w:t>
      </w:r>
    </w:p>
    <w:p>
      <w:pPr>
        <w:pStyle w:val="ListBullet"/>
      </w:pPr>
      <w:r>
        <w:t>executa testes, análise estática, compilação e verificação de dependências</w:t>
      </w:r>
    </w:p>
    <w:p>
      <w:pPr>
        <w:pStyle w:val="ListBullet"/>
      </w:pPr>
      <w:r>
        <w:t xml:space="preserve">gera o executável, o instalador, o ZIP portátil e </w:t>
      </w:r>
      <w:r>
        <w:rPr>
          <w:rFonts w:ascii="Consolas" w:hAnsi="Consolas"/>
          <w:color w:val="2A495B"/>
          <w:sz w:val="18"/>
        </w:rPr>
        <w:t>SHA256SUMS.txt</w:t>
      </w:r>
    </w:p>
    <w:p>
      <w:pPr>
        <w:pStyle w:val="ListBullet"/>
      </w:pPr>
      <w:r>
        <w:t>assina os binários quando um certificado Authenticode estiver configurado</w:t>
      </w:r>
    </w:p>
    <w:p>
      <w:pPr>
        <w:pStyle w:val="ListBullet"/>
      </w:pPr>
      <w:r>
        <w:t>não altera versão, commit, tag nem repositório remoto</w:t>
      </w:r>
    </w:p>
    <w:p>
      <w:pPr>
        <w:spacing w:after="120"/>
      </w:pPr>
      <w:r>
        <w:t xml:space="preserve">Pushes e pull requests para </w:t>
      </w:r>
      <w:r>
        <w:rPr>
          <w:rFonts w:ascii="Consolas" w:hAnsi="Consolas"/>
          <w:color w:val="2A495B"/>
          <w:sz w:val="18"/>
        </w:rPr>
        <w:t>main</w:t>
      </w:r>
      <w:r>
        <w:t xml:space="preserve"> são verificados pelo GitHub Actions. Uma tag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vX.X</w:t>
      </w:r>
      <w:r>
        <w:t xml:space="preserve"> ou </w:t>
      </w:r>
      <w:r>
        <w:rPr>
          <w:rFonts w:ascii="Consolas" w:hAnsi="Consolas"/>
          <w:color w:val="2A495B"/>
          <w:sz w:val="18"/>
        </w:rPr>
        <w:t>vX.X.X</w:t>
      </w:r>
      <w:r>
        <w:t xml:space="preserve"> dispara a criação da release somente quando a tag coincide</w:t>
      </w:r>
    </w:p>
    <w:p>
      <w:pPr>
        <w:spacing w:after="120"/>
      </w:pPr>
      <w:r>
        <w:t>com todos os metadados de versão. Uma release existente nunca é sobrescrita.</w:t>
      </w:r>
    </w:p>
    <w:p>
      <w:pPr>
        <w:pStyle w:val="Heading3"/>
      </w:pPr>
      <w:r>
        <w:t>Como gerar o EXE manualmente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spacing w:after="120"/>
      </w:pPr>
      <w:r>
        <w:t>Saída esperada: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dist\FASJornada.exe</w:t>
      </w:r>
    </w:p>
    <w:p>
      <w:pPr>
        <w:pStyle w:val="Heading3"/>
      </w:pPr>
      <w:r>
        <w:t>Como gerar o instalador</w:t>
      </w:r>
    </w:p>
    <w:p>
      <w:pPr>
        <w:pStyle w:val="ListNumber"/>
      </w:pPr>
      <w:r>
        <w:t>Gere o EXE primeiro</w:t>
      </w:r>
    </w:p>
    <w:p>
      <w:pPr>
        <w:pStyle w:val="ListNumber"/>
      </w:pPr>
      <w:r>
        <w:t>Abra o arquivo: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build_tools\FASJornada.iss</w:t>
      </w:r>
    </w:p>
    <w:p>
      <w:pPr>
        <w:pStyle w:val="ListNumber"/>
      </w:pPr>
      <w:r>
        <w:t>Compile no Inno Setup</w:t>
      </w:r>
    </w:p>
    <w:p>
      <w:pPr>
        <w:pStyle w:val="Heading3"/>
      </w:pPr>
      <w:r>
        <w:t>Distribuição</w:t>
      </w:r>
    </w:p>
    <w:p>
      <w:pPr>
        <w:spacing w:after="120"/>
      </w:pPr>
      <w:r>
        <w:t>Os arquivos finais são gerados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dist/</w:t>
      </w:r>
    </w:p>
    <w:p>
      <w:pPr>
        <w:spacing w:after="120"/>
      </w:pPr>
      <w:r>
        <w:t>Incluindo: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FASJornada_Setup_X.X.X.exe</w:t>
        <w:br/>
        <w:t>FASJornada_vX.X.X_portable.zip</w:t>
        <w:br/>
        <w:t>SHA256SUMS.txt</w:t>
      </w:r>
    </w:p>
    <w:p>
      <w:pPr>
        <w:pStyle w:val="Heading3"/>
      </w:pPr>
      <w:r>
        <w:t>Versionamento</w:t>
      </w:r>
    </w:p>
    <w:p>
      <w:pPr>
        <w:spacing w:after="120"/>
      </w:pPr>
      <w:r>
        <w:t>A versão do aplicativo é controlada em: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app/core/version.py</w:t>
      </w:r>
      <w:r>
        <w:t xml:space="preserve"> → versão exibida no app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version_info.txt</w:t>
      </w:r>
      <w:r>
        <w:t xml:space="preserve"> → versão do executável (Windows)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build_tools/FASJornada.iss</w:t>
      </w:r>
      <w:r>
        <w:t xml:space="preserve"> → versão e nome do instalador</w:t>
      </w:r>
    </w:p>
    <w:p>
      <w:pPr>
        <w:spacing w:after="120"/>
      </w:pPr>
      <w:r>
        <w:t>Os três devem ser atualizados na mesma alteração. O build e o workflow de release</w:t>
      </w:r>
    </w:p>
    <w:p>
      <w:pPr>
        <w:spacing w:after="120"/>
      </w:pPr>
      <w:r>
        <w:t>interrompem a execução se encontrarem qualquer divergência.</w:t>
      </w:r>
    </w:p>
    <w:p>
      <w:pPr>
        <w:pStyle w:val="Heading3"/>
      </w:pPr>
      <w:r>
        <w:t>Identidade visual</w:t>
      </w:r>
    </w:p>
    <w:p>
      <w:pPr>
        <w:spacing w:after="120"/>
      </w:pPr>
      <w:r>
        <w:t>O aplicativo utiliza um ícone único (</w:t>
      </w:r>
      <w:r>
        <w:rPr>
          <w:rFonts w:ascii="Consolas" w:hAnsi="Consolas"/>
          <w:color w:val="2A495B"/>
          <w:sz w:val="18"/>
        </w:rPr>
        <w:t>app/assets/icon.ico</w:t>
      </w:r>
      <w:r>
        <w:t>) aplicado em:</w:t>
      </w:r>
    </w:p>
    <w:p>
      <w:pPr>
        <w:pStyle w:val="ListBullet"/>
      </w:pPr>
      <w:r>
        <w:t>executável (.exe)</w:t>
      </w:r>
    </w:p>
    <w:p>
      <w:pPr>
        <w:pStyle w:val="ListBullet"/>
      </w:pPr>
      <w:r>
        <w:t>janela do aplicativo</w:t>
      </w:r>
    </w:p>
    <w:p>
      <w:pPr>
        <w:pStyle w:val="ListBullet"/>
      </w:pPr>
      <w:r>
        <w:t>instalador</w:t>
      </w:r>
    </w:p>
    <w:p>
      <w:pPr>
        <w:pStyle w:val="ListBullet"/>
      </w:pPr>
      <w:r>
        <w:t>atalhos do sistema</w:t>
      </w:r>
    </w:p>
    <w:p>
      <w:pPr>
        <w:pStyle w:val="Heading3"/>
      </w:pPr>
      <w:r>
        <w:t>Observações de segurança</w:t>
      </w:r>
    </w:p>
    <w:p>
      <w:pPr>
        <w:pStyle w:val="ListBullet"/>
      </w:pPr>
      <w:r>
        <w:t>logs, histórico, auditoria e preferências são gravados em pasta do usuário</w:t>
      </w:r>
    </w:p>
    <w:p>
      <w:pPr>
        <w:pStyle w:val="ListBullet"/>
      </w:pPr>
      <w:r>
        <w:t xml:space="preserve">o diretório legado </w:t>
      </w:r>
      <w:r>
        <w:rPr>
          <w:rFonts w:ascii="Consolas" w:hAnsi="Consolas"/>
          <w:color w:val="2A495B"/>
          <w:sz w:val="18"/>
        </w:rPr>
        <w:t>ProcessadorPlanilhasFAS</w:t>
      </w:r>
      <w:r>
        <w:t xml:space="preserve"> é preservado para manter preferências e dados de versões anteriores</w:t>
      </w:r>
    </w:p>
    <w:p>
      <w:pPr>
        <w:pStyle w:val="ListBullet"/>
      </w:pPr>
      <w:r>
        <w:t>a integração opcional comunica-se somente com os serviços HTTPS oficiais do RHiD/Control iD</w:t>
      </w:r>
    </w:p>
    <w:p>
      <w:pPr>
        <w:pStyle w:val="ListBullet"/>
      </w:pPr>
      <w:r>
        <w:t>o acesso ao Power BI usa login Microsoft interativo, sem segredo de aplicativo e sem armazenar a senha</w:t>
      </w:r>
    </w:p>
    <w:p>
      <w:pPr>
        <w:pStyle w:val="ListBullet"/>
      </w:pPr>
      <w:r>
        <w:t>lembrar o acesso RHiD é opcional; quando marcado, usuário, domínio e senha ficam no Gerenciador de Credenciais do Windows ou em arquivo binário protegido por DPAPI — nunca em JSON ou texto puro</w:t>
      </w:r>
    </w:p>
    <w:p>
      <w:pPr>
        <w:pStyle w:val="ListBullet"/>
      </w:pPr>
      <w:r>
        <w:t>sem a opção de lembrar, a senha permanece apenas na memória durante a sessão</w:t>
      </w:r>
    </w:p>
    <w:p>
      <w:pPr>
        <w:pStyle w:val="ListBullet"/>
      </w:pPr>
      <w:r>
        <w:t>o pacote de distribuição não inclui: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.git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dist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logs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</w:t>
      </w:r>
    </w:p>
    <w:p>
      <w:pPr>
        <w:pStyle w:val="Heading3"/>
      </w:pPr>
      <w:r>
        <w:t>Tecnologias utilizadas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CustomTkinter</w:t>
      </w:r>
    </w:p>
    <w:p>
      <w:pPr>
        <w:pStyle w:val="ListBullet"/>
      </w:pPr>
      <w:r>
        <w:t>OpenPyXL</w:t>
      </w:r>
    </w:p>
    <w:p>
      <w:pPr>
        <w:pStyle w:val="ListBullet"/>
      </w:pPr>
      <w:r>
        <w:t>MSAL</w:t>
      </w:r>
    </w:p>
    <w:p>
      <w:pPr>
        <w:pStyle w:val="ListBullet"/>
      </w:pPr>
      <w:r>
        <w:t>PyInstaller</w:t>
      </w:r>
    </w:p>
    <w:p>
      <w:pPr>
        <w:pStyle w:val="ListBullet"/>
      </w:pPr>
      <w:r>
        <w:t>Inno Setup</w:t>
      </w:r>
    </w:p>
    <w:p>
      <w:pPr>
        <w:pStyle w:val="Heading3"/>
      </w:pPr>
      <w:r>
        <w:t>Licença</w:t>
      </w:r>
    </w:p>
    <w:p>
      <w:pPr>
        <w:spacing w:after="120"/>
      </w:pPr>
      <w:r>
        <w:t>Uso interno — FAS</w:t>
      </w:r>
    </w:p>
    <w:p>
      <w:r>
        <w:br w:type="page"/>
      </w:r>
    </w:p>
    <w:p>
      <w:pPr>
        <w:pStyle w:val="Heading1"/>
      </w:pPr>
      <w:r>
        <w:t>2. Arquitetura</w:t>
      </w:r>
    </w:p>
    <w:p>
      <w:pPr>
        <w:spacing w:after="120"/>
      </w:pPr>
      <w:r>
        <w:t>O aplicativo separa regras de negócio, geração de relatórios, infraestrutura e interface.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UI (CustomTkinter)</w:t>
        <w:br/>
        <w:t xml:space="preserve">        |</w:t>
        <w:br/>
        <w:t xml:space="preserve">        v</w:t>
        <w:br/>
        <w:t>MainController (fachada)</w:t>
        <w:br/>
        <w:t xml:space="preserve">        |</w:t>
        <w:br/>
        <w:t xml:space="preserve">        v</w:t>
        <w:br/>
        <w:t>Fluxos CSV / RHiD / Power BI</w:t>
        <w:br/>
        <w:t xml:space="preserve">        |</w:t>
        <w:br/>
        <w:t xml:space="preserve">        v</w:t>
        <w:br/>
        <w:t>Executor em segundo plano</w:t>
        <w:br/>
        <w:t xml:space="preserve">   (fila + Tk after)</w:t>
        <w:br/>
        <w:t xml:space="preserve">        |</w:t>
        <w:br/>
        <w:t xml:space="preserve">        v</w:t>
        <w:br/>
        <w:t>Pipeline de processamento</w:t>
        <w:br/>
        <w:t xml:space="preserve">   |          |          |</w:t>
        <w:br/>
        <w:t xml:space="preserve">   v          v          v</w:t>
        <w:br/>
        <w:t>Domínio    Serviços    Relatórios</w:t>
        <w:br/>
        <w:t xml:space="preserve">             |</w:t>
        <w:br/>
        <w:t xml:space="preserve">             v</w:t>
        <w:br/>
        <w:t xml:space="preserve">          CSV / XLSX</w:t>
      </w:r>
    </w:p>
    <w:p>
      <w:pPr>
        <w:pStyle w:val="Heading3"/>
      </w:pPr>
      <w:r>
        <w:t>Responsabilidades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app/domain/</w:t>
      </w:r>
      <w:r>
        <w:t>: modelos imutáveis e políticas puras de identidade e tempo. Não conhece Tkinter, OpenPyXL ou arquivos.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app/reports/</w:t>
      </w:r>
      <w:r>
        <w:t>: transforma registros de domínio nas abas auxiliares do Excel.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app/services/</w:t>
      </w:r>
      <w:r>
        <w:t>: leitura, validação, cálculo, escrita, formatação e orquestração.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app/integrations/</w:t>
      </w:r>
      <w:r>
        <w:t>: autenticação e geração/download do CSV nos serviços oficiais do RHiD; não conhece widgets.</w:t>
      </w:r>
    </w:p>
    <w:p>
      <w:pPr>
        <w:pStyle w:val="ListBullet"/>
      </w:pPr>
      <w:r>
        <w:t>a saída opcional para Power BI passa por um adaptador analítico sem CPF e por</w:t>
      </w:r>
    </w:p>
    <w:p>
      <w:pPr>
        <w:spacing w:after="120"/>
      </w:pPr>
      <w:r>
        <w:t>um cliente REST; ambos executam fora da thread da interface.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app/controllers/</w:t>
      </w:r>
      <w:r>
        <w:t xml:space="preserve">: o </w:t>
      </w:r>
      <w:r>
        <w:rPr>
          <w:rFonts w:ascii="Consolas" w:hAnsi="Consolas"/>
          <w:color w:val="2A495B"/>
          <w:sz w:val="18"/>
        </w:rPr>
        <w:t>MainController</w:t>
      </w:r>
      <w:r>
        <w:t xml:space="preserve"> mantém a API da janela e delega para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CsvWorkflow</w:t>
      </w:r>
      <w:r>
        <w:t xml:space="preserve">, </w:t>
      </w:r>
      <w:r>
        <w:rPr>
          <w:rFonts w:ascii="Consolas" w:hAnsi="Consolas"/>
          <w:color w:val="2A495B"/>
          <w:sz w:val="18"/>
        </w:rPr>
        <w:t>RhidWorkflow</w:t>
      </w:r>
      <w:r>
        <w:t xml:space="preserve">, </w:t>
      </w:r>
      <w:r>
        <w:rPr>
          <w:rFonts w:ascii="Consolas" w:hAnsi="Consolas"/>
          <w:color w:val="2A495B"/>
          <w:sz w:val="18"/>
        </w:rPr>
        <w:t>PowerBiWorkflow</w:t>
      </w:r>
      <w:r>
        <w:t xml:space="preserve"> e o diagnóstico de conexões.</w:t>
      </w:r>
    </w:p>
    <w:p>
      <w:pPr>
        <w:spacing w:after="120"/>
      </w:pPr>
      <w:r>
        <w:t>Os fluxos compartilham apenas preferências, seleção e último resultado por</w:t>
      </w:r>
    </w:p>
    <w:p>
      <w:pPr>
        <w:spacing w:after="120"/>
      </w:pPr>
      <w:r>
        <w:t xml:space="preserve">meio de </w:t>
      </w:r>
      <w:r>
        <w:rPr>
          <w:rFonts w:ascii="Consolas" w:hAnsi="Consolas"/>
          <w:color w:val="2A495B"/>
          <w:sz w:val="18"/>
        </w:rPr>
        <w:t>WorkflowState</w:t>
      </w:r>
      <w:r>
        <w:t>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app/ui/</w:t>
      </w:r>
      <w:r>
        <w:t>: constrói widgets e apresenta o estado ao usuário.</w:t>
      </w:r>
    </w:p>
    <w:p>
      <w:pPr>
        <w:pStyle w:val="Heading3"/>
      </w:pPr>
      <w:r>
        <w:t>Interface responsiva</w:t>
      </w:r>
    </w:p>
    <w:p>
      <w:pPr>
        <w:spacing w:after="120"/>
      </w:pPr>
      <w:r>
        <w:t xml:space="preserve">A janela usa páginas fixas, sem </w:t>
      </w:r>
      <w:r>
        <w:rPr>
          <w:rFonts w:ascii="Consolas" w:hAnsi="Consolas"/>
          <w:color w:val="2A495B"/>
          <w:sz w:val="18"/>
        </w:rPr>
        <w:t>CTkScrollableFrame</w:t>
      </w:r>
      <w:r>
        <w:t>. O módulo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app/ui/responsive.py</w:t>
      </w:r>
      <w:r>
        <w:t xml:space="preserve"> seleciona um perfil normal, compacto ou denso conforme a</w:t>
      </w:r>
    </w:p>
    <w:p>
      <w:pPr>
        <w:spacing w:after="120"/>
      </w:pPr>
      <w:r>
        <w:t>área cliente disponível. Cada página reduz escala e espaçamentos de modo</w:t>
      </w:r>
    </w:p>
    <w:p>
      <w:pPr>
        <w:spacing w:after="120"/>
      </w:pPr>
      <w:r>
        <w:t>coordenado, mantendo todas as ações visíveis sem alterar o fluxo de navegação.</w:t>
      </w:r>
    </w:p>
    <w:p>
      <w:pPr>
        <w:spacing w:after="120"/>
      </w:pPr>
      <w:r>
        <w:t>O redimensionamento é tratado com debounce para evitar reconstruções excessivas.</w:t>
      </w:r>
    </w:p>
    <w:p>
      <w:pPr>
        <w:pStyle w:val="Heading3"/>
      </w:pPr>
      <w:r>
        <w:t>Fluxo do processamento</w:t>
      </w:r>
    </w:p>
    <w:p>
      <w:pPr>
        <w:pStyle w:val="ListNumber"/>
      </w:pPr>
      <w:r>
        <w:t>O CSV é validado, carregado e tem seu cabeçalho lido da primeira linha.</w:t>
      </w:r>
    </w:p>
    <w:p>
      <w:pPr>
        <w:pStyle w:val="ListNumber"/>
      </w:pPr>
      <w:r>
        <w:t>O filtro de departamento é aplicado.</w:t>
      </w:r>
    </w:p>
    <w:p>
      <w:pPr>
        <w:pStyle w:val="ListNumber"/>
      </w:pPr>
      <w:r>
        <w:t xml:space="preserve">Cada linha vira um </w:t>
      </w:r>
      <w:r>
        <w:rPr>
          <w:rFonts w:ascii="Consolas" w:hAnsi="Consolas"/>
          <w:color w:val="2A495B"/>
          <w:sz w:val="18"/>
        </w:rPr>
        <w:t>RegistroFuncionario</w:t>
      </w:r>
      <w:r>
        <w:t>, mantendo horas em minutos.</w:t>
      </w:r>
    </w:p>
    <w:p>
      <w:pPr>
        <w:pStyle w:val="ListNumber"/>
      </w:pPr>
      <w:r>
        <w:t>A matrícula completa é preservada como texto e o CPF é removido da saída.</w:t>
      </w:r>
    </w:p>
    <w:p>
      <w:pPr>
        <w:pStyle w:val="ListNumber"/>
      </w:pPr>
      <w:r>
        <w:t>Os totais da aba principal são calculados pelos serviços existentes.</w:t>
      </w:r>
    </w:p>
    <w:p>
      <w:pPr>
        <w:pStyle w:val="ListNumber"/>
      </w:pPr>
      <w:r>
        <w:t xml:space="preserve">Os geradores criam </w:t>
      </w:r>
      <w:r>
        <w:rPr>
          <w:rFonts w:ascii="Consolas" w:hAnsi="Consolas"/>
          <w:color w:val="2A495B"/>
          <w:sz w:val="18"/>
        </w:rPr>
        <w:t>SALDO</w:t>
      </w:r>
      <w:r>
        <w:t xml:space="preserve">, </w:t>
      </w:r>
      <w:r>
        <w:rPr>
          <w:rFonts w:ascii="Consolas" w:hAnsi="Consolas"/>
          <w:color w:val="2A495B"/>
          <w:sz w:val="18"/>
        </w:rPr>
        <w:t>RANKING</w:t>
      </w:r>
      <w:r>
        <w:t xml:space="preserve"> e </w:t>
      </w:r>
      <w:r>
        <w:rPr>
          <w:rFonts w:ascii="Consolas" w:hAnsi="Consolas"/>
          <w:color w:val="2A495B"/>
          <w:sz w:val="18"/>
        </w:rPr>
        <w:t>RESUMO</w:t>
      </w:r>
      <w:r>
        <w:t xml:space="preserve"> sem recalcular horas.</w:t>
      </w:r>
    </w:p>
    <w:p>
      <w:pPr>
        <w:pStyle w:val="ListNumber"/>
      </w:pPr>
      <w:r>
        <w:t>A aba principal é formatada e o workbook é salvo em XLSX.</w:t>
      </w:r>
    </w:p>
    <w:p>
      <w:pPr>
        <w:spacing w:after="120"/>
      </w:pPr>
      <w:r>
        <w:t xml:space="preserve">Na entrada direta pelo RHiD, a integração solicita o </w:t>
      </w:r>
      <w:r>
        <w:rPr>
          <w:rFonts w:ascii="Consolas" w:hAnsi="Consolas"/>
          <w:color w:val="2A495B"/>
          <w:sz w:val="18"/>
        </w:rPr>
        <w:t>extrato</w:t>
      </w:r>
      <w:r>
        <w:t xml:space="preserve"> CSV agrupado por</w:t>
      </w:r>
    </w:p>
    <w:p>
      <w:pPr>
        <w:spacing w:after="120"/>
      </w:pPr>
      <w:r>
        <w:t>funcionário, sem solicitar CPF, acompanha o processamento</w:t>
      </w:r>
    </w:p>
    <w:p>
      <w:pPr>
        <w:spacing w:after="120"/>
      </w:pPr>
      <w:r>
        <w:t>remoto por GUID e valida que exista somente uma linha por matrícula antes de gravar</w:t>
      </w:r>
    </w:p>
    <w:p>
      <w:pPr>
        <w:spacing w:after="120"/>
      </w:pPr>
      <w:r>
        <w:t>um CSV temporário.</w:t>
      </w:r>
    </w:p>
    <w:p>
      <w:pPr>
        <w:spacing w:after="120"/>
      </w:pPr>
      <w:r>
        <w:t xml:space="preserve">Esse arquivo entra no mesmo </w:t>
      </w:r>
      <w:r>
        <w:rPr>
          <w:rFonts w:ascii="Consolas" w:hAnsi="Consolas"/>
          <w:color w:val="2A495B"/>
          <w:sz w:val="18"/>
        </w:rPr>
        <w:t>processar_arquivo</w:t>
      </w:r>
      <w:r>
        <w:t>; portanto não existe um segundo</w:t>
      </w:r>
    </w:p>
    <w:p>
      <w:pPr>
        <w:spacing w:after="120"/>
      </w:pPr>
      <w:r>
        <w:t>cálculo de horas. O temporário é removido ao final.</w:t>
      </w:r>
    </w:p>
    <w:p>
      <w:pPr>
        <w:pStyle w:val="Heading3"/>
      </w:pPr>
      <w:r>
        <w:t>Regras de dependência</w:t>
      </w:r>
    </w:p>
    <w:p>
      <w:pPr>
        <w:pStyle w:val="ListBullet"/>
      </w:pPr>
      <w:r>
        <w:t>O domínio não importa módulos de outras camadas.</w:t>
      </w:r>
    </w:p>
    <w:p>
      <w:pPr>
        <w:pStyle w:val="ListBullet"/>
      </w:pPr>
      <w:r>
        <w:t>Relatórios podem depender do domínio e de funções puras de formatação.</w:t>
      </w:r>
    </w:p>
    <w:p>
      <w:pPr>
        <w:pStyle w:val="ListBullet"/>
      </w:pPr>
      <w:r>
        <w:t>A pipeline orquestra; regras de layout ficam nos módulos de relatório.</w:t>
      </w:r>
    </w:p>
    <w:p>
      <w:pPr>
        <w:pStyle w:val="ListBullet"/>
      </w:pPr>
      <w:r>
        <w:t>A interface não lê CSV nem manipula workbooks diretamente.</w:t>
      </w:r>
    </w:p>
    <w:p>
      <w:pPr>
        <w:pStyle w:val="ListBullet"/>
      </w:pPr>
      <w:r>
        <w:t>Diálogos e widgets permanecem na thread principal; somente a pipeline pesada roda no worker.</w:t>
      </w:r>
    </w:p>
    <w:p>
      <w:pPr>
        <w:pStyle w:val="ListBullet"/>
      </w:pPr>
      <w:r>
        <w:t xml:space="preserve">O worker publica eventos em uma fila, consumida pelo loop do Tkinter com </w:t>
      </w:r>
      <w:r>
        <w:rPr>
          <w:rFonts w:ascii="Consolas" w:hAnsi="Consolas"/>
          <w:color w:val="2A495B"/>
          <w:sz w:val="18"/>
        </w:rPr>
        <w:t>after</w:t>
      </w:r>
      <w:r>
        <w:t>.</w:t>
      </w:r>
    </w:p>
    <w:p>
      <w:pPr>
        <w:pStyle w:val="ListBullet"/>
      </w:pPr>
      <w:r>
        <w:t>Alterações estruturais devem manter os testes de contrato verdes.</w:t>
      </w:r>
    </w:p>
    <w:p>
      <w:pPr>
        <w:pStyle w:val="Heading3"/>
      </w:pPr>
      <w:r>
        <w:t>Processamento assíncrono</w:t>
      </w:r>
    </w:p>
    <w:p>
      <w:pPr>
        <w:spacing w:after="120"/>
      </w:pPr>
      <w:r>
        <w:t>Antes de iniciar o worker, o controlador cria um plano imutável com os arquivos,</w:t>
      </w:r>
    </w:p>
    <w:p>
      <w:pPr>
        <w:spacing w:after="120"/>
      </w:pPr>
      <w:r>
        <w:t>opções e destinos. Sobrescritas e colisões de nomes são verificadas nessa</w:t>
      </w:r>
    </w:p>
    <w:p>
      <w:pPr>
        <w:spacing w:after="120"/>
      </w:pPr>
      <w:r>
        <w:t>etapa, portanto nenhum arquivo é processado se o preflight for cancelado.</w:t>
      </w:r>
    </w:p>
    <w:p>
      <w:pPr>
        <w:spacing w:after="120"/>
      </w:pPr>
      <w:r>
        <w:t xml:space="preserve">O </w:t>
      </w:r>
      <w:r>
        <w:rPr>
          <w:rFonts w:ascii="Consolas" w:hAnsi="Consolas"/>
          <w:color w:val="2A495B"/>
          <w:sz w:val="18"/>
        </w:rPr>
        <w:t>BackgroundTaskRunner</w:t>
      </w:r>
      <w:r>
        <w:t xml:space="preserve"> usa uma única thread serial para o OpenPyXL. Progresso,</w:t>
      </w:r>
    </w:p>
    <w:p>
      <w:pPr>
        <w:spacing w:after="120"/>
      </w:pPr>
      <w:r>
        <w:t>conclusão e falhas atravessam uma fila; a interface consome esses eventos apenas</w:t>
      </w:r>
    </w:p>
    <w:p>
      <w:pPr>
        <w:spacing w:after="120"/>
      </w:pPr>
      <w:r>
        <w:t>na thread principal. Isso evita chamadas Tkinter a partir do worker, impede duas</w:t>
      </w:r>
    </w:p>
    <w:p>
      <w:pPr>
        <w:spacing w:after="120"/>
      </w:pPr>
      <w:r>
        <w:t>execuções simultâneas e mantém a janela responsiva. A thread não é daemon e a</w:t>
      </w:r>
    </w:p>
    <w:p>
      <w:pPr>
        <w:spacing w:after="120"/>
      </w:pPr>
      <w:r>
        <w:t>janela recusa fechamento enquanto houver gravação, protegendo o XLSX em andamento.</w:t>
      </w:r>
    </w:p>
    <w:p>
      <w:pPr>
        <w:pStyle w:val="Heading3"/>
      </w:pPr>
      <w:r>
        <w:t>Compatibilidade protegida</w:t>
      </w:r>
    </w:p>
    <w:p>
      <w:pPr>
        <w:spacing w:after="120"/>
      </w:pPr>
      <w:r>
        <w:t>A API pública usada pelo controlador continua sendo: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obter_departamentos(caminho_arquivo)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processar_arquivo(caminho_arquivo, caminho_saida, ...)</w:t>
      </w:r>
    </w:p>
    <w:p>
      <w:pPr>
        <w:spacing w:after="120"/>
      </w:pPr>
      <w:r>
        <w:t xml:space="preserve">A fixture anônima em </w:t>
      </w:r>
      <w:r>
        <w:rPr>
          <w:rFonts w:ascii="Consolas" w:hAnsi="Consolas"/>
          <w:color w:val="2A495B"/>
          <w:sz w:val="18"/>
        </w:rPr>
        <w:t>tests/fixtures/</w:t>
      </w:r>
      <w:r>
        <w:t xml:space="preserve"> protege cabeçalhos, filtros, totais, abas, homônimos e a remoção do CPF.</w:t>
      </w:r>
    </w:p>
    <w:p>
      <w:pPr>
        <w:pStyle w:val="Heading3"/>
      </w:pPr>
      <w:r>
        <w:t>Estado e persistência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EstadoInterface</w:t>
      </w:r>
      <w:r>
        <w:t xml:space="preserve"> centraliza as transições visuais: vazio, pronto,</w:t>
      </w:r>
    </w:p>
    <w:p>
      <w:pPr>
        <w:spacing w:after="120"/>
      </w:pPr>
      <w:r>
        <w:t>processando, concluído e erro. A janela traduz o estado em textos e habilitação</w:t>
      </w:r>
    </w:p>
    <w:p>
      <w:pPr>
        <w:spacing w:after="120"/>
      </w:pPr>
      <w:r>
        <w:t>dos controles; o controller não altera widgets diretamente.</w:t>
      </w:r>
    </w:p>
    <w:p>
      <w:pPr>
        <w:spacing w:after="120"/>
      </w:pPr>
      <w:r>
        <w:t>Preferências, histórico e auditoria ficam fora do repositório e são tratados como</w:t>
      </w:r>
    </w:p>
    <w:p>
      <w:pPr>
        <w:spacing w:after="120"/>
      </w:pPr>
      <w:r>
        <w:t>efeitos auxiliares. O resultado principal é o XLSX: uma falha ao registrar</w:t>
      </w:r>
    </w:p>
    <w:p>
      <w:pPr>
        <w:spacing w:after="120"/>
      </w:pPr>
      <w:r>
        <w:t>histórico ou auditoria é registrada no log, mas não transforma um arquivo salvo</w:t>
      </w:r>
    </w:p>
    <w:p>
      <w:pPr>
        <w:spacing w:after="120"/>
      </w:pPr>
      <w:r>
        <w:t>com sucesso em aparente falha.</w:t>
      </w:r>
    </w:p>
    <w:p>
      <w:pPr>
        <w:spacing w:after="120"/>
      </w:pPr>
      <w:r>
        <w:t>O envio ao Power BI calcula uma impressão digital SHA-256 somente dos dados</w:t>
      </w:r>
    </w:p>
    <w:p>
      <w:pPr>
        <w:spacing w:after="120"/>
      </w:pPr>
      <w:r>
        <w:t>analíticos estáveis. IDs, horário de geração e nome do arquivo não participam da</w:t>
      </w:r>
    </w:p>
    <w:p>
      <w:pPr>
        <w:spacing w:after="120"/>
      </w:pPr>
      <w:r>
        <w:t>comparação. Um registro local permite detectar o mesmo conteúdo em outra sessão;</w:t>
      </w:r>
    </w:p>
    <w:p>
      <w:pPr>
        <w:spacing w:after="120"/>
      </w:pPr>
      <w:r>
        <w:t>o usuário ainda pode confirmar um reenvio intencional.</w:t>
      </w:r>
    </w:p>
    <w:p>
      <w:pPr>
        <w:spacing w:after="120"/>
      </w:pPr>
      <w:r>
        <w:t xml:space="preserve">O preparo do snapshot não conhece o transporte. </w:t>
      </w:r>
      <w:r>
        <w:rPr>
          <w:rFonts w:ascii="Consolas" w:hAnsi="Consolas"/>
          <w:color w:val="2A495B"/>
          <w:sz w:val="18"/>
        </w:rPr>
        <w:t>PowerBiDestination</w:t>
      </w:r>
      <w:r>
        <w:t xml:space="preserve"> define a</w:t>
      </w:r>
    </w:p>
    <w:p>
      <w:pPr>
        <w:spacing w:after="120"/>
      </w:pPr>
      <w:r>
        <w:t>fronteira de publicação; hoje ela é implementada por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PushSemanticModelDestination</w:t>
      </w:r>
      <w:r>
        <w:t>. Um futuro destino Lakehouse poderá receber as</w:t>
      </w:r>
    </w:p>
    <w:p>
      <w:pPr>
        <w:spacing w:after="120"/>
      </w:pPr>
      <w:r>
        <w:t>mesmas linhas sem alterar cálculo, privacidade, deduplicação ou interface.</w:t>
      </w:r>
    </w:p>
    <w:p>
      <w:pPr>
        <w:pStyle w:val="Heading3"/>
      </w:pPr>
      <w:r>
        <w:t>Pontos de extensão</w:t>
      </w:r>
    </w:p>
    <w:p>
      <w:pPr>
        <w:pStyle w:val="ListBullet"/>
      </w:pPr>
      <w:r>
        <w:t>uma nova origem de dados deve produzir o mesmo contrato CSV ou registros</w:t>
      </w:r>
    </w:p>
    <w:p>
      <w:pPr>
        <w:spacing w:after="120"/>
      </w:pPr>
      <w:r>
        <w:t>equivalentes e entrar pela pipeline comum;</w:t>
      </w:r>
    </w:p>
    <w:p>
      <w:pPr>
        <w:pStyle w:val="ListBullet"/>
      </w:pPr>
      <w:r>
        <w:t xml:space="preserve">uma nova aba deve receber </w:t>
      </w:r>
      <w:r>
        <w:rPr>
          <w:rFonts w:ascii="Consolas" w:hAnsi="Consolas"/>
          <w:color w:val="2A495B"/>
          <w:sz w:val="18"/>
        </w:rPr>
        <w:t>RegistroFuncionario</w:t>
      </w:r>
      <w:r>
        <w:t xml:space="preserve"> e não reler a worksheet;</w:t>
      </w:r>
    </w:p>
    <w:p>
      <w:pPr>
        <w:pStyle w:val="ListBullet"/>
      </w:pPr>
      <w:r>
        <w:t xml:space="preserve">uma nova tela deve ser adicionada ao roteamento de </w:t>
      </w:r>
      <w:r>
        <w:rPr>
          <w:rFonts w:ascii="Consolas" w:hAnsi="Consolas"/>
          <w:color w:val="2A495B"/>
          <w:sz w:val="18"/>
        </w:rPr>
        <w:t>navigation.py</w:t>
      </w:r>
      <w:r>
        <w:t xml:space="preserve"> e exposta</w:t>
      </w:r>
    </w:p>
    <w:p>
      <w:pPr>
        <w:spacing w:after="120"/>
      </w:pPr>
      <w:r>
        <w:t xml:space="preserve">pela fachada de </w:t>
      </w:r>
      <w:r>
        <w:rPr>
          <w:rFonts w:ascii="Consolas" w:hAnsi="Consolas"/>
          <w:color w:val="2A495B"/>
          <w:sz w:val="18"/>
        </w:rPr>
        <w:t>MainWindow</w:t>
      </w:r>
      <w:r>
        <w:t>;</w:t>
      </w:r>
    </w:p>
    <w:p>
      <w:pPr>
        <w:pStyle w:val="ListBullet"/>
      </w:pPr>
      <w:r>
        <w:t>novos dados sensíveis exigem revisão de saída, logs, histórico e temporários.</w:t>
      </w:r>
    </w:p>
    <w:p>
      <w:r>
        <w:br w:type="page"/>
      </w:r>
    </w:p>
    <w:p>
      <w:pPr>
        <w:pStyle w:val="Heading1"/>
      </w:pPr>
      <w:r>
        <w:t>3. Referência dos módulos</w:t>
      </w:r>
    </w:p>
    <w:p>
      <w:pPr>
        <w:pStyle w:val="Heading3"/>
      </w:pPr>
      <w:r>
        <w:t>Entrada e configuração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main.py</w:t>
            </w:r>
          </w:p>
        </w:tc>
        <w:tc>
          <w:tcPr>
            <w:tcW w:type="dxa" w:w="4153"/>
          </w:tcPr>
          <w:p>
            <w:r>
              <w:t>Configura o logger e inicia a interface. Não executa nada quando apenas importado.</w:t>
            </w:r>
          </w:p>
        </w:tc>
      </w:tr>
      <w:tr>
        <w:tc>
          <w:tcPr>
            <w:tcW w:type="dxa" w:w="4153"/>
          </w:tcPr>
          <w:p>
            <w:r>
              <w:t>app/core/config.py</w:t>
            </w:r>
          </w:p>
        </w:tc>
        <w:tc>
          <w:tcPr>
            <w:tcW w:type="dxa" w:w="4153"/>
          </w:tcPr>
          <w:p>
            <w:r>
              <w:t>Caminhos, colunas obrigatórias, limites e identidade visual.</w:t>
            </w:r>
          </w:p>
        </w:tc>
      </w:tr>
      <w:tr>
        <w:tc>
          <w:tcPr>
            <w:tcW w:type="dxa" w:w="4153"/>
          </w:tcPr>
          <w:p>
            <w:r>
              <w:t>app/core/version.py</w:t>
            </w:r>
          </w:p>
        </w:tc>
        <w:tc>
          <w:tcPr>
            <w:tcW w:type="dxa" w:w="4153"/>
          </w:tcPr>
          <w:p>
            <w:r>
              <w:t>Nome e versão exibidos pelo aplicativo e usados no build.</w:t>
            </w:r>
          </w:p>
        </w:tc>
      </w:tr>
      <w:tr>
        <w:tc>
          <w:tcPr>
            <w:tcW w:type="dxa" w:w="4153"/>
          </w:tcPr>
          <w:p>
            <w:r>
              <w:t>app/core/exceptions.py</w:t>
            </w:r>
          </w:p>
        </w:tc>
        <w:tc>
          <w:tcPr>
            <w:tcW w:type="dxa" w:w="4153"/>
          </w:tcPr>
          <w:p>
            <w:r>
              <w:t>Exceções de negócio apresentáveis ao usuário.</w:t>
            </w:r>
          </w:p>
        </w:tc>
      </w:tr>
      <w:tr>
        <w:tc>
          <w:tcPr>
            <w:tcW w:type="dxa" w:w="4153"/>
          </w:tcPr>
          <w:p>
            <w:r>
              <w:t>app/core/logger.py</w:t>
            </w:r>
          </w:p>
        </w:tc>
        <w:tc>
          <w:tcPr>
            <w:tcW w:type="dxa" w:w="4153"/>
          </w:tcPr>
          <w:p>
            <w:r>
              <w:t>Logger rotativo no diretório de dados do usuário.</w:t>
            </w:r>
          </w:p>
        </w:tc>
      </w:tr>
    </w:tbl>
    <w:p/>
    <w:p>
      <w:pPr>
        <w:pStyle w:val="Heading3"/>
      </w:pPr>
      <w:r>
        <w:t>Domínio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app/domain/models.py</w:t>
            </w:r>
          </w:p>
        </w:tc>
        <w:tc>
          <w:tcPr>
            <w:tcW w:type="dxa" w:w="4153"/>
          </w:tcPr>
          <w:p>
            <w:r>
              <w:t>RegistroFuncionario, registro imutável com horas armazenadas em minutos.</w:t>
            </w:r>
          </w:p>
        </w:tc>
      </w:tr>
      <w:tr>
        <w:tc>
          <w:tcPr>
            <w:tcW w:type="dxa" w:w="4153"/>
          </w:tcPr>
          <w:p>
            <w:r>
              <w:t>app/domain/time.py</w:t>
            </w:r>
          </w:p>
        </w:tc>
        <w:tc>
          <w:tcPr>
            <w:tcW w:type="dxa" w:w="4153"/>
          </w:tcPr>
          <w:p>
            <w:r>
              <w:t>para_minutos e formatar_horas; suporta negativos e valores acima de 24 horas.</w:t>
            </w:r>
          </w:p>
        </w:tc>
      </w:tr>
      <w:tr>
        <w:tc>
          <w:tcPr>
            <w:tcW w:type="dxa" w:w="4153"/>
          </w:tcPr>
          <w:p>
            <w:r>
              <w:t>app/domain/identity.py</w:t>
            </w:r>
          </w:p>
        </w:tc>
        <w:tc>
          <w:tcPr>
            <w:tcW w:type="dxa" w:w="4153"/>
          </w:tcPr>
          <w:p>
            <w:r>
              <w:t>normalizar_matricula; preserva a matrícula completa como texto.</w:t>
            </w:r>
          </w:p>
        </w:tc>
      </w:tr>
      <w:tr>
        <w:tc>
          <w:tcPr>
            <w:tcW w:type="dxa" w:w="4153"/>
          </w:tcPr>
          <w:p>
            <w:r>
              <w:t>app/domain/__init__.py</w:t>
            </w:r>
          </w:p>
        </w:tc>
        <w:tc>
          <w:tcPr>
            <w:tcW w:type="dxa" w:w="4153"/>
          </w:tcPr>
          <w:p>
            <w:r>
              <w:t>Fachada pública do domínio.</w:t>
            </w:r>
          </w:p>
        </w:tc>
      </w:tr>
    </w:tbl>
    <w:p/>
    <w:p>
      <w:pPr>
        <w:pStyle w:val="Heading3"/>
      </w:pPr>
      <w:r>
        <w:t>Serviços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reader_service.py</w:t>
            </w:r>
          </w:p>
        </w:tc>
        <w:tc>
          <w:tcPr>
            <w:tcW w:type="dxa" w:w="4153"/>
          </w:tcPr>
          <w:p>
            <w:r>
              <w:t>Converte CSV UTF-8 com BOM e delimitador ; em workbook.</w:t>
            </w:r>
          </w:p>
        </w:tc>
      </w:tr>
      <w:tr>
        <w:tc>
          <w:tcPr>
            <w:tcW w:type="dxa" w:w="4153"/>
          </w:tcPr>
          <w:p>
            <w:r>
              <w:t>validator_service.py</w:t>
            </w:r>
          </w:p>
        </w:tc>
        <w:tc>
          <w:tcPr>
            <w:tcW w:type="dxa" w:w="4153"/>
          </w:tcPr>
          <w:p>
            <w:r>
              <w:t>Valida extensão, tamanho, cabeçalho e resultado mínimo.</w:t>
            </w:r>
          </w:p>
        </w:tc>
      </w:tr>
      <w:tr>
        <w:tc>
          <w:tcPr>
            <w:tcW w:type="dxa" w:w="4153"/>
          </w:tcPr>
          <w:p>
            <w:r>
              <w:t>filter_service.py</w:t>
            </w:r>
          </w:p>
        </w:tc>
        <w:tc>
          <w:tcPr>
            <w:tcW w:type="dxa" w:w="4153"/>
          </w:tcPr>
          <w:p>
            <w:r>
              <w:t>Lista departamentos e remove linhas fora do filtro escolhido.</w:t>
            </w:r>
          </w:p>
        </w:tc>
      </w:tr>
      <w:tr>
        <w:tc>
          <w:tcPr>
            <w:tcW w:type="dxa" w:w="4153"/>
          </w:tcPr>
          <w:p>
            <w:r>
              <w:t>calculator_service.py</w:t>
            </w:r>
          </w:p>
        </w:tc>
        <w:tc>
          <w:tcPr>
            <w:tcW w:type="dxa" w:w="4153"/>
          </w:tcPr>
          <w:p>
            <w:r>
              <w:t>Soma Banco Total/Saldo com as funções do domínio e conta pessoas.</w:t>
            </w:r>
          </w:p>
        </w:tc>
      </w:tr>
      <w:tr>
        <w:tc>
          <w:tcPr>
            <w:tcW w:type="dxa" w:w="4153"/>
          </w:tcPr>
          <w:p>
            <w:r>
              <w:t>writer_service.py</w:t>
            </w:r>
          </w:p>
        </w:tc>
        <w:tc>
          <w:tcPr>
            <w:tcW w:type="dxa" w:w="4153"/>
          </w:tcPr>
          <w:p>
            <w:r>
              <w:t>Escreve TOTAL, legenda e destaques na aba principal.</w:t>
            </w:r>
          </w:p>
        </w:tc>
      </w:tr>
      <w:tr>
        <w:tc>
          <w:tcPr>
            <w:tcW w:type="dxa" w:w="4153"/>
          </w:tcPr>
          <w:p>
            <w:r>
              <w:t>worksheet_formatting_service.py</w:t>
            </w:r>
          </w:p>
        </w:tc>
        <w:tc>
          <w:tcPr>
            <w:tcW w:type="dxa" w:w="4153"/>
          </w:tcPr>
          <w:p>
            <w:r>
              <w:t>Formata cabeçalhos, bordas, alinhamentos e larguras.</w:t>
            </w:r>
          </w:p>
        </w:tc>
      </w:tr>
      <w:tr>
        <w:tc>
          <w:tcPr>
            <w:tcW w:type="dxa" w:w="4153"/>
          </w:tcPr>
          <w:p>
            <w:r>
              <w:t>workbook_pipeline_service.py</w:t>
            </w:r>
          </w:p>
        </w:tc>
        <w:tc>
          <w:tcPr>
            <w:tcW w:type="dxa" w:w="4153"/>
          </w:tcPr>
          <w:p>
            <w:r>
              <w:t>Caso de uso central: leitura, filtro, registros, privacidade, abas e gravação.</w:t>
            </w:r>
          </w:p>
        </w:tc>
      </w:tr>
      <w:tr>
        <w:tc>
          <w:tcPr>
            <w:tcW w:type="dxa" w:w="4153"/>
          </w:tcPr>
          <w:p>
            <w:r>
              <w:t>file_service.py</w:t>
            </w:r>
          </w:p>
        </w:tc>
        <w:tc>
          <w:tcPr>
            <w:tcW w:type="dxa" w:w="4153"/>
          </w:tcPr>
          <w:p>
            <w:r>
              <w:t>Nomes de saída, extensão, slug e nome curto.</w:t>
            </w:r>
          </w:p>
        </w:tc>
      </w:tr>
      <w:tr>
        <w:tc>
          <w:tcPr>
            <w:tcW w:type="dxa" w:w="4153"/>
          </w:tcPr>
          <w:p>
            <w:r>
              <w:t>background_task_runner.py</w:t>
            </w:r>
          </w:p>
        </w:tc>
        <w:tc>
          <w:tcPr>
            <w:tcW w:type="dxa" w:w="4153"/>
          </w:tcPr>
          <w:p>
            <w:r>
              <w:t>Executa uma tarefa serial em thread e entrega eventos à thread da interface.</w:t>
            </w:r>
          </w:p>
        </w:tc>
      </w:tr>
      <w:tr>
        <w:tc>
          <w:tcPr>
            <w:tcW w:type="dxa" w:w="4153"/>
          </w:tcPr>
          <w:p>
            <w:r>
              <w:t>preferences_service.py</w:t>
            </w:r>
          </w:p>
        </w:tc>
        <w:tc>
          <w:tcPr>
            <w:tcW w:type="dxa" w:w="4153"/>
          </w:tcPr>
          <w:p>
            <w:r>
              <w:t>Preferências em JSON com escrita atômica.</w:t>
            </w:r>
          </w:p>
        </w:tc>
      </w:tr>
      <w:tr>
        <w:tc>
          <w:tcPr>
            <w:tcW w:type="dxa" w:w="4153"/>
          </w:tcPr>
          <w:p>
            <w:r>
              <w:t>history_service.py</w:t>
            </w:r>
          </w:p>
        </w:tc>
        <w:tc>
          <w:tcPr>
            <w:tcW w:type="dxa" w:w="4153"/>
          </w:tcPr>
          <w:p>
            <w:r>
              <w:t>Histórico sanitizado e limitado.</w:t>
            </w:r>
          </w:p>
        </w:tc>
      </w:tr>
      <w:tr>
        <w:tc>
          <w:tcPr>
            <w:tcW w:type="dxa" w:w="4153"/>
          </w:tcPr>
          <w:p>
            <w:r>
              <w:t>audit_service.py</w:t>
            </w:r>
          </w:p>
        </w:tc>
        <w:tc>
          <w:tcPr>
            <w:tcW w:type="dxa" w:w="4153"/>
          </w:tcPr>
          <w:p>
            <w:r>
              <w:t>Auditoria sanitizada e limitada.</w:t>
            </w:r>
          </w:p>
        </w:tc>
      </w:tr>
      <w:tr>
        <w:tc>
          <w:tcPr>
            <w:tcW w:type="dxa" w:w="4153"/>
          </w:tcPr>
          <w:p>
            <w:r>
              <w:t>rhid_credentials_service.py</w:t>
            </w:r>
          </w:p>
        </w:tc>
        <w:tc>
          <w:tcPr>
            <w:tcW w:type="dxa" w:w="4153"/>
          </w:tcPr>
          <w:p>
            <w:r>
              <w:t>Cofre Windows/DPAPI para credenciais lembradas.</w:t>
            </w:r>
          </w:p>
        </w:tc>
      </w:tr>
      <w:tr>
        <w:tc>
          <w:tcPr>
            <w:tcW w:type="dxa" w:w="4153"/>
          </w:tcPr>
          <w:p>
            <w:r>
              <w:t>analytics_service.py</w:t>
            </w:r>
          </w:p>
        </w:tc>
        <w:tc>
          <w:tcPr>
            <w:tcW w:type="dxa" w:w="4153"/>
          </w:tcPr>
          <w:p>
            <w:r>
              <w:t>Extrai do XLSX um snapshot analítico sem CPF e calcula indicadores derivados.</w:t>
            </w:r>
          </w:p>
        </w:tc>
      </w:tr>
    </w:tbl>
    <w:p/>
    <w:p>
      <w:pPr>
        <w:pStyle w:val="Heading3"/>
      </w:pPr>
      <w:r>
        <w:t>Relatórios Excel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app/reports/saldo.py</w:t>
            </w:r>
          </w:p>
        </w:tc>
        <w:tc>
          <w:tcPr>
            <w:tcW w:type="dxa" w:w="4153"/>
          </w:tcPr>
          <w:p>
            <w:r>
              <w:t>Aba SALDO com matrícula completa e dados de banco.</w:t>
            </w:r>
          </w:p>
        </w:tc>
      </w:tr>
      <w:tr>
        <w:tc>
          <w:tcPr>
            <w:tcW w:type="dxa" w:w="4153"/>
          </w:tcPr>
          <w:p>
            <w:r>
              <w:t>app/reports/ranking.py</w:t>
            </w:r>
          </w:p>
        </w:tc>
        <w:tc>
          <w:tcPr>
            <w:tcW w:type="dxa" w:w="4153"/>
          </w:tcPr>
          <w:p>
            <w:r>
              <w:t>Rankings de maiores devedores e maiores saldos extras.</w:t>
            </w:r>
          </w:p>
        </w:tc>
      </w:tr>
      <w:tr>
        <w:tc>
          <w:tcPr>
            <w:tcW w:type="dxa" w:w="4153"/>
          </w:tcPr>
          <w:p>
            <w:r>
              <w:t>app/reports/resumo.py</w:t>
            </w:r>
          </w:p>
        </w:tc>
        <w:tc>
          <w:tcPr>
            <w:tcW w:type="dxa" w:w="4153"/>
          </w:tcPr>
          <w:p>
            <w:r>
              <w:t>Totais de Banco Saldo por departamento.</w:t>
            </w:r>
          </w:p>
        </w:tc>
      </w:tr>
      <w:tr>
        <w:tc>
          <w:tcPr>
            <w:tcW w:type="dxa" w:w="4153"/>
          </w:tcPr>
          <w:p>
            <w:r>
              <w:t>app/reports/styles.py</w:t>
            </w:r>
          </w:p>
        </w:tc>
        <w:tc>
          <w:tcPr>
            <w:tcW w:type="dxa" w:w="4153"/>
          </w:tcPr>
          <w:p>
            <w:r>
              <w:t>Objetos de estilo compartilhados pelo resumo.</w:t>
            </w:r>
          </w:p>
        </w:tc>
      </w:tr>
    </w:tbl>
    <w:p/>
    <w:p>
      <w:pPr>
        <w:spacing w:after="120"/>
      </w:pPr>
      <w:r>
        <w:t>Os geradores recebem registros já convertidos; não reinterpretam o CSV nem</w:t>
      </w:r>
    </w:p>
    <w:p>
      <w:pPr>
        <w:spacing w:after="120"/>
      </w:pPr>
      <w:r>
        <w:t>implementam um segundo cálculo de horas.</w:t>
      </w:r>
    </w:p>
    <w:p>
      <w:pPr>
        <w:pStyle w:val="Heading3"/>
      </w:pPr>
      <w:r>
        <w:t>Integração RHiD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app/integrations/rhid_client.py</w:t>
            </w:r>
          </w:p>
        </w:tc>
        <w:tc>
          <w:tcPr>
            <w:tcW w:type="dxa" w:w="4153"/>
          </w:tcPr>
          <w:p>
            <w:r>
              <w:t>Cliente HTTPS, login, clientes, empresas, setores, pessoas, job, polling e download CSV.</w:t>
            </w:r>
          </w:p>
        </w:tc>
      </w:tr>
      <w:tr>
        <w:tc>
          <w:tcPr>
            <w:tcW w:type="dxa" w:w="4153"/>
          </w:tcPr>
          <w:p>
            <w:r>
              <w:t>app/integrations/rhid_report_service.py</w:t>
            </w:r>
          </w:p>
        </w:tc>
        <w:tc>
          <w:tcPr>
            <w:tcW w:type="dxa" w:w="4153"/>
          </w:tcPr>
          <w:p>
            <w:r>
              <w:t>Valida o CSV consolidado, cria temporário e o envia à pipeline comum.</w:t>
            </w:r>
          </w:p>
        </w:tc>
      </w:tr>
    </w:tbl>
    <w:p/>
    <w:p>
      <w:pPr>
        <w:pStyle w:val="Heading3"/>
      </w:pPr>
      <w:r>
        <w:t>Integração Power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app/integrations/powerbi_client.py</w:t>
            </w:r>
          </w:p>
        </w:tc>
        <w:tc>
          <w:tcPr>
            <w:tcW w:type="dxa" w:w="4153"/>
          </w:tcPr>
          <w:p>
            <w:r>
              <w:t>Login Microsoft interativo, criação/reuso do modelo Push e envio em lotes.</w:t>
            </w:r>
          </w:p>
        </w:tc>
      </w:tr>
      <w:tr>
        <w:tc>
          <w:tcPr>
            <w:tcW w:type="dxa" w:w="4153"/>
          </w:tcPr>
          <w:p>
            <w:r>
              <w:t>app/integrations/powerbi_destination.py</w:t>
            </w:r>
          </w:p>
        </w:tc>
        <w:tc>
          <w:tcPr>
            <w:tcW w:type="dxa" w:w="4153"/>
          </w:tcPr>
          <w:p>
            <w:r>
              <w:t>Contrato de publicação e adaptador do modelo Push, separando o transporte para a migração Fabric.</w:t>
            </w:r>
          </w:p>
        </w:tc>
      </w:tr>
      <w:tr>
        <w:tc>
          <w:tcPr>
            <w:tcW w:type="dxa" w:w="4153"/>
          </w:tcPr>
          <w:p>
            <w:r>
              <w:t>app/services/analytics_service.py</w:t>
            </w:r>
          </w:p>
        </w:tc>
        <w:tc>
          <w:tcPr>
            <w:tcW w:type="dxa" w:w="4153"/>
          </w:tcPr>
          <w:p>
            <w:r>
              <w:t>Converte o Excel salvo em linhas analíticas identificadas por IDRelatorio.</w:t>
            </w:r>
          </w:p>
        </w:tc>
      </w:tr>
      <w:tr>
        <w:tc>
          <w:tcPr>
            <w:tcW w:type="dxa" w:w="4153"/>
          </w:tcPr>
          <w:p>
            <w:r>
              <w:t>app/services/powerbi_desktop_service.py</w:t>
            </w:r>
          </w:p>
        </w:tc>
        <w:tc>
          <w:tcPr>
            <w:tcW w:type="dxa" w:w="4153"/>
          </w:tcPr>
          <w:p>
            <w:r>
              <w:t>Cria um PBIR fino ligado ao modelo publicado e solicita sua abertura no Power BI Desktop.</w:t>
            </w:r>
          </w:p>
        </w:tc>
      </w:tr>
      <w:tr>
        <w:tc>
          <w:tcPr>
            <w:tcW w:type="dxa" w:w="4153"/>
          </w:tcPr>
          <w:p>
            <w:r>
              <w:t>app/services/powerbi_send_registry.py</w:t>
            </w:r>
          </w:p>
        </w:tc>
        <w:tc>
          <w:tcPr>
            <w:tcW w:type="dxa" w:w="4153"/>
          </w:tcPr>
          <w:p>
            <w:r>
              <w:t>Calcula a impressão digital do conteúdo e registra envios para evitar duplicidade acidental.</w:t>
            </w:r>
          </w:p>
        </w:tc>
      </w:tr>
    </w:tbl>
    <w:p/>
    <w:p>
      <w:pPr>
        <w:pStyle w:val="Heading3"/>
      </w:pPr>
      <w:r>
        <w:t>Controller e interface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app/controllers/main_controller.py</w:t>
            </w:r>
          </w:p>
        </w:tc>
        <w:tc>
          <w:tcPr>
            <w:tcW w:type="dxa" w:w="4153"/>
          </w:tcPr>
          <w:p>
            <w:r>
              <w:t>Fachada estável consumida pela janela e composição dos fluxos especializados.</w:t>
            </w:r>
          </w:p>
        </w:tc>
      </w:tr>
      <w:tr>
        <w:tc>
          <w:tcPr>
            <w:tcW w:type="dxa" w:w="4153"/>
          </w:tcPr>
          <w:p>
            <w:r>
              <w:t>app/controllers/csv_workflow.py</w:t>
            </w:r>
          </w:p>
        </w:tc>
        <w:tc>
          <w:tcPr>
            <w:tcW w:type="dxa" w:w="4153"/>
          </w:tcPr>
          <w:p>
            <w:r>
              <w:t>Seleção, preflight, lote, progresso, cancelamento e resultados CSV.</w:t>
            </w:r>
          </w:p>
        </w:tc>
      </w:tr>
      <w:tr>
        <w:tc>
          <w:tcPr>
            <w:tcW w:type="dxa" w:w="4153"/>
          </w:tcPr>
          <w:p>
            <w:r>
              <w:t>app/controllers/rhid_workflow.py</w:t>
            </w:r>
          </w:p>
        </w:tc>
        <w:tc>
          <w:tcPr>
            <w:tcW w:type="dxa" w:w="4153"/>
          </w:tcPr>
          <w:p>
            <w:r>
              <w:t>Login, catálogo, escopo e geração direta pelo RHiD.</w:t>
            </w:r>
          </w:p>
        </w:tc>
      </w:tr>
      <w:tr>
        <w:tc>
          <w:tcPr>
            <w:tcW w:type="dxa" w:w="4153"/>
          </w:tcPr>
          <w:p>
            <w:r>
              <w:t>app/controllers/powerbi_workflow.py</w:t>
            </w:r>
          </w:p>
        </w:tc>
        <w:tc>
          <w:tcPr>
            <w:tcW w:type="dxa" w:w="4153"/>
          </w:tcPr>
          <w:p>
            <w:r>
              <w:t>Preparação, deduplicação, envio e abertura no Power BI Desktop.</w:t>
            </w:r>
          </w:p>
        </w:tc>
      </w:tr>
      <w:tr>
        <w:tc>
          <w:tcPr>
            <w:tcW w:type="dxa" w:w="4153"/>
          </w:tcPr>
          <w:p>
            <w:r>
              <w:t>app/controllers/connection_diagnostics_workflow.py</w:t>
            </w:r>
          </w:p>
        </w:tc>
        <w:tc>
          <w:tcPr>
            <w:tcW w:type="dxa" w:w="4153"/>
          </w:tcPr>
          <w:p>
            <w:r>
              <w:t>Testes independentes de RHiD, Microsoft, workspace e modelo sem gerar relatório.</w:t>
            </w:r>
          </w:p>
        </w:tc>
      </w:tr>
      <w:tr>
        <w:tc>
          <w:tcPr>
            <w:tcW w:type="dxa" w:w="4153"/>
          </w:tcPr>
          <w:p>
            <w:r>
              <w:t>app/controllers/workflow_state.py</w:t>
            </w:r>
          </w:p>
        </w:tc>
        <w:tc>
          <w:tcPr>
            <w:tcW w:type="dxa" w:w="4153"/>
          </w:tcPr>
          <w:p>
            <w:r>
              <w:t>Estado mínimo compartilhado entre os três fluxos.</w:t>
            </w:r>
          </w:p>
        </w:tc>
      </w:tr>
      <w:tr>
        <w:tc>
          <w:tcPr>
            <w:tcW w:type="dxa" w:w="4153"/>
          </w:tcPr>
          <w:p>
            <w:r>
              <w:t>app/ui/main_window.py</w:t>
            </w:r>
          </w:p>
        </w:tc>
        <w:tc>
          <w:tcPr>
            <w:tcW w:type="dxa" w:w="4153"/>
          </w:tcPr>
          <w:p>
            <w:r>
              <w:t>Janela, cabeçalho, navegação, atalhos e fachada usada pelo controller.</w:t>
            </w:r>
          </w:p>
        </w:tc>
      </w:tr>
      <w:tr>
        <w:tc>
          <w:tcPr>
            <w:tcW w:type="dxa" w:w="4153"/>
          </w:tcPr>
          <w:p>
            <w:r>
              <w:t>app/ui/navigation.py</w:t>
            </w:r>
          </w:p>
        </w:tc>
        <w:tc>
          <w:tcPr>
            <w:tcW w:type="dxa" w:w="4153"/>
          </w:tcPr>
          <w:p>
            <w:r>
              <w:t>Enum e regras de retorno entre páginas.</w:t>
            </w:r>
          </w:p>
        </w:tc>
      </w:tr>
      <w:tr>
        <w:tc>
          <w:tcPr>
            <w:tcW w:type="dxa" w:w="4153"/>
          </w:tcPr>
          <w:p>
            <w:r>
              <w:t>app/ui/view_state.py</w:t>
            </w:r>
          </w:p>
        </w:tc>
        <w:tc>
          <w:tcPr>
            <w:tcW w:type="dxa" w:w="4153"/>
          </w:tcPr>
          <w:p>
            <w:r>
              <w:t>Máquina de estados e configuração dos controles.</w:t>
            </w:r>
          </w:p>
        </w:tc>
      </w:tr>
      <w:tr>
        <w:tc>
          <w:tcPr>
            <w:tcW w:type="dxa" w:w="4153"/>
          </w:tcPr>
          <w:p>
            <w:r>
              <w:t>app/ui/report_pages.py</w:t>
            </w:r>
          </w:p>
        </w:tc>
        <w:tc>
          <w:tcPr>
            <w:tcW w:type="dxa" w:w="4153"/>
          </w:tcPr>
          <w:p>
            <w:r>
              <w:t>Páginas inicial, diagnóstico, CSV, processamento e sucesso.</w:t>
            </w:r>
          </w:p>
        </w:tc>
      </w:tr>
      <w:tr>
        <w:tc>
          <w:tcPr>
            <w:tcW w:type="dxa" w:w="4153"/>
          </w:tcPr>
          <w:p>
            <w:r>
              <w:t>app/ui/rhid_page.py</w:t>
            </w:r>
          </w:p>
        </w:tc>
        <w:tc>
          <w:tcPr>
            <w:tcW w:type="dxa" w:w="4153"/>
          </w:tcPr>
          <w:p>
            <w:r>
              <w:t>Login, escolha de cliente/setores, período, opções e progresso RHiD.</w:t>
            </w:r>
          </w:p>
        </w:tc>
      </w:tr>
      <w:tr>
        <w:tc>
          <w:tcPr>
            <w:tcW w:type="dxa" w:w="4153"/>
          </w:tcPr>
          <w:p>
            <w:r>
              <w:t>app/ui/responsive.py</w:t>
            </w:r>
          </w:p>
        </w:tc>
        <w:tc>
          <w:tcPr>
            <w:tcW w:type="dxa" w:w="4153"/>
          </w:tcPr>
          <w:p>
            <w:r>
              <w:t>Perfis puros de densidade normal, compacta e densa para manter as páginas sem rolagem.</w:t>
            </w:r>
          </w:p>
        </w:tc>
      </w:tr>
    </w:tbl>
    <w:p/>
    <w:p>
      <w:pPr>
        <w:pStyle w:val="Heading3"/>
      </w:pPr>
      <w:r>
        <w:t>Build e recursos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main.spec</w:t>
            </w:r>
          </w:p>
        </w:tc>
        <w:tc>
          <w:tcPr>
            <w:tcW w:type="dxa" w:w="4153"/>
          </w:tcPr>
          <w:p>
            <w:r>
              <w:t>Receita PyInstaller.</w:t>
            </w:r>
          </w:p>
        </w:tc>
      </w:tr>
      <w:tr>
        <w:tc>
          <w:tcPr>
            <w:tcW w:type="dxa" w:w="4153"/>
          </w:tcPr>
          <w:p>
            <w:r>
              <w:t>version_info.txt</w:t>
            </w:r>
          </w:p>
        </w:tc>
        <w:tc>
          <w:tcPr>
            <w:tcW w:type="dxa" w:w="4153"/>
          </w:tcPr>
          <w:p>
            <w:r>
              <w:t>Metadados do executável Windows.</w:t>
            </w:r>
          </w:p>
        </w:tc>
      </w:tr>
      <w:tr>
        <w:tc>
          <w:tcPr>
            <w:tcW w:type="dxa" w:w="4153"/>
          </w:tcPr>
          <w:p>
            <w:r>
              <w:t>build_tools/FASJornada.iss</w:t>
            </w:r>
          </w:p>
        </w:tc>
        <w:tc>
          <w:tcPr>
            <w:tcW w:type="dxa" w:w="4153"/>
          </w:tcPr>
          <w:p>
            <w:r>
              <w:t>Receita do instalador Inno Setup.</w:t>
            </w:r>
          </w:p>
        </w:tc>
      </w:tr>
      <w:tr>
        <w:tc>
          <w:tcPr>
            <w:tcW w:type="dxa" w:w="4153"/>
          </w:tcPr>
          <w:p>
            <w:r>
              <w:t>build_tools/build_release.ps1</w:t>
            </w:r>
          </w:p>
        </w:tc>
        <w:tc>
          <w:tcPr>
            <w:tcW w:type="dxa" w:w="4153"/>
          </w:tcPr>
          <w:p>
            <w:r>
              <w:t>Build local validado, assinatura opcional, instalador, ZIP e hashes.</w:t>
            </w:r>
          </w:p>
        </w:tc>
      </w:tr>
      <w:tr>
        <w:tc>
          <w:tcPr>
            <w:tcW w:type="dxa" w:w="4153"/>
          </w:tcPr>
          <w:p>
            <w:r>
              <w:t>build_tools/verify_release_version.py</w:t>
            </w:r>
          </w:p>
        </w:tc>
        <w:tc>
          <w:tcPr>
            <w:tcW w:type="dxa" w:w="4153"/>
          </w:tcPr>
          <w:p>
            <w:r>
              <w:t>Impede release com tag ou metadados de versão divergentes.</w:t>
            </w:r>
          </w:p>
        </w:tc>
      </w:tr>
      <w:tr>
        <w:tc>
          <w:tcPr>
            <w:tcW w:type="dxa" w:w="4153"/>
          </w:tcPr>
          <w:p>
            <w:r>
              <w:t>.github/workflows/ci.yml</w:t>
            </w:r>
          </w:p>
        </w:tc>
        <w:tc>
          <w:tcPr>
            <w:tcW w:type="dxa" w:w="4153"/>
          </w:tcPr>
          <w:p>
            <w:r>
              <w:t>Valida pushes e pull requests para main.</w:t>
            </w:r>
          </w:p>
        </w:tc>
      </w:tr>
      <w:tr>
        <w:tc>
          <w:tcPr>
            <w:tcW w:type="dxa" w:w="4153"/>
          </w:tcPr>
          <w:p>
            <w:r>
              <w:t>.github/workflows/release.yml</w:t>
            </w:r>
          </w:p>
        </w:tc>
        <w:tc>
          <w:tcPr>
            <w:tcW w:type="dxa" w:w="4153"/>
          </w:tcPr>
          <w:p>
            <w:r>
              <w:t>Gera e publica artefatos imutáveis quando uma tag de versão é criada.</w:t>
            </w:r>
          </w:p>
        </w:tc>
      </w:tr>
      <w:tr>
        <w:tc>
          <w:tcPr>
            <w:tcW w:type="dxa" w:w="4153"/>
          </w:tcPr>
          <w:p>
            <w:r>
              <w:t>app/assets/</w:t>
            </w:r>
          </w:p>
        </w:tc>
        <w:tc>
          <w:tcPr>
            <w:tcW w:type="dxa" w:w="4153"/>
          </w:tcPr>
          <w:p>
            <w:r>
              <w:t>Única fonte de ícone, logos e padrão gráfico.</w:t>
            </w:r>
          </w:p>
        </w:tc>
      </w:tr>
    </w:tbl>
    <w:p/>
    <w:p>
      <w:r>
        <w:br w:type="page"/>
      </w:r>
    </w:p>
    <w:p>
      <w:pPr>
        <w:pStyle w:val="Heading1"/>
      </w:pPr>
      <w:r>
        <w:t>4. Fluxos de processamento</w:t>
      </w:r>
    </w:p>
    <w:p>
      <w:pPr>
        <w:pStyle w:val="Heading3"/>
      </w:pPr>
      <w:r>
        <w:t>Origem CSV</w:t>
      </w:r>
    </w:p>
    <w:p>
      <w:pPr>
        <w:pStyle w:val="ListNumber"/>
      </w:pPr>
      <w:r>
        <w:t xml:space="preserve">O usuário seleciona um ou vários arquivos </w:t>
      </w:r>
      <w:r>
        <w:rPr>
          <w:rFonts w:ascii="Consolas" w:hAnsi="Consolas"/>
          <w:color w:val="2A495B"/>
          <w:sz w:val="18"/>
        </w:rPr>
        <w:t>.csv</w:t>
      </w:r>
      <w:r>
        <w:t>.</w:t>
      </w:r>
    </w:p>
    <w:p>
      <w:pPr>
        <w:pStyle w:val="ListNumber"/>
      </w:pPr>
      <w:r>
        <w:t>O controller valida cada entrada e carrega os departamentos do primeiro arquivo.</w:t>
      </w:r>
    </w:p>
    <w:p>
      <w:pPr>
        <w:pStyle w:val="ListNumber"/>
      </w:pPr>
      <w:r>
        <w:t>Antes da thread, define destinos, detecta colisões e confirma sobrescritas.</w:t>
      </w:r>
    </w:p>
    <w:p>
      <w:pPr>
        <w:pStyle w:val="ListNumber"/>
      </w:pPr>
      <w:r>
        <w:t>Um plano imutável captura arquivos, filtro e abas opcionais.</w:t>
      </w:r>
    </w:p>
    <w:p>
      <w:pPr>
        <w:pStyle w:val="ListNumber"/>
      </w:pPr>
      <w:r>
        <w:t>O worker processa os arquivos em sequência; a interface recebe progresso por fila.</w:t>
      </w:r>
    </w:p>
    <w:p>
      <w:pPr>
        <w:pStyle w:val="ListNumber"/>
      </w:pPr>
      <w:r>
        <w:t>Cada sucesso é registrado no histórico e o último resultado fica disponível para abertura.</w:t>
      </w:r>
    </w:p>
    <w:p>
      <w:pPr>
        <w:spacing w:after="120"/>
      </w:pPr>
      <w:r>
        <w:t>Contrato de entrada:</w:t>
      </w:r>
    </w:p>
    <w:p>
      <w:pPr>
        <w:pStyle w:val="ListBullet"/>
      </w:pPr>
      <w:r>
        <w:t>UTF-8 com BOM aceito;</w:t>
      </w:r>
    </w:p>
    <w:p>
      <w:pPr>
        <w:pStyle w:val="ListBullet"/>
      </w:pPr>
      <w:r>
        <w:t xml:space="preserve">delimitador </w:t>
      </w:r>
      <w:r>
        <w:rPr>
          <w:rFonts w:ascii="Consolas" w:hAnsi="Consolas"/>
          <w:color w:val="2A495B"/>
          <w:sz w:val="18"/>
        </w:rPr>
        <w:t>;</w:t>
      </w:r>
      <w:r>
        <w:t>;</w:t>
      </w:r>
    </w:p>
    <w:p>
      <w:pPr>
        <w:pStyle w:val="ListBullet"/>
      </w:pPr>
      <w:r>
        <w:t>cabeçalho na primeira linha;</w:t>
      </w:r>
    </w:p>
    <w:p>
      <w:pPr>
        <w:pStyle w:val="ListBullet"/>
      </w:pPr>
      <w:r>
        <w:t>colunas mínimas: Nome do funcionário, Número de matrícula, Nome do departamento,</w:t>
      </w:r>
    </w:p>
    <w:p>
      <w:pPr>
        <w:spacing w:after="120"/>
      </w:pPr>
      <w:r>
        <w:t>Banco Total e Banco Saldo;</w:t>
      </w:r>
    </w:p>
    <w:p>
      <w:pPr>
        <w:pStyle w:val="ListBullet"/>
      </w:pPr>
      <w:r>
        <w:t xml:space="preserve">horários </w:t>
      </w:r>
      <w:r>
        <w:rPr>
          <w:rFonts w:ascii="Consolas" w:hAnsi="Consolas"/>
          <w:color w:val="2A495B"/>
          <w:sz w:val="18"/>
        </w:rPr>
        <w:t>HH:MM</w:t>
      </w:r>
      <w:r>
        <w:t xml:space="preserve"> ou </w:t>
      </w:r>
      <w:r>
        <w:rPr>
          <w:rFonts w:ascii="Consolas" w:hAnsi="Consolas"/>
          <w:color w:val="2A495B"/>
          <w:sz w:val="18"/>
        </w:rPr>
        <w:t>-HH:MM</w:t>
      </w:r>
      <w:r>
        <w:t>, inclusive acima de 24 horas.</w:t>
      </w:r>
    </w:p>
    <w:p>
      <w:pPr>
        <w:pStyle w:val="Heading3"/>
      </w:pPr>
      <w:r>
        <w:t>Pipeline Excel comum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CSV -&gt; validar -&gt; carregar -&gt; mapear colunas -&gt; filtrar departamento</w:t>
        <w:br/>
        <w:t xml:space="preserve">    -&gt; converter linhas em registros/minutos -&gt; calcular totais</w:t>
        <w:br/>
        <w:t xml:space="preserve">    -&gt; normalizar matrícula -&gt; remover CPF -&gt; criar abas opcionais</w:t>
        <w:br/>
        <w:t xml:space="preserve">    -&gt; formatar aba principal -&gt; salvar XLSX</w:t>
      </w:r>
    </w:p>
    <w:p>
      <w:pPr>
        <w:spacing w:after="120"/>
      </w:pPr>
      <w:r>
        <w:t>Regras importantes:</w:t>
      </w:r>
    </w:p>
    <w:p>
      <w:pPr>
        <w:pStyle w:val="ListBullet"/>
      </w:pPr>
      <w:r>
        <w:t>a matrícula completa é mantida como texto, inclusive zeros iniciais;</w:t>
      </w:r>
    </w:p>
    <w:p>
      <w:pPr>
        <w:pStyle w:val="ListBullet"/>
      </w:pPr>
      <w:r>
        <w:t>CPF pode existir no CSV manual, mas é removido antes da gravação do Excel;</w:t>
      </w:r>
    </w:p>
    <w:p>
      <w:pPr>
        <w:pStyle w:val="ListBullet"/>
      </w:pPr>
      <w:r>
        <w:t>vazio nas colunas de banco mantém o comportamento histórico de zero;</w:t>
      </w:r>
    </w:p>
    <w:p>
      <w:pPr>
        <w:pStyle w:val="ListBullet"/>
      </w:pPr>
      <w:r>
        <w:t>a linha TOTAL usa o mesmo parser do domínio;</w:t>
      </w:r>
    </w:p>
    <w:p>
      <w:pPr>
        <w:pStyle w:val="ListBullet"/>
      </w:pPr>
      <w:r>
        <w:t>SALDO, RANKING e RESUMO recebem os mesmos registros já calculados;</w:t>
      </w:r>
    </w:p>
    <w:p>
      <w:pPr>
        <w:pStyle w:val="ListBullet"/>
      </w:pPr>
      <w:r>
        <w:t>filtros e abas opcionais não alteram a função de conversão de horas.</w:t>
      </w:r>
    </w:p>
    <w:p>
      <w:pPr>
        <w:pStyle w:val="Heading3"/>
      </w:pPr>
      <w:r>
        <w:t>Origem RHiD</w:t>
      </w:r>
    </w:p>
    <w:p>
      <w:pPr>
        <w:pStyle w:val="ListNumber"/>
      </w:pPr>
      <w:r>
        <w:t>A página autentica com e-mail, senha e domínio quando necessário.</w:t>
      </w:r>
    </w:p>
    <w:p>
      <w:pPr>
        <w:pStyle w:val="ListNumber"/>
      </w:pPr>
      <w:r>
        <w:t>O cliente carrega empresas, departamentos e pessoas ativas.</w:t>
      </w:r>
    </w:p>
    <w:p>
      <w:pPr>
        <w:pStyle w:val="ListNumber"/>
      </w:pPr>
      <w:r>
        <w:t>O usuário escolhe empresa, todos ou vários setores, datas e abas.</w:t>
      </w:r>
    </w:p>
    <w:p>
      <w:pPr>
        <w:pStyle w:val="ListNumber"/>
      </w:pPr>
      <w:r>
        <w:t>O diálogo de salvamento define o XLSX antes do trabalho remoto.</w:t>
      </w:r>
    </w:p>
    <w:p>
      <w:pPr>
        <w:pStyle w:val="ListNumber"/>
      </w:pPr>
      <w:r>
        <w:t>O RHiD cria um job de relatório; o cliente acompanha seu GUID até 100%.</w:t>
      </w:r>
    </w:p>
    <w:p>
      <w:pPr>
        <w:pStyle w:val="ListNumber"/>
      </w:pPr>
      <w:r>
        <w:t>O CSV baixado é validado como consolidado: cabeçalhos exigidos e uma linha por matrícula.</w:t>
      </w:r>
    </w:p>
    <w:p>
      <w:pPr>
        <w:pStyle w:val="ListNumber"/>
      </w:pPr>
      <w:r>
        <w:t xml:space="preserve">Um temporário local entra na mesma pipeline do CSV manual e é apagado no </w:t>
      </w:r>
      <w:r>
        <w:rPr>
          <w:rFonts w:ascii="Consolas" w:hAnsi="Consolas"/>
          <w:color w:val="2A495B"/>
          <w:sz w:val="18"/>
        </w:rPr>
        <w:t>finally</w:t>
      </w:r>
      <w:r>
        <w:t>.</w:t>
      </w:r>
    </w:p>
    <w:p>
      <w:pPr>
        <w:pStyle w:val="Heading3"/>
      </w:pPr>
      <w:r>
        <w:t>Cancelamento e falha parcial</w:t>
      </w:r>
    </w:p>
    <w:p>
      <w:pPr>
        <w:spacing w:after="120"/>
      </w:pPr>
      <w:r>
        <w:t>O cancelamento é cooperativo. O arquivo que já entrou na gravação termina para não</w:t>
      </w:r>
    </w:p>
    <w:p>
      <w:pPr>
        <w:spacing w:after="120"/>
      </w:pPr>
      <w:r>
        <w:t>corromper o XLSX; próximos itens não começam. Se houver sucesso antes de uma falha,</w:t>
      </w:r>
    </w:p>
    <w:p>
      <w:pPr>
        <w:spacing w:after="120"/>
      </w:pPr>
      <w:r>
        <w:t>o aplicativo informa quantos arquivos foram salvos e permite abrir o último deles.</w:t>
      </w:r>
    </w:p>
    <w:p>
      <w:pPr>
        <w:spacing w:after="120"/>
      </w:pPr>
      <w:r>
        <w:t>Histórico, auditoria e preferências são auxiliares: falhas neles não invalidam um</w:t>
      </w:r>
    </w:p>
    <w:p>
      <w:pPr>
        <w:spacing w:after="120"/>
      </w:pPr>
      <w:r>
        <w:t>XLSX já salvo.</w:t>
      </w:r>
    </w:p>
    <w:p>
      <w:r>
        <w:br w:type="page"/>
      </w:r>
    </w:p>
    <w:p>
      <w:pPr>
        <w:pStyle w:val="Heading1"/>
      </w:pPr>
      <w:r>
        <w:t>5. Integração RHiD</w:t>
      </w:r>
    </w:p>
    <w:p>
      <w:pPr>
        <w:spacing w:after="120"/>
      </w:pPr>
      <w:r>
        <w:t>Esta integração foi implementada no próprio FAS Jornada. Ela é um cliente dos</w:t>
      </w:r>
    </w:p>
    <w:p>
      <w:pPr>
        <w:spacing w:after="120"/>
      </w:pPr>
      <w:r>
        <w:t>serviços HTTPS do RHiD/Control iD; o projeto não hospeda uma API intermediária e</w:t>
      </w:r>
    </w:p>
    <w:p>
      <w:pPr>
        <w:spacing w:after="120"/>
      </w:pPr>
      <w:r>
        <w:t>não exige banco de dados.</w:t>
      </w:r>
    </w:p>
    <w:p>
      <w:pPr>
        <w:pStyle w:val="Heading3"/>
      </w:pPr>
      <w:r>
        <w:t>Autenticação</w:t>
      </w:r>
    </w:p>
    <w:p>
      <w:pPr>
        <w:pStyle w:val="ListBullet"/>
      </w:pPr>
      <w:r>
        <w:t>login por e-mail, senha e, quando a conta possui mais de um cliente, domínio;</w:t>
      </w:r>
    </w:p>
    <w:p>
      <w:pPr>
        <w:pStyle w:val="ListBullet"/>
      </w:pPr>
      <w:r>
        <w:t>token Bearer mantido somente na instância do cliente;</w:t>
      </w:r>
    </w:p>
    <w:p>
      <w:pPr>
        <w:pStyle w:val="ListBullet"/>
      </w:pPr>
      <w:r>
        <w:t>identificação do cliente enviada no cabeçalho esperado pelo RHiD;</w:t>
      </w:r>
    </w:p>
    <w:p>
      <w:pPr>
        <w:pStyle w:val="ListBullet"/>
      </w:pPr>
      <w:r>
        <w:t xml:space="preserve">“Esqueci minha senha” abre </w:t>
      </w:r>
      <w:r>
        <w:rPr>
          <w:rFonts w:ascii="Consolas" w:hAnsi="Consolas"/>
          <w:color w:val="2A495B"/>
          <w:sz w:val="18"/>
        </w:rPr>
        <w:t>https://www.rhid.com.br/v2/#/forgot_password</w:t>
      </w:r>
      <w:r>
        <w:t>.</w:t>
      </w:r>
    </w:p>
    <w:p>
      <w:pPr>
        <w:spacing w:after="120"/>
      </w:pPr>
      <w:r>
        <w:t>Os endpoints e formatos usados foram derivados da documentação Swagger oficial e</w:t>
      </w:r>
    </w:p>
    <w:p>
      <w:pPr>
        <w:spacing w:after="120"/>
      </w:pPr>
      <w:r>
        <w:t>do comportamento do aplicativo web do RHiD. Como parte desses caminhos é interna</w:t>
      </w:r>
    </w:p>
    <w:p>
      <w:pPr>
        <w:spacing w:after="120"/>
      </w:pPr>
      <w:r>
        <w:t>ao produto, alterações do fornecedor podem exigir atualização do cliente.</w:t>
      </w:r>
    </w:p>
    <w:p>
      <w:pPr>
        <w:pStyle w:val="Heading3"/>
      </w:pPr>
      <w:r>
        <w:t>Catálogo e escopo</w:t>
      </w:r>
    </w:p>
    <w:p>
      <w:pPr>
        <w:spacing w:after="120"/>
      </w:pPr>
      <w:r>
        <w:t>O cliente carrega empresas, departamentos e pessoas. A lista exibida contém</w:t>
      </w:r>
    </w:p>
    <w:p>
      <w:pPr>
        <w:spacing w:after="120"/>
      </w:pPr>
      <w:r>
        <w:t>somente setores relacionados a funcionários ativos. IDs são usados internamente</w:t>
      </w:r>
    </w:p>
    <w:p>
      <w:pPr>
        <w:spacing w:after="120"/>
      </w:pPr>
      <w:r>
        <w:t>para não confundir homônimos, embora a interface mostre apenas os nomes.</w:t>
      </w:r>
    </w:p>
    <w:p>
      <w:pPr>
        <w:spacing w:after="120"/>
      </w:pPr>
      <w:r>
        <w:t xml:space="preserve">Na geração, os IDs das pessoas ativas do escopo escolhido formam </w:t>
      </w:r>
      <w:r>
        <w:rPr>
          <w:rFonts w:ascii="Consolas" w:hAnsi="Consolas"/>
          <w:color w:val="2A495B"/>
          <w:sz w:val="18"/>
        </w:rPr>
        <w:t>listIdStr</w:t>
      </w:r>
      <w:r>
        <w:t>.</w:t>
      </w:r>
    </w:p>
    <w:p>
      <w:pPr>
        <w:spacing w:after="120"/>
      </w:pPr>
      <w:r>
        <w:t>Nenhuma seleção vazia é enviada como se significasse “todos do cliente”.</w:t>
      </w:r>
    </w:p>
    <w:p>
      <w:pPr>
        <w:pStyle w:val="Heading3"/>
      </w:pPr>
      <w:r>
        <w:t>Relatório remoto</w:t>
      </w:r>
    </w:p>
    <w:p>
      <w:pPr>
        <w:spacing w:after="120"/>
      </w:pPr>
      <w:r>
        <w:t>O app solicita um extrato em CSV agrupado por pessoa (</w:t>
      </w:r>
      <w:r>
        <w:rPr>
          <w:rFonts w:ascii="Consolas" w:hAnsi="Consolas"/>
          <w:color w:val="2A495B"/>
          <w:sz w:val="18"/>
        </w:rPr>
        <w:t>agrupamento=person</w:t>
      </w:r>
      <w:r>
        <w:t>), com</w:t>
      </w:r>
    </w:p>
    <w:p>
      <w:pPr>
        <w:spacing w:after="120"/>
      </w:pPr>
      <w:r>
        <w:t xml:space="preserve">período no formato </w:t>
      </w:r>
      <w:r>
        <w:rPr>
          <w:rFonts w:ascii="Consolas" w:hAnsi="Consolas"/>
          <w:color w:val="2A495B"/>
          <w:sz w:val="18"/>
        </w:rPr>
        <w:t>yyyyMMdd</w:t>
      </w:r>
      <w:r>
        <w:t>. As propriedades das colunas são obtidas do catálogo</w:t>
      </w:r>
    </w:p>
    <w:p>
      <w:pPr>
        <w:spacing w:after="120"/>
      </w:pPr>
      <w:r>
        <w:t xml:space="preserve">do próprio tenant, priorizando </w:t>
      </w:r>
      <w:r>
        <w:rPr>
          <w:rFonts w:ascii="Consolas" w:hAnsi="Consolas"/>
          <w:color w:val="2A495B"/>
          <w:sz w:val="18"/>
        </w:rPr>
        <w:t>className + headerText</w:t>
      </w:r>
      <w:r>
        <w:t>; isso evita confundir</w:t>
      </w:r>
    </w:p>
    <w:p>
      <w:pPr>
        <w:spacing w:after="120"/>
      </w:pPr>
      <w:r>
        <w:t>“Previsto” com “Horas Previstas” ou extras por percentual com “Extras Total”.</w:t>
      </w:r>
    </w:p>
    <w:p>
      <w:pPr>
        <w:spacing w:after="120"/>
      </w:pPr>
      <w:r>
        <w:t>Sequência remota:</w:t>
      </w:r>
    </w:p>
    <w:p>
      <w:pPr>
        <w:pStyle w:val="ListNumber"/>
      </w:pPr>
      <w:r>
        <w:t>POST de criação do relatório;</w:t>
      </w:r>
    </w:p>
    <w:p>
      <w:pPr>
        <w:pStyle w:val="ListNumber"/>
      </w:pPr>
      <w:r>
        <w:t xml:space="preserve">leitura de </w:t>
      </w:r>
      <w:r>
        <w:rPr>
          <w:rFonts w:ascii="Consolas" w:hAnsi="Consolas"/>
          <w:color w:val="2A495B"/>
          <w:sz w:val="18"/>
        </w:rPr>
        <w:t>guid</w:t>
      </w:r>
      <w:r>
        <w:t xml:space="preserve">, </w:t>
      </w:r>
      <w:r>
        <w:rPr>
          <w:rFonts w:ascii="Consolas" w:hAnsi="Consolas"/>
          <w:color w:val="2A495B"/>
          <w:sz w:val="18"/>
        </w:rPr>
        <w:t>numPeople</w:t>
      </w:r>
      <w:r>
        <w:t xml:space="preserve"> e erros;</w:t>
      </w:r>
    </w:p>
    <w:p>
      <w:pPr>
        <w:pStyle w:val="ListNumber"/>
      </w:pPr>
      <w:r>
        <w:t>polling periódico do status do GUID;</w:t>
      </w:r>
    </w:p>
    <w:p>
      <w:pPr>
        <w:pStyle w:val="ListNumber"/>
      </w:pPr>
      <w:r>
        <w:t>download binário do CSV ao atingir 100%;</w:t>
      </w:r>
    </w:p>
    <w:p>
      <w:pPr>
        <w:pStyle w:val="ListNumber"/>
      </w:pPr>
      <w:r>
        <w:t>validação local antes de produzir Excel.</w:t>
      </w:r>
    </w:p>
    <w:p>
      <w:pPr>
        <w:pStyle w:val="Heading3"/>
      </w:pPr>
      <w:r>
        <w:t>Contrato e proteção do cálculo</w:t>
      </w:r>
    </w:p>
    <w:p>
      <w:pPr>
        <w:spacing w:after="120"/>
      </w:pPr>
      <w:r>
        <w:t>O retorno deve conter as colunas operacionais esperadas e uma matrícula não vazia</w:t>
      </w:r>
    </w:p>
    <w:p>
      <w:pPr>
        <w:spacing w:after="120"/>
      </w:pPr>
      <w:r>
        <w:t>e única por linha. Duplicidade bloqueia a geração: o aplicativo não soma snapshots</w:t>
      </w:r>
    </w:p>
    <w:p>
      <w:pPr>
        <w:spacing w:after="120"/>
      </w:pPr>
      <w:r>
        <w:t>diários nem tenta adivinhar qual saldo é o correto. CPF não é solicitado e também</w:t>
      </w:r>
    </w:p>
    <w:p>
      <w:pPr>
        <w:spacing w:after="120"/>
      </w:pPr>
      <w:r>
        <w:t>não faz parte do contrato do retorno.</w:t>
      </w:r>
    </w:p>
    <w:p>
      <w:pPr>
        <w:spacing w:after="120"/>
      </w:pPr>
      <w:r>
        <w:t xml:space="preserve">O cliente HTTP não usa OpenPyXL. </w:t>
      </w:r>
      <w:r>
        <w:rPr>
          <w:rFonts w:ascii="Consolas" w:hAnsi="Consolas"/>
          <w:color w:val="2A495B"/>
          <w:sz w:val="18"/>
        </w:rPr>
        <w:t>rhid_report_service.py</w:t>
      </w:r>
      <w:r>
        <w:t xml:space="preserve"> faz a ponte para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processar_arquivo</w:t>
      </w:r>
      <w:r>
        <w:t>, garantindo que CSV manual e RHiD compartilhem exatamente o</w:t>
      </w:r>
    </w:p>
    <w:p>
      <w:pPr>
        <w:spacing w:after="120"/>
      </w:pPr>
      <w:r>
        <w:t>mesmo cálculo.</w:t>
      </w:r>
    </w:p>
    <w:p>
      <w:pPr>
        <w:pStyle w:val="Heading3"/>
      </w:pPr>
      <w:r>
        <w:t>Diagnóstico</w:t>
      </w:r>
    </w:p>
    <w:p>
      <w:pPr>
        <w:spacing w:after="120"/>
      </w:pPr>
      <w:r>
        <w:t>Os logs registram apenas metadados úteis, como presença de GUID, quantidade de</w:t>
      </w:r>
    </w:p>
    <w:p>
      <w:pPr>
        <w:spacing w:after="120"/>
      </w:pPr>
      <w:r>
        <w:t>pessoas, percentual e tamanho baixado. Tokens, senhas, CPF e conteúdo das linhas</w:t>
      </w:r>
    </w:p>
    <w:p>
      <w:pPr>
        <w:spacing w:after="120"/>
      </w:pPr>
      <w:r>
        <w:t>não devem ser registrados.</w:t>
      </w:r>
    </w:p>
    <w:p>
      <w:r>
        <w:br w:type="page"/>
      </w:r>
    </w:p>
    <w:p>
      <w:pPr>
        <w:pStyle w:val="Heading1"/>
      </w:pPr>
      <w:r>
        <w:t>6. Integração Power BI</w:t>
      </w:r>
    </w:p>
    <w:p>
      <w:pPr>
        <w:pStyle w:val="Heading3"/>
      </w:pPr>
      <w:r>
        <w:t>Objetivo</w:t>
      </w:r>
    </w:p>
    <w:p>
      <w:pPr>
        <w:spacing w:after="120"/>
      </w:pPr>
      <w:r>
        <w:t>Depois de gerar um Excel por CSV ou RHiD, a tela de sucesso permite enviar os</w:t>
      </w:r>
    </w:p>
    <w:p>
      <w:pPr>
        <w:spacing w:after="120"/>
      </w:pPr>
      <w:r>
        <w:t xml:space="preserve">dados tratados ao workspace </w:t>
      </w:r>
      <w:r>
        <w:rPr>
          <w:b/>
        </w:rPr>
        <w:t>FAS Jornada Analytics</w:t>
      </w:r>
      <w:r>
        <w:t>. Cada envio recebe um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IDRelatorio</w:t>
      </w:r>
      <w:r>
        <w:t xml:space="preserve"> UUID próprio e acrescenta novas linhas ao modelo, sem alterar o</w:t>
      </w:r>
    </w:p>
    <w:p>
      <w:pPr>
        <w:spacing w:after="120"/>
      </w:pPr>
      <w:r>
        <w:t>arquivo Excel independente que foi salvo pelo usuário.</w:t>
      </w:r>
    </w:p>
    <w:p>
      <w:pPr>
        <w:spacing w:after="120"/>
      </w:pPr>
      <w:r>
        <w:t>O aplicativo não usa banco de dados próprio. O histórico analítico enviado fica</w:t>
      </w:r>
    </w:p>
    <w:p>
      <w:pPr>
        <w:spacing w:after="120"/>
      </w:pPr>
      <w:r>
        <w:t>armazenado no modelo semântico do Power BI.</w:t>
      </w:r>
    </w:p>
    <w:p>
      <w:pPr>
        <w:pStyle w:val="Heading3"/>
      </w:pPr>
      <w:r>
        <w:t>Autenticação</w:t>
      </w:r>
    </w:p>
    <w:p>
      <w:pPr>
        <w:spacing w:after="120"/>
      </w:pPr>
      <w:r>
        <w:t>A integração é um aplicativo público/desktop do Microsoft Entra ID:</w:t>
      </w:r>
    </w:p>
    <w:p>
      <w:pPr>
        <w:pStyle w:val="ListBullet"/>
      </w:pPr>
      <w:r>
        <w:t>usa MSAL e login interativo no navegador;</w:t>
      </w:r>
    </w:p>
    <w:p>
      <w:pPr>
        <w:pStyle w:val="ListBullet"/>
      </w:pPr>
      <w:r>
        <w:t xml:space="preserve">solicita apenas o escopo delegado </w:t>
      </w:r>
      <w:r>
        <w:rPr>
          <w:rFonts w:ascii="Consolas" w:hAnsi="Consolas"/>
          <w:color w:val="2A495B"/>
          <w:sz w:val="18"/>
        </w:rPr>
        <w:t>Dataset.ReadWrite.All</w:t>
      </w:r>
      <w:r>
        <w:t>;</w:t>
      </w:r>
    </w:p>
    <w:p>
      <w:pPr>
        <w:pStyle w:val="ListBullet"/>
      </w:pPr>
      <w:r>
        <w:t xml:space="preserve">usa o URI de redirecionamento </w:t>
      </w:r>
      <w:r>
        <w:rPr>
          <w:rFonts w:ascii="Consolas" w:hAnsi="Consolas"/>
          <w:color w:val="2A495B"/>
          <w:sz w:val="18"/>
        </w:rPr>
        <w:t>http://localhost</w:t>
      </w:r>
      <w:r>
        <w:t>;</w:t>
      </w:r>
    </w:p>
    <w:p>
      <w:pPr>
        <w:pStyle w:val="ListBullet"/>
      </w:pPr>
      <w:r>
        <w:t>não possui client secret;</w:t>
      </w:r>
    </w:p>
    <w:p>
      <w:pPr>
        <w:pStyle w:val="ListBullet"/>
      </w:pPr>
      <w:r>
        <w:t>não recebe nem armazena a senha Microsoft;</w:t>
      </w:r>
    </w:p>
    <w:p>
      <w:pPr>
        <w:pStyle w:val="ListBullet"/>
      </w:pPr>
      <w:r>
        <w:t>mantém o access token somente na memória da execução.</w:t>
      </w:r>
    </w:p>
    <w:p>
      <w:pPr>
        <w:spacing w:after="120"/>
      </w:pPr>
      <w:r>
        <w:t>O usuário autenticado precisa ter acesso de gravação ao workspace configurado.</w:t>
      </w:r>
    </w:p>
    <w:p>
      <w:pPr>
        <w:spacing w:after="120"/>
      </w:pPr>
      <w:r>
        <w:t>Em outra máquina, o executável funciona com o mesmo registro de aplicativo, mas</w:t>
      </w:r>
    </w:p>
    <w:p>
      <w:pPr>
        <w:spacing w:after="120"/>
      </w:pPr>
      <w:r>
        <w:t>cada usuário deve entrar com uma conta corporativa autorizada.</w:t>
      </w:r>
    </w:p>
    <w:p>
      <w:pPr>
        <w:pStyle w:val="Heading3"/>
      </w:pPr>
      <w:r>
        <w:t>Modelo analítico</w:t>
      </w:r>
    </w:p>
    <w:p>
      <w:pPr>
        <w:spacing w:after="120"/>
      </w:pPr>
      <w:r>
        <w:t xml:space="preserve">O aplicativo cria ou reutiliza o modelo Push </w:t>
      </w:r>
      <w:r>
        <w:rPr>
          <w:rFonts w:ascii="Consolas" w:hAnsi="Consolas"/>
          <w:color w:val="2A495B"/>
          <w:sz w:val="18"/>
        </w:rPr>
        <w:t>FAS Jornada Analytics v2</w:t>
      </w:r>
      <w:r>
        <w:t xml:space="preserve"> e sua tabela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Jornada</w:t>
      </w:r>
      <w:r>
        <w:t>. A tabela é desnormalizada para que o analista possa montar os visuais</w:t>
      </w:r>
    </w:p>
    <w:p>
      <w:pPr>
        <w:spacing w:after="120"/>
      </w:pPr>
      <w:r>
        <w:t>sem criar relacionamentos antes do primeiro uso.</w:t>
      </w:r>
    </w:p>
    <w:p>
      <w:pPr>
        <w:spacing w:after="120"/>
      </w:pPr>
      <w:r>
        <w:t>O nome do modelo é versionado quando o contrato de colunas muda. Isso permite</w:t>
      </w:r>
    </w:p>
    <w:p>
      <w:pPr>
        <w:spacing w:after="120"/>
      </w:pPr>
      <w:r>
        <w:t>criar a estrutura nova sem apagar automaticamente modelos ou históricos antigos</w:t>
      </w:r>
    </w:p>
    <w:p>
      <w:pPr>
        <w:spacing w:after="120"/>
      </w:pPr>
      <w:r>
        <w:t>do workspace.</w:t>
      </w:r>
    </w:p>
    <w:p>
      <w:pPr>
        <w:spacing w:after="120"/>
      </w:pPr>
      <w:r>
        <w:t>Dimensões principais: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IDRelatorio</w:t>
      </w:r>
      <w:r>
        <w:t xml:space="preserve">, </w:t>
      </w:r>
      <w:r>
        <w:rPr>
          <w:rFonts w:ascii="Consolas" w:hAnsi="Consolas"/>
          <w:color w:val="2A495B"/>
          <w:sz w:val="18"/>
        </w:rPr>
        <w:t>GeradoEm</w:t>
      </w:r>
      <w:r>
        <w:t xml:space="preserve">, </w:t>
      </w:r>
      <w:r>
        <w:rPr>
          <w:rFonts w:ascii="Consolas" w:hAnsi="Consolas"/>
          <w:color w:val="2A495B"/>
          <w:sz w:val="18"/>
        </w:rPr>
        <w:t>PeriodoInicial</w:t>
      </w:r>
      <w:r>
        <w:t xml:space="preserve">, </w:t>
      </w:r>
      <w:r>
        <w:rPr>
          <w:rFonts w:ascii="Consolas" w:hAnsi="Consolas"/>
          <w:color w:val="2A495B"/>
          <w:sz w:val="18"/>
        </w:rPr>
        <w:t>PeriodoFinal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Origem</w:t>
      </w:r>
      <w:r>
        <w:t xml:space="preserve">, </w:t>
      </w:r>
      <w:r>
        <w:rPr>
          <w:rFonts w:ascii="Consolas" w:hAnsi="Consolas"/>
          <w:color w:val="2A495B"/>
          <w:sz w:val="18"/>
        </w:rPr>
        <w:t>Empresa</w:t>
      </w:r>
      <w:r>
        <w:t xml:space="preserve">, </w:t>
      </w:r>
      <w:r>
        <w:rPr>
          <w:rFonts w:ascii="Consolas" w:hAnsi="Consolas"/>
          <w:color w:val="2A495B"/>
          <w:sz w:val="18"/>
        </w:rPr>
        <w:t>SetoresSelecionados</w:t>
      </w:r>
      <w:r>
        <w:t xml:space="preserve">, </w:t>
      </w:r>
      <w:r>
        <w:rPr>
          <w:rFonts w:ascii="Consolas" w:hAnsi="Consolas"/>
          <w:color w:val="2A495B"/>
          <w:sz w:val="18"/>
        </w:rPr>
        <w:t>Arquivo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Matricula</w:t>
      </w:r>
      <w:r>
        <w:t xml:space="preserve">, </w:t>
      </w:r>
      <w:r>
        <w:rPr>
          <w:rFonts w:ascii="Consolas" w:hAnsi="Consolas"/>
          <w:color w:val="2A495B"/>
          <w:sz w:val="18"/>
        </w:rPr>
        <w:t>Funcionario</w:t>
      </w:r>
      <w:r>
        <w:t xml:space="preserve">, </w:t>
      </w:r>
      <w:r>
        <w:rPr>
          <w:rFonts w:ascii="Consolas" w:hAnsi="Consolas"/>
          <w:color w:val="2A495B"/>
          <w:sz w:val="18"/>
        </w:rPr>
        <w:t>Departamento</w:t>
      </w:r>
      <w:r>
        <w:t>.</w:t>
      </w:r>
    </w:p>
    <w:p>
      <w:pPr>
        <w:spacing w:after="120"/>
      </w:pPr>
      <w:r>
        <w:t>Indicadores principais:</w:t>
      </w:r>
    </w:p>
    <w:p>
      <w:pPr>
        <w:pStyle w:val="ListBullet"/>
      </w:pPr>
      <w:r>
        <w:t>horas normais, trabalhadas, previstas, extras, abono e falta/atraso;</w:t>
      </w:r>
    </w:p>
    <w:p>
      <w:pPr>
        <w:pStyle w:val="ListBullet"/>
      </w:pPr>
      <w:r>
        <w:t>Banco Total e Banco Saldo;</w:t>
      </w:r>
    </w:p>
    <w:p>
      <w:pPr>
        <w:pStyle w:val="ListBullet"/>
      </w:pPr>
      <w:r>
        <w:t>faltas em dias;</w:t>
      </w:r>
    </w:p>
    <w:p>
      <w:pPr>
        <w:pStyle w:val="ListBullet"/>
      </w:pPr>
      <w:r>
        <w:t>valores de tempo em minutos e horas decimais;</w:t>
      </w:r>
    </w:p>
    <w:p>
      <w:pPr>
        <w:pStyle w:val="ListBullet"/>
      </w:pPr>
      <w:r>
        <w:t>percentual trabalhado e classificação do saldo.</w:t>
      </w:r>
    </w:p>
    <w:p>
      <w:pPr>
        <w:spacing w:after="120"/>
      </w:pPr>
      <w:r>
        <w:t>O CPF não faz parte do esquema e nenhum valor dessa coluna é enviado.</w:t>
      </w:r>
    </w:p>
    <w:p>
      <w:pPr>
        <w:pStyle w:val="Heading3"/>
      </w:pPr>
      <w:r>
        <w:t>Fluxo</w:t>
      </w:r>
    </w:p>
    <w:p>
      <w:pPr>
        <w:pStyle w:val="ListNumber"/>
      </w:pPr>
      <w:r>
        <w:t>O usuário gera ou importa e trata um relatório normalmente.</w:t>
      </w:r>
    </w:p>
    <w:p>
      <w:pPr>
        <w:pStyle w:val="ListNumber"/>
      </w:pPr>
      <w:r>
        <w:t xml:space="preserve">Na tela </w:t>
      </w:r>
      <w:r>
        <w:rPr>
          <w:b/>
        </w:rPr>
        <w:t>Relatório salvo</w:t>
      </w:r>
      <w:r>
        <w:t xml:space="preserve">, escolhe </w:t>
      </w:r>
      <w:r>
        <w:rPr>
          <w:b/>
        </w:rPr>
        <w:t>Enviar ao Power BI</w:t>
      </w:r>
      <w:r>
        <w:t>.</w:t>
      </w:r>
    </w:p>
    <w:p>
      <w:pPr>
        <w:pStyle w:val="ListNumber"/>
      </w:pPr>
      <w:r>
        <w:t>O app extrai as linhas da aba principal do XLSX, ignora TOTAL e linhas sem</w:t>
      </w:r>
    </w:p>
    <w:p>
      <w:pPr>
        <w:spacing w:after="120"/>
      </w:pPr>
      <w:r>
        <w:t>identidade, converte horas pelas mesmas funções do domínio e cria o snapshot.</w:t>
      </w:r>
    </w:p>
    <w:p>
      <w:pPr>
        <w:pStyle w:val="ListNumber"/>
      </w:pPr>
      <w:r>
        <w:t>Uma impressão digital do conteúdo é comparada aos envios anteriores. Se o</w:t>
      </w:r>
    </w:p>
    <w:p>
      <w:pPr>
        <w:spacing w:after="120"/>
      </w:pPr>
      <w:r>
        <w:t>conteúdo já existir, o usuário precisa confirmar o reenvio.</w:t>
      </w:r>
    </w:p>
    <w:p>
      <w:pPr>
        <w:pStyle w:val="ListNumber"/>
      </w:pPr>
      <w:r>
        <w:t>O navegador realiza o login Microsoft.</w:t>
      </w:r>
    </w:p>
    <w:p>
      <w:pPr>
        <w:pStyle w:val="ListNumber"/>
      </w:pPr>
      <w:r>
        <w:t>O app localiza ou cria o modelo no workspace e envia as linhas em lotes.</w:t>
      </w:r>
    </w:p>
    <w:p>
      <w:pPr>
        <w:pStyle w:val="ListNumber"/>
      </w:pPr>
      <w:r>
        <w:t xml:space="preserve">A tela mostra a quantidade enviada e o </w:t>
      </w:r>
      <w:r>
        <w:rPr>
          <w:rFonts w:ascii="Consolas" w:hAnsi="Consolas"/>
          <w:color w:val="2A495B"/>
          <w:sz w:val="18"/>
        </w:rPr>
        <w:t>IDRelatorio</w:t>
      </w:r>
      <w:r>
        <w:t>.</w:t>
      </w:r>
    </w:p>
    <w:p>
      <w:pPr>
        <w:pStyle w:val="ListNumber"/>
      </w:pPr>
      <w:r>
        <w:t>O app cria um relatório fino conectado ao modelo e o abre no Power BI</w:t>
      </w:r>
    </w:p>
    <w:p>
      <w:pPr>
        <w:spacing w:after="120"/>
      </w:pPr>
      <w:r>
        <w:t xml:space="preserve">Desktop. O botão passa a exibir </w:t>
      </w:r>
      <w:r>
        <w:rPr>
          <w:b/>
        </w:rPr>
        <w:t>Abrir no Power BI Desktop</w:t>
      </w:r>
      <w:r>
        <w:t>, sem repetir o</w:t>
      </w:r>
    </w:p>
    <w:p>
      <w:pPr>
        <w:spacing w:after="120"/>
      </w:pPr>
      <w:r>
        <w:t>envio das linhas.</w:t>
      </w:r>
    </w:p>
    <w:p>
      <w:pPr>
        <w:pStyle w:val="Heading3"/>
      </w:pPr>
      <w:r>
        <w:t>Verificação de conexões</w:t>
      </w:r>
    </w:p>
    <w:p>
      <w:pPr>
        <w:spacing w:after="120"/>
      </w:pPr>
      <w:r>
        <w:t xml:space="preserve">A página </w:t>
      </w:r>
      <w:r>
        <w:rPr>
          <w:b/>
        </w:rPr>
        <w:t>Verificar conexões</w:t>
      </w:r>
      <w:r>
        <w:t xml:space="preserve"> executa somente leituras:</w:t>
      </w:r>
    </w:p>
    <w:p>
      <w:pPr>
        <w:pStyle w:val="ListNumber"/>
      </w:pPr>
      <w:r>
        <w:t>valida a sessão RHiD e lista a quantidade de empresas;</w:t>
      </w:r>
    </w:p>
    <w:p>
      <w:pPr>
        <w:pStyle w:val="ListNumber"/>
      </w:pPr>
      <w:r>
        <w:t>realiza o login Microsoft, quando necessário;</w:t>
      </w:r>
    </w:p>
    <w:p>
      <w:pPr>
        <w:pStyle w:val="ListNumber"/>
      </w:pPr>
      <w:r>
        <w:t>confirma acesso ao workspace consultando seus modelos;</w:t>
      </w:r>
    </w:p>
    <w:p>
      <w:pPr>
        <w:pStyle w:val="ListNumber"/>
      </w:pPr>
      <w:r>
        <w:t>localiza e valida a tabela do modelo configurado.</w:t>
      </w:r>
    </w:p>
    <w:p>
      <w:pPr>
        <w:spacing w:after="120"/>
      </w:pPr>
      <w:r>
        <w:t>O diagnóstico não cria modelo, não adiciona linhas, não baixa CSV e não gera</w:t>
      </w:r>
    </w:p>
    <w:p>
      <w:pPr>
        <w:spacing w:after="120"/>
      </w:pPr>
      <w:r>
        <w:t>Excel. Se o acesso RHiD ainda não estiver ativo, usa apenas as credenciais já</w:t>
      </w:r>
    </w:p>
    <w:p>
      <w:pPr>
        <w:spacing w:after="120"/>
      </w:pPr>
      <w:r>
        <w:t>digitadas ou lembradas de forma segura na tela RHiD.</w:t>
      </w:r>
    </w:p>
    <w:p>
      <w:pPr>
        <w:pStyle w:val="Heading3"/>
      </w:pPr>
      <w:r>
        <w:t>Proteção contra duplicidade</w:t>
      </w:r>
    </w:p>
    <w:p>
      <w:pPr>
        <w:spacing w:after="120"/>
      </w:pPr>
      <w:r>
        <w:t xml:space="preserve">O arquivo </w:t>
      </w:r>
      <w:r>
        <w:rPr>
          <w:rFonts w:ascii="Consolas" w:hAnsi="Consolas"/>
          <w:color w:val="2A495B"/>
          <w:sz w:val="18"/>
        </w:rPr>
        <w:t>data/powerbi_sends.json</w:t>
      </w:r>
      <w:r>
        <w:t>, no perfil local do usuário, guarda somente</w:t>
      </w:r>
    </w:p>
    <w:p>
      <w:pPr>
        <w:spacing w:after="120"/>
      </w:pPr>
      <w:r>
        <w:t>a impressão digital, IDs técnicos, data, nome simples do arquivo e quantidade de</w:t>
      </w:r>
    </w:p>
    <w:p>
      <w:pPr>
        <w:spacing w:after="120"/>
      </w:pPr>
      <w:r>
        <w:t>linhas. Ele não contém funcionários, matrículas ou valores de jornada. A</w:t>
      </w:r>
    </w:p>
    <w:p>
      <w:pPr>
        <w:spacing w:after="120"/>
      </w:pPr>
      <w:r>
        <w:t xml:space="preserve">impressão digital ignora </w:t>
      </w:r>
      <w:r>
        <w:rPr>
          <w:rFonts w:ascii="Consolas" w:hAnsi="Consolas"/>
          <w:color w:val="2A495B"/>
          <w:sz w:val="18"/>
        </w:rPr>
        <w:t>IDRelatorio</w:t>
      </w:r>
      <w:r>
        <w:t>, horário de geração e nome do arquivo,</w:t>
      </w:r>
    </w:p>
    <w:p>
      <w:pPr>
        <w:spacing w:after="120"/>
      </w:pPr>
      <w:r>
        <w:t>permitindo reconhecer o mesmo conteúdo mesmo após gerar outro XLSX.</w:t>
      </w:r>
    </w:p>
    <w:p>
      <w:pPr>
        <w:spacing w:after="120"/>
      </w:pPr>
      <w:r>
        <w:t>A proteção evita repetição acidental, mas não bloqueia a operação: quando houver</w:t>
      </w:r>
    </w:p>
    <w:p>
      <w:pPr>
        <w:spacing w:after="120"/>
      </w:pPr>
      <w:r>
        <w:t>uma necessidade real de reenviar, o usuário pode confirmá-la explicitamente.</w:t>
      </w:r>
    </w:p>
    <w:p>
      <w:pPr>
        <w:pStyle w:val="Heading3"/>
      </w:pPr>
      <w:r>
        <w:t>Power BI Desktop</w:t>
      </w:r>
    </w:p>
    <w:p>
      <w:pPr>
        <w:spacing w:after="120"/>
      </w:pPr>
      <w:r>
        <w:t xml:space="preserve">O arquivo </w:t>
      </w:r>
      <w:r>
        <w:rPr>
          <w:rFonts w:ascii="Consolas" w:hAnsi="Consolas"/>
          <w:color w:val="2A495B"/>
          <w:sz w:val="18"/>
        </w:rPr>
        <w:t>definition.pbir</w:t>
      </w:r>
      <w:r>
        <w:t xml:space="preserve"> gerado fica na pasta local de dados do FAS Jornada.</w:t>
      </w:r>
    </w:p>
    <w:p>
      <w:pPr>
        <w:spacing w:after="120"/>
      </w:pPr>
      <w:r>
        <w:t>Ele não contém dados, senha ou token: guarda somente a referência ao workspace e</w:t>
      </w:r>
    </w:p>
    <w:p>
      <w:pPr>
        <w:spacing w:after="120"/>
      </w:pPr>
      <w:r>
        <w:t>ao modelo semântico. Ao abrir, o Power BI Desktop pode pedir o login corporativo.</w:t>
      </w:r>
    </w:p>
    <w:p>
      <w:pPr>
        <w:spacing w:after="120"/>
      </w:pPr>
      <w:r>
        <w:t>A conexão é ao vivo e somente leitura para o modelo. O analista pode montar e</w:t>
      </w:r>
    </w:p>
    <w:p>
      <w:pPr>
        <w:spacing w:after="120"/>
      </w:pPr>
      <w:r>
        <w:t>salvar seus gráficos normalmente; para enxergar o modelo, a conta precisa ter a</w:t>
      </w:r>
    </w:p>
    <w:p>
      <w:pPr>
        <w:spacing w:after="120"/>
      </w:pPr>
      <w:r>
        <w:t xml:space="preserve">permissão </w:t>
      </w:r>
      <w:r>
        <w:rPr>
          <w:b/>
        </w:rPr>
        <w:t>Build</w:t>
      </w:r>
      <w:r>
        <w:t xml:space="preserve"> no conjunto semântico.</w:t>
      </w:r>
    </w:p>
    <w:p>
      <w:pPr>
        <w:pStyle w:val="Heading3"/>
      </w:pPr>
      <w:r>
        <w:t>Limites e ciclo de vida</w:t>
      </w:r>
    </w:p>
    <w:p>
      <w:pPr>
        <w:pStyle w:val="ListBullet"/>
      </w:pPr>
      <w:r>
        <w:t>o envio acrescenta linhas; ele não substitui execuções anteriores;</w:t>
      </w:r>
    </w:p>
    <w:p>
      <w:pPr>
        <w:pStyle w:val="ListBullet"/>
      </w:pPr>
      <w:r>
        <w:t>a API Push só permite apagar todas as linhas de uma tabela, não apenas um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IDRelatorio</w:t>
      </w:r>
      <w:r>
        <w:t>; exclusão seletiva exige reconstruir o modelo a partir dos</w:t>
      </w:r>
    </w:p>
    <w:p>
      <w:pPr>
        <w:spacing w:after="120"/>
      </w:pPr>
      <w:r>
        <w:t>arquivos arquivados ou adotar armazenamento persistente;</w:t>
      </w:r>
    </w:p>
    <w:p>
      <w:pPr>
        <w:pStyle w:val="ListBullet"/>
      </w:pPr>
      <w:r>
        <w:t xml:space="preserve">a política </w:t>
      </w:r>
      <w:r>
        <w:rPr>
          <w:rFonts w:ascii="Consolas" w:hAnsi="Consolas"/>
          <w:color w:val="2A495B"/>
          <w:sz w:val="18"/>
        </w:rPr>
        <w:t>None</w:t>
      </w:r>
      <w:r>
        <w:t xml:space="preserve"> do modelo suporta até 5 milhões de linhas por tabela;</w:t>
      </w:r>
    </w:p>
    <w:p>
      <w:pPr>
        <w:pStyle w:val="ListBullet"/>
      </w:pPr>
      <w:r>
        <w:t>a Microsoft informa que a criação de novos modelos em tempo real, incluindo</w:t>
      </w:r>
    </w:p>
    <w:p>
      <w:pPr>
        <w:spacing w:after="120"/>
      </w:pPr>
      <w:r>
        <w:t>modelos Push, permanece disponível até 31/10/2027; os modelos existentes não</w:t>
      </w:r>
    </w:p>
    <w:p>
      <w:pPr>
        <w:spacing w:after="120"/>
      </w:pPr>
      <w:r>
        <w:t>são afetados por esse marco;</w:t>
      </w:r>
    </w:p>
    <w:p>
      <w:pPr>
        <w:pStyle w:val="ListBullet"/>
      </w:pPr>
      <w:r>
        <w:t>o FAS Jornada envia lotes independentes, não eventos contínuos. Por isso, o</w:t>
      </w:r>
    </w:p>
    <w:p>
      <w:pPr>
        <w:spacing w:after="120"/>
      </w:pPr>
      <w:r>
        <w:t>destino planejado é Fabric Lakehouse/OneLake, preservando um arquivo por</w:t>
      </w:r>
    </w:p>
    <w:p>
      <w:pPr>
        <w:spacing w:after="120"/>
      </w:pPr>
      <w:r>
        <w:t xml:space="preserve">relatório. Consulte </w:t>
      </w:r>
      <w:r>
        <w:t>o plano de migração (MIGRACAO_POWER_BI_FABRIC.md)</w:t>
      </w:r>
      <w:r>
        <w:t>.</w:t>
      </w:r>
    </w:p>
    <w:p>
      <w:pPr>
        <w:pStyle w:val="Heading3"/>
      </w:pPr>
      <w:r>
        <w:t>Configuração técnica</w:t>
      </w:r>
    </w:p>
    <w:p>
      <w:pPr>
        <w:spacing w:after="120"/>
      </w:pPr>
      <w:r>
        <w:t xml:space="preserve">Os identificadores não secretos ficam em </w:t>
      </w:r>
      <w:r>
        <w:rPr>
          <w:rFonts w:ascii="Consolas" w:hAnsi="Consolas"/>
          <w:color w:val="2A495B"/>
          <w:sz w:val="18"/>
        </w:rPr>
        <w:t>app/core/config.py</w:t>
      </w:r>
      <w:r>
        <w:t>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POWER_BI_CLIENT_ID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POWER_BI_TENANT_ID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POWER_BI_WORKSPACE_ID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POWER_BI_WORKSPACE_NAME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POWER_BI_DATASET_NAME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POWER_BI_TABLE_NAME</w:t>
      </w:r>
      <w:r>
        <w:t>.</w:t>
      </w:r>
    </w:p>
    <w:p>
      <w:pPr>
        <w:spacing w:after="120"/>
      </w:pPr>
      <w:r>
        <w:t>Eles identificam o aplicativo, diretório e workspace, mas não concedem acesso</w:t>
      </w:r>
    </w:p>
    <w:p>
      <w:pPr>
        <w:spacing w:after="120"/>
      </w:pPr>
      <w:r>
        <w:t>sem autenticação e permissão da conta Microsoft.</w:t>
      </w:r>
    </w:p>
    <w:p>
      <w:r>
        <w:br w:type="page"/>
      </w:r>
    </w:p>
    <w:p>
      <w:pPr>
        <w:pStyle w:val="Heading1"/>
      </w:pPr>
      <w:r>
        <w:t>7. Migração para Microsoft Fabric</w:t>
      </w:r>
    </w:p>
    <w:p>
      <w:pPr>
        <w:pStyle w:val="Heading3"/>
      </w:pPr>
      <w:r>
        <w:t>Decisão arquitetural</w:t>
      </w:r>
    </w:p>
    <w:p>
      <w:pPr>
        <w:spacing w:after="120"/>
      </w:pPr>
      <w:r>
        <w:t>O FAS Jornada continuará usando o modelo semântico Push enquanto a migração é</w:t>
      </w:r>
    </w:p>
    <w:p>
      <w:pPr>
        <w:spacing w:after="120"/>
      </w:pPr>
      <w:r>
        <w:t>preparada. A Microsoft informa que a criação de novos modelos em tempo real,</w:t>
      </w:r>
    </w:p>
    <w:p>
      <w:pPr>
        <w:spacing w:after="120"/>
      </w:pPr>
      <w:r>
        <w:t xml:space="preserve">incluindo Push, permanece habilitada até </w:t>
      </w:r>
      <w:r>
        <w:rPr>
          <w:b/>
        </w:rPr>
        <w:t>31/10/2027</w:t>
      </w:r>
      <w:r>
        <w:t>; os modelos existentes</w:t>
      </w:r>
    </w:p>
    <w:p>
      <w:pPr>
        <w:spacing w:after="120"/>
      </w:pPr>
      <w:r>
        <w:t>não são afetados por essa data.</w:t>
      </w:r>
    </w:p>
    <w:p>
      <w:pPr>
        <w:spacing w:after="120"/>
      </w:pPr>
      <w:r>
        <w:t>O fluxo do aplicativo é de lote: cada relatório tratado representa um snapshot</w:t>
      </w:r>
    </w:p>
    <w:p>
      <w:pPr>
        <w:spacing w:after="120"/>
      </w:pPr>
      <w:r>
        <w:t>independente. Por isso, o destino escolhido para a migração é um **Fabric</w:t>
      </w:r>
    </w:p>
    <w:p>
      <w:pPr>
        <w:spacing w:after="120"/>
      </w:pPr>
      <w:r>
        <w:t>Lakehouse em OneLake**, e não Eventstream. Cada envio deverá criar um arquivo</w:t>
      </w:r>
    </w:p>
    <w:p>
      <w:pPr>
        <w:spacing w:after="120"/>
      </w:pPr>
      <w:r>
        <w:t>novo e imutável, permitindo auditoria, reprocessamento e construção posterior de</w:t>
      </w:r>
    </w:p>
    <w:p>
      <w:pPr>
        <w:spacing w:after="120"/>
      </w:pPr>
      <w:r>
        <w:t>uma tabela Delta e de um modelo semântico Direct Lake.</w:t>
      </w:r>
    </w:p>
    <w:p>
      <w:pPr>
        <w:spacing w:after="120"/>
      </w:pPr>
      <w:r>
        <w:t>Referências oficiais:</w:t>
      </w:r>
    </w:p>
    <w:p>
      <w:pPr>
        <w:pStyle w:val="ListBullet"/>
      </w:pPr>
      <w:r>
        <w:t>https://learn.microsoft.com/power-bi/connect-data/service-real-time-streaming</w:t>
      </w:r>
    </w:p>
    <w:p>
      <w:pPr>
        <w:pStyle w:val="ListBullet"/>
      </w:pPr>
      <w:r>
        <w:t>https://learn.microsoft.com/fabric/onelake/onelake-access-api</w:t>
      </w:r>
    </w:p>
    <w:p>
      <w:pPr>
        <w:pStyle w:val="ListBullet"/>
      </w:pPr>
      <w:r>
        <w:t>https://learn.microsoft.com/fabric/data-engineering/lakehouse-api</w:t>
      </w:r>
    </w:p>
    <w:p>
      <w:pPr>
        <w:pStyle w:val="Heading3"/>
      </w:pPr>
      <w:r>
        <w:t>Estado atual do código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analytics_service.py</w:t>
      </w:r>
      <w:r>
        <w:t xml:space="preserve"> produz um snapshot desnormalizado e sem CPF;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PowerBiDestination</w:t>
      </w:r>
      <w:r>
        <w:t xml:space="preserve"> isola o transporte do restante do fluxo;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PushSemanticModelDestination</w:t>
      </w:r>
      <w:r>
        <w:t xml:space="preserve"> mantém o comportamento atual;</w:t>
      </w:r>
    </w:p>
    <w:p>
      <w:pPr>
        <w:pStyle w:val="ListBullet"/>
      </w:pPr>
      <w:r>
        <w:t xml:space="preserve">cada resultado registra </w:t>
      </w:r>
      <w:r>
        <w:rPr>
          <w:rFonts w:ascii="Consolas" w:hAnsi="Consolas"/>
          <w:color w:val="2A495B"/>
          <w:sz w:val="18"/>
        </w:rPr>
        <w:t>powerbi_destination</w:t>
      </w:r>
      <w:r>
        <w:t xml:space="preserve"> e </w:t>
      </w:r>
      <w:r>
        <w:rPr>
          <w:rFonts w:ascii="Consolas" w:hAnsi="Consolas"/>
          <w:color w:val="2A495B"/>
          <w:sz w:val="18"/>
        </w:rPr>
        <w:t>powerbi_resource_id</w:t>
      </w:r>
      <w:r>
        <w:t>, além</w:t>
      </w:r>
    </w:p>
    <w:p>
      <w:pPr>
        <w:spacing w:after="120"/>
      </w:pPr>
      <w:r>
        <w:t>das chaves legadas necessárias ao Power BI Desktop;</w:t>
      </w:r>
    </w:p>
    <w:p>
      <w:pPr>
        <w:pStyle w:val="ListBullet"/>
      </w:pPr>
      <w:r>
        <w:t>a tela de diagnóstico confirma autenticação, workspace e modelo sem criar</w:t>
      </w:r>
    </w:p>
    <w:p>
      <w:pPr>
        <w:spacing w:after="120"/>
      </w:pPr>
      <w:r>
        <w:t>recursos ou enviar dados.</w:t>
      </w:r>
    </w:p>
    <w:p>
      <w:pPr>
        <w:pStyle w:val="Heading3"/>
      </w:pPr>
      <w:r>
        <w:t>Destino planejado</w:t>
      </w:r>
    </w:p>
    <w:p>
      <w:pPr>
        <w:spacing w:after="120"/>
      </w:pPr>
      <w:r>
        <w:t>Estrutura sugerida no OneLake: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Files/fas-jornada/</w:t>
        <w:br/>
        <w:t xml:space="preserve">  ano=2026/</w:t>
        <w:br/>
        <w:t xml:space="preserve">    mes=08/</w:t>
        <w:br/>
        <w:t xml:space="preserve">      &lt;IDRelatorio&gt;.jsonl</w:t>
      </w:r>
    </w:p>
    <w:p>
      <w:pPr>
        <w:spacing w:after="120"/>
      </w:pPr>
      <w:r>
        <w:t>Cada arquivo deve conter as mesmas colunas analíticas atuais, uma linha por</w:t>
      </w:r>
    </w:p>
    <w:p>
      <w:pPr>
        <w:spacing w:after="120"/>
      </w:pPr>
      <w:r>
        <w:t xml:space="preserve">funcionário. O nome usa </w:t>
      </w:r>
      <w:r>
        <w:rPr>
          <w:rFonts w:ascii="Consolas" w:hAnsi="Consolas"/>
          <w:color w:val="2A495B"/>
          <w:sz w:val="18"/>
        </w:rPr>
        <w:t>IDRelatorio</w:t>
      </w:r>
      <w:r>
        <w:t>, nunca nome, matrícula ou CPF. O upload deve</w:t>
      </w:r>
    </w:p>
    <w:p>
      <w:pPr>
        <w:spacing w:after="120"/>
      </w:pPr>
      <w:r>
        <w:t>usar criação exclusiva; uma colisão de ID é erro e não sobrescrita.</w:t>
      </w:r>
    </w:p>
    <w:p>
      <w:pPr>
        <w:pStyle w:val="Heading3"/>
      </w:pPr>
      <w:r>
        <w:t>Etapas</w:t>
      </w:r>
    </w:p>
    <w:p>
      <w:pPr>
        <w:pStyle w:val="ListNumber"/>
      </w:pPr>
      <w:r>
        <w:rPr>
          <w:b/>
        </w:rPr>
        <w:t>Provisionamento:</w:t>
      </w:r>
      <w:r>
        <w:t xml:space="preserve"> confirmar capacidade Fabric e criar um Lakehouse de</w:t>
      </w:r>
    </w:p>
    <w:p>
      <w:pPr>
        <w:spacing w:after="120"/>
      </w:pPr>
      <w:r>
        <w:t>desenvolvimento no workspace corporativo.</w:t>
      </w:r>
    </w:p>
    <w:p>
      <w:pPr>
        <w:pStyle w:val="ListNumber"/>
      </w:pPr>
      <w:r>
        <w:rPr>
          <w:b/>
        </w:rPr>
        <w:t>Permissões:</w:t>
      </w:r>
      <w:r>
        <w:t xml:space="preserve"> registrar os escopos delegados mínimos exigidos pelas APIs</w:t>
      </w:r>
    </w:p>
    <w:p>
      <w:pPr>
        <w:spacing w:after="120"/>
      </w:pPr>
      <w:r>
        <w:t>Fabric e OneLake, preservando login interativo sem segredo no desktop.</w:t>
      </w:r>
    </w:p>
    <w:p>
      <w:pPr>
        <w:pStyle w:val="ListNumber"/>
      </w:pPr>
      <w:r>
        <w:rPr>
          <w:b/>
        </w:rPr>
        <w:t>Adaptador:</w:t>
      </w:r>
      <w:r>
        <w:t xml:space="preserve"> implementar </w:t>
      </w:r>
      <w:r>
        <w:rPr>
          <w:rFonts w:ascii="Consolas" w:hAnsi="Consolas"/>
          <w:color w:val="2A495B"/>
          <w:sz w:val="18"/>
        </w:rPr>
        <w:t>FabricLakehouseDestination</w:t>
      </w:r>
      <w:r>
        <w:t xml:space="preserve"> usando a API Fabric</w:t>
      </w:r>
    </w:p>
    <w:p>
      <w:pPr>
        <w:spacing w:after="120"/>
      </w:pPr>
      <w:r>
        <w:t>para descobrir o Lakehouse e a API ADLS compatível do OneLake para gravar um</w:t>
      </w:r>
    </w:p>
    <w:p>
      <w:pPr>
        <w:spacing w:after="120"/>
      </w:pPr>
      <w:r>
        <w:t>arquivo independente por snapshot.</w:t>
      </w:r>
    </w:p>
    <w:p>
      <w:pPr>
        <w:pStyle w:val="ListNumber"/>
      </w:pPr>
      <w:r>
        <w:rPr>
          <w:b/>
        </w:rPr>
        <w:t>Tabela:</w:t>
      </w:r>
      <w:r>
        <w:t xml:space="preserve"> carregar os arquivos em uma tabela Delta com chave composta por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IDRelatorio</w:t>
      </w:r>
      <w:r>
        <w:t xml:space="preserve"> e </w:t>
      </w:r>
      <w:r>
        <w:rPr>
          <w:rFonts w:ascii="Consolas" w:hAnsi="Consolas"/>
          <w:color w:val="2A495B"/>
          <w:sz w:val="18"/>
        </w:rPr>
        <w:t>Matricula</w:t>
      </w:r>
      <w:r>
        <w:t>; rejeitar duplicidade em vez de somar novamente.</w:t>
      </w:r>
    </w:p>
    <w:p>
      <w:pPr>
        <w:pStyle w:val="ListNumber"/>
      </w:pPr>
      <w:r>
        <w:rPr>
          <w:b/>
        </w:rPr>
        <w:t>Modelo:</w:t>
      </w:r>
      <w:r>
        <w:t xml:space="preserve"> criar um modelo semântico Direct Lake e validar os gráficos com os</w:t>
      </w:r>
    </w:p>
    <w:p>
      <w:pPr>
        <w:spacing w:after="120"/>
      </w:pPr>
      <w:r>
        <w:t>mesmos indicadores atuais.</w:t>
      </w:r>
    </w:p>
    <w:p>
      <w:pPr>
        <w:pStyle w:val="ListNumber"/>
      </w:pPr>
      <w:r>
        <w:rPr>
          <w:b/>
        </w:rPr>
        <w:t>Execução paralela:</w:t>
      </w:r>
      <w:r>
        <w:t xml:space="preserve"> por um período controlado, comparar contagem, totais e</w:t>
      </w:r>
    </w:p>
    <w:p>
      <w:pPr>
        <w:spacing w:after="120"/>
      </w:pPr>
      <w:r>
        <w:t>saldos entre Push e Lakehouse, sem expor CPF.</w:t>
      </w:r>
    </w:p>
    <w:p>
      <w:pPr>
        <w:pStyle w:val="ListNumber"/>
      </w:pPr>
      <w:r>
        <w:rPr>
          <w:b/>
        </w:rPr>
        <w:t>Corte:</w:t>
      </w:r>
      <w:r>
        <w:t xml:space="preserve"> trocar a fábrica de destino, manter o Push somente para consulta e</w:t>
      </w:r>
    </w:p>
    <w:p>
      <w:pPr>
        <w:spacing w:after="120"/>
      </w:pPr>
      <w:r>
        <w:t>remover sua criação automática antes de 31/10/2027.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t>um arquivo novo por integração, sem sobrescrita;</w:t>
      </w:r>
    </w:p>
    <w:p>
      <w:pPr>
        <w:pStyle w:val="ListBullet"/>
      </w:pPr>
      <w:r>
        <w:t>mesma quantidade de funcionários e mesmos totais do Excel de origem;</w:t>
      </w:r>
    </w:p>
    <w:p>
      <w:pPr>
        <w:pStyle w:val="ListBullet"/>
      </w:pPr>
      <w:r>
        <w:t>sinais negativos e horas acima de 24 preservados;</w:t>
      </w:r>
    </w:p>
    <w:p>
      <w:pPr>
        <w:pStyle w:val="ListBullet"/>
      </w:pPr>
      <w:r>
        <w:t>nenhuma coluna ou valor de CPF;</w:t>
      </w:r>
    </w:p>
    <w:p>
      <w:pPr>
        <w:pStyle w:val="ListBullet"/>
      </w:pPr>
      <w:r>
        <w:t>reenvio idêntico bloqueado pela impressão digital atual;</w:t>
      </w:r>
    </w:p>
    <w:p>
      <w:pPr>
        <w:pStyle w:val="ListBullet"/>
      </w:pPr>
      <w:r>
        <w:t>falha de rede não deixa arquivo parcial visível;</w:t>
      </w:r>
    </w:p>
    <w:p>
      <w:pPr>
        <w:pStyle w:val="ListBullet"/>
      </w:pPr>
      <w:r>
        <w:t>diagnóstico confirma workspace e Lakehouse antes de habilitar o corte;</w:t>
      </w:r>
    </w:p>
    <w:p>
      <w:pPr>
        <w:pStyle w:val="ListBullet"/>
      </w:pPr>
      <w:r>
        <w:t>reversão para o adaptador Push durante a fase paralela sem mudar a pipeline.</w:t>
      </w:r>
    </w:p>
    <w:p>
      <w:r>
        <w:br w:type="page"/>
      </w:r>
    </w:p>
    <w:p>
      <w:pPr>
        <w:pStyle w:val="Heading1"/>
      </w:pPr>
      <w:r>
        <w:t>8. Segurança e privacidade</w:t>
      </w:r>
    </w:p>
    <w:p>
      <w:pPr>
        <w:pStyle w:val="Heading3"/>
      </w:pPr>
      <w:r>
        <w:t>Dados presentes no Excel</w:t>
      </w:r>
    </w:p>
    <w:p>
      <w:pPr>
        <w:pStyle w:val="ListBullet"/>
      </w:pPr>
      <w:r>
        <w:t>o Excel gerado mantém nome, matrícula completa, setor e informações de jornada;</w:t>
      </w:r>
    </w:p>
    <w:p>
      <w:pPr>
        <w:pStyle w:val="ListBullet"/>
      </w:pPr>
      <w:r>
        <w:t>CPF é removido da aba principal e nunca é inserido nas abas auxiliares;</w:t>
      </w:r>
    </w:p>
    <w:p>
      <w:pPr>
        <w:pStyle w:val="ListBullet"/>
      </w:pPr>
      <w:r>
        <w:t xml:space="preserve">a integração RHiD não solicita </w:t>
      </w:r>
      <w:r>
        <w:rPr>
          <w:rFonts w:ascii="Consolas" w:hAnsi="Consolas"/>
          <w:color w:val="2A495B"/>
          <w:sz w:val="18"/>
        </w:rPr>
        <w:t>Person.cpf</w:t>
      </w:r>
      <w:r>
        <w:t>;</w:t>
      </w:r>
    </w:p>
    <w:p>
      <w:pPr>
        <w:pStyle w:val="ListBullet"/>
      </w:pPr>
      <w:r>
        <w:t>matrícula é necessária para distinguir homônimos e, portanto, continua sendo</w:t>
      </w:r>
    </w:p>
    <w:p>
      <w:pPr>
        <w:spacing w:after="120"/>
      </w:pPr>
      <w:r>
        <w:t>dado pessoal que exige controle de acesso ao arquivo final.</w:t>
      </w:r>
    </w:p>
    <w:p>
      <w:pPr>
        <w:pStyle w:val="Heading3"/>
      </w:pPr>
      <w:r>
        <w:t>Credenciais RHiD</w:t>
      </w:r>
    </w:p>
    <w:p>
      <w:pPr>
        <w:spacing w:after="120"/>
      </w:pPr>
      <w:r>
        <w:t>Salvar credenciais é opcional. No Windows, a preferência é o Gerenciador de</w:t>
      </w:r>
    </w:p>
    <w:p>
      <w:pPr>
        <w:spacing w:after="120"/>
      </w:pPr>
      <w:r>
        <w:t>Credenciais. Se ele não estiver acessível, o fallback é um arquivo binário cifrado</w:t>
      </w:r>
    </w:p>
    <w:p>
      <w:pPr>
        <w:spacing w:after="120"/>
      </w:pPr>
      <w:r>
        <w:t>pela DPAPI para o usuário do Windows. Senha nunca é gravada em JSON ou texto puro,</w:t>
      </w:r>
    </w:p>
    <w:p>
      <w:pPr>
        <w:spacing w:after="120"/>
      </w:pPr>
      <w:r>
        <w:t>e é omitida de representações de objetos.</w:t>
      </w:r>
    </w:p>
    <w:p>
      <w:pPr>
        <w:spacing w:after="120"/>
      </w:pPr>
      <w:r>
        <w:t>Sem “lembrar acesso”, a senha permanece apenas na memória da sessão. O repositório</w:t>
      </w:r>
    </w:p>
    <w:p>
      <w:pPr>
        <w:spacing w:after="120"/>
      </w:pPr>
      <w:r>
        <w:t xml:space="preserve">não contém credenciais, tokens nem arquivos </w:t>
      </w:r>
      <w:r>
        <w:rPr>
          <w:rFonts w:ascii="Consolas" w:hAnsi="Consolas"/>
          <w:color w:val="2A495B"/>
          <w:sz w:val="18"/>
        </w:rPr>
        <w:t>.env</w:t>
      </w:r>
      <w:r>
        <w:t xml:space="preserve"> necessários ao funcionamento.</w:t>
      </w:r>
    </w:p>
    <w:p>
      <w:pPr>
        <w:pStyle w:val="Heading3"/>
      </w:pPr>
      <w:r>
        <w:t>Arquivos locais</w:t>
      </w:r>
    </w:p>
    <w:p>
      <w:pPr>
        <w:spacing w:after="120"/>
      </w:pPr>
      <w:r>
        <w:t>Dados da aplicação ficam sob o perfil do usuário, no diretório legado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ProcessadorPlanilhasFAS</w:t>
      </w:r>
      <w:r>
        <w:t>, preservado para compatibilidade: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data/preferences.json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data/history.json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data/audit.json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data/powerbi_sends.json</w:t>
      </w:r>
      <w:r>
        <w:t>, com hashes e metadados técnicos, sem conteúdo de jornada;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logs/app.log</w:t>
      </w:r>
      <w:r>
        <w:t xml:space="preserve"> e rotações;</w:t>
      </w:r>
    </w:p>
    <w:p>
      <w:pPr>
        <w:pStyle w:val="ListBullet"/>
      </w:pPr>
      <w:r>
        <w:t>credencial DPAPI, somente quando necessária.</w:t>
      </w:r>
    </w:p>
    <w:p>
      <w:pPr>
        <w:spacing w:after="120"/>
      </w:pPr>
      <w:r>
        <w:t>Preferências usam escrita atômica. CSVs temporários do RHiD são criados pelo</w:t>
      </w:r>
    </w:p>
    <w:p>
      <w:pPr>
        <w:spacing w:after="120"/>
      </w:pPr>
      <w:r>
        <w:t xml:space="preserve">sistema operacional, processados e removidos em bloco </w:t>
      </w:r>
      <w:r>
        <w:rPr>
          <w:rFonts w:ascii="Consolas" w:hAnsi="Consolas"/>
          <w:color w:val="2A495B"/>
          <w:sz w:val="18"/>
        </w:rPr>
        <w:t>finally</w:t>
      </w:r>
      <w:r>
        <w:t>. Falha de remoção</w:t>
      </w:r>
    </w:p>
    <w:p>
      <w:pPr>
        <w:spacing w:after="120"/>
      </w:pPr>
      <w:r>
        <w:t>é registrada sem expor o conteúdo.</w:t>
      </w:r>
    </w:p>
    <w:p>
      <w:pPr>
        <w:pStyle w:val="Heading3"/>
      </w:pPr>
      <w:r>
        <w:t>Rede e distribuição</w:t>
      </w:r>
    </w:p>
    <w:p>
      <w:pPr>
        <w:pStyle w:val="ListBullet"/>
      </w:pPr>
      <w:r>
        <w:t>a integração usa HTTPS com os serviços oficiais configurados no cliente;</w:t>
      </w:r>
    </w:p>
    <w:p>
      <w:pPr>
        <w:pStyle w:val="ListBullet"/>
      </w:pPr>
      <w:r>
        <w:t>o login do Power BI ocorre no navegador pela Microsoft Identity Platform; a</w:t>
      </w:r>
    </w:p>
    <w:p>
      <w:pPr>
        <w:spacing w:after="120"/>
      </w:pPr>
      <w:r>
        <w:t>senha Microsoft não passa pelo FAS Jornada e o token fica somente em memória;</w:t>
      </w:r>
    </w:p>
    <w:p>
      <w:pPr>
        <w:pStyle w:val="ListBullet"/>
      </w:pPr>
      <w:r>
        <w:t>o modelo analítico recebe nome, matrícula e dados de jornada, mas nunca CPF;</w:t>
      </w:r>
    </w:p>
    <w:p>
      <w:pPr>
        <w:pStyle w:val="ListBullet"/>
      </w:pPr>
      <w:r>
        <w:t>IDs de aplicativo, diretório e workspace não são segredos e não concedem</w:t>
      </w:r>
    </w:p>
    <w:p>
      <w:pPr>
        <w:spacing w:after="120"/>
      </w:pPr>
      <w:r>
        <w:t>acesso sem uma conta corporativa autorizada;</w:t>
      </w:r>
    </w:p>
    <w:p>
      <w:pPr>
        <w:pStyle w:val="ListBullet"/>
      </w:pPr>
      <w:r>
        <w:t>não existe servidor próprio nem banco de dados do FAS Jornada;</w:t>
      </w:r>
    </w:p>
    <w:p>
      <w:pPr>
        <w:pStyle w:val="ListBullet"/>
      </w:pPr>
      <w:r>
        <w:t xml:space="preserve">builds e instaladores não incluem logs, dados locais, </w:t>
      </w:r>
      <w:r>
        <w:rPr>
          <w:rFonts w:ascii="Consolas" w:hAnsi="Consolas"/>
          <w:color w:val="2A495B"/>
          <w:sz w:val="18"/>
        </w:rPr>
        <w:t>.git</w:t>
      </w:r>
      <w:r>
        <w:t>, testes ou caches;</w:t>
      </w:r>
    </w:p>
    <w:p>
      <w:pPr>
        <w:pStyle w:val="ListBullet"/>
      </w:pPr>
      <w:r>
        <w:t>releases sem assinatura digital comercial podem gerar alerta do Windows.</w:t>
      </w:r>
    </w:p>
    <w:p>
      <w:pPr>
        <w:pStyle w:val="ListBullet"/>
      </w:pPr>
      <w:r>
        <w:t>dependências reutilizáveis dos workflows GitHub Actions são fixadas pelo hash</w:t>
      </w:r>
    </w:p>
    <w:p>
      <w:pPr>
        <w:spacing w:after="120"/>
      </w:pPr>
      <w:r>
        <w:t>completo do commit, reduzindo risco de troca indireta da ação;</w:t>
      </w:r>
    </w:p>
    <w:p>
      <w:pPr>
        <w:pStyle w:val="ListBullet"/>
      </w:pPr>
      <w:r>
        <w:t xml:space="preserve">cada release inclui </w:t>
      </w:r>
      <w:r>
        <w:rPr>
          <w:rFonts w:ascii="Consolas" w:hAnsi="Consolas"/>
          <w:color w:val="2A495B"/>
          <w:sz w:val="18"/>
        </w:rPr>
        <w:t>SHA256SUMS.txt</w:t>
      </w:r>
      <w:r>
        <w:t xml:space="preserve"> para verificação dos downloads;</w:t>
      </w:r>
    </w:p>
    <w:p>
      <w:pPr>
        <w:pStyle w:val="ListBullet"/>
      </w:pPr>
      <w:r>
        <w:t>a assinatura Authenticode é opcional e usa secrets do GitHub somente nas</w:t>
      </w:r>
    </w:p>
    <w:p>
      <w:pPr>
        <w:spacing w:after="120"/>
      </w:pPr>
      <w:r>
        <w:t>etapas de assinatura; o certificado não é armazenado no repositório.</w:t>
      </w:r>
    </w:p>
    <w:p>
      <w:pPr>
        <w:pStyle w:val="Heading3"/>
      </w:pPr>
      <w:r>
        <w:t>Checklist antes de publicar</w:t>
      </w:r>
    </w:p>
    <w:p>
      <w:pPr>
        <w:pStyle w:val="ListNumber"/>
      </w:pPr>
      <w:r>
        <w:t>Executar testes e análise estática.</w:t>
      </w:r>
    </w:p>
    <w:p>
      <w:pPr>
        <w:pStyle w:val="ListNumber"/>
      </w:pPr>
      <w:r>
        <w:t>Confirmar ausência de credenciais, relatórios reais e dados pessoais no diff.</w:t>
      </w:r>
    </w:p>
    <w:p>
      <w:pPr>
        <w:pStyle w:val="ListNumber"/>
      </w:pPr>
      <w:r>
        <w:t>Gerar artefatos a partir de commit limpo e versionado.</w:t>
      </w:r>
    </w:p>
    <w:p>
      <w:pPr>
        <w:pStyle w:val="ListNumber"/>
      </w:pPr>
      <w:r>
        <w:t>Publicar hashes SHA-256 junto dos downloads.</w:t>
      </w:r>
    </w:p>
    <w:p>
      <w:pPr>
        <w:pStyle w:val="ListNumber"/>
      </w:pPr>
      <w:r>
        <w:t>Não substituir silenciosamente artefatos de uma tag já divulgada.</w:t>
      </w:r>
    </w:p>
    <w:p>
      <w:pPr>
        <w:pStyle w:val="ListNumber"/>
      </w:pPr>
      <w:r>
        <w:t>Quando houver certificado corporativo, confirmar a assinatura Authenticode do</w:t>
      </w:r>
    </w:p>
    <w:p>
      <w:pPr>
        <w:spacing w:after="120"/>
      </w:pPr>
      <w:r>
        <w:t>executável e do instalador antes da publicação.</w:t>
      </w:r>
    </w:p>
    <w:p>
      <w:r>
        <w:br w:type="page"/>
      </w:r>
    </w:p>
    <w:p>
      <w:pPr>
        <w:pStyle w:val="Heading1"/>
      </w:pPr>
      <w:r>
        <w:t>9. Desenvolvimento e testes</w:t>
      </w:r>
    </w:p>
    <w:p>
      <w:pPr>
        <w:pStyle w:val="Heading3"/>
      </w:pPr>
      <w:r>
        <w:t>Ambiente</w:t>
      </w:r>
    </w:p>
    <w:p>
      <w:pPr>
        <w:pStyle w:val="ListBullet"/>
      </w:pPr>
      <w:r>
        <w:t>Windows 10/11;</w:t>
      </w:r>
    </w:p>
    <w:p>
      <w:pPr>
        <w:pStyle w:val="ListBullet"/>
      </w:pPr>
      <w:r>
        <w:t>Python 3.11 ou superior;</w:t>
      </w:r>
    </w:p>
    <w:p>
      <w:pPr>
        <w:pStyle w:val="ListBullet"/>
      </w:pPr>
      <w:r>
        <w:t xml:space="preserve">dependências de execução em </w:t>
      </w:r>
      <w:r>
        <w:rPr>
          <w:rFonts w:ascii="Consolas" w:hAnsi="Consolas"/>
          <w:color w:val="2A495B"/>
          <w:sz w:val="18"/>
        </w:rPr>
        <w:t>requirements.txt</w:t>
      </w:r>
      <w:r>
        <w:t>;</w:t>
      </w:r>
    </w:p>
    <w:p>
      <w:pPr>
        <w:pStyle w:val="ListBullet"/>
      </w:pPr>
      <w:r>
        <w:t xml:space="preserve">dependências de desenvolvimento em </w:t>
      </w:r>
      <w:r>
        <w:rPr>
          <w:rFonts w:ascii="Consolas" w:hAnsi="Consolas"/>
          <w:color w:val="2A495B"/>
          <w:sz w:val="18"/>
        </w:rPr>
        <w:t>requirements-dev.txt</w:t>
      </w:r>
      <w:r>
        <w:t>;</w:t>
      </w:r>
    </w:p>
    <w:p>
      <w:pPr>
        <w:pStyle w:val="ListBullet"/>
      </w:pPr>
      <w:r>
        <w:t>Inno Setup 6 apenas para o instalador.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venv .venv</w:t>
        <w:br/>
        <w:t>.venv\Scripts\Activate.ps1</w:t>
        <w:br/>
        <w:t>python -m pip install -r requirements-dev.txt</w:t>
        <w:br/>
        <w:t>python main.py</w:t>
      </w:r>
    </w:p>
    <w:p>
      <w:pPr>
        <w:pStyle w:val="Heading3"/>
      </w:pPr>
      <w:r>
        <w:t>Validação padrão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pytest -q</w:t>
        <w:br/>
        <w:t>pyright app</w:t>
        <w:br/>
        <w:t>python -m compileall -q app main.py</w:t>
        <w:br/>
        <w:t>python -m pip check</w:t>
        <w:br/>
        <w:t>git diff --check</w:t>
      </w:r>
    </w:p>
    <w:p>
      <w:pPr>
        <w:pStyle w:val="Heading3"/>
      </w:pPr>
      <w:r>
        <w:t>Organização dos testes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Teste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Cobertura principal</w:t>
            </w:r>
          </w:p>
        </w:tc>
      </w:tr>
      <w:tr>
        <w:tc>
          <w:tcPr>
            <w:tcW w:type="dxa" w:w="4153"/>
          </w:tcPr>
          <w:p>
            <w:r>
              <w:t>test_domain.py, test_time_service.py</w:t>
            </w:r>
          </w:p>
        </w:tc>
        <w:tc>
          <w:tcPr>
            <w:tcW w:type="dxa" w:w="4153"/>
          </w:tcPr>
          <w:p>
            <w:r>
              <w:t>identidade, sinais e formatação de horas</w:t>
            </w:r>
          </w:p>
        </w:tc>
      </w:tr>
      <w:tr>
        <w:tc>
          <w:tcPr>
            <w:tcW w:type="dxa" w:w="4153"/>
          </w:tcPr>
          <w:p>
            <w:r>
              <w:t>test_csv_contract.py</w:t>
            </w:r>
          </w:p>
        </w:tc>
        <w:tc>
          <w:tcPr>
            <w:tcW w:type="dxa" w:w="4153"/>
          </w:tcPr>
          <w:p>
            <w:r>
              <w:t>fixture CSV, filtros, abas, totais, matrícula e ausência de CPF</w:t>
            </w:r>
          </w:p>
        </w:tc>
      </w:tr>
      <w:tr>
        <w:tc>
          <w:tcPr>
            <w:tcW w:type="dxa" w:w="4153"/>
          </w:tcPr>
          <w:p>
            <w:r>
              <w:t>test_reports.py</w:t>
            </w:r>
          </w:p>
        </w:tc>
        <w:tc>
          <w:tcPr>
            <w:tcW w:type="dxa" w:w="4153"/>
          </w:tcPr>
          <w:p>
            <w:r>
              <w:t>SALDO, RANKING e RESUMO</w:t>
            </w:r>
          </w:p>
        </w:tc>
      </w:tr>
      <w:tr>
        <w:tc>
          <w:tcPr>
            <w:tcW w:type="dxa" w:w="4153"/>
          </w:tcPr>
          <w:p>
            <w:r>
              <w:t>test_rhid_client.py</w:t>
            </w:r>
          </w:p>
        </w:tc>
        <w:tc>
          <w:tcPr>
            <w:tcW w:type="dxa" w:w="4153"/>
          </w:tcPr>
          <w:p>
            <w:r>
              <w:t>protocolo HTTP, catálogo, payload, polling e erros</w:t>
            </w:r>
          </w:p>
        </w:tc>
      </w:tr>
      <w:tr>
        <w:tc>
          <w:tcPr>
            <w:tcW w:type="dxa" w:w="4153"/>
          </w:tcPr>
          <w:p>
            <w:r>
              <w:t>test_rhid_report_service.py</w:t>
            </w:r>
          </w:p>
        </w:tc>
        <w:tc>
          <w:tcPr>
            <w:tcW w:type="dxa" w:w="4153"/>
          </w:tcPr>
          <w:p>
            <w:r>
              <w:t>contrato consolidado e ponte para a pipeline</w:t>
            </w:r>
          </w:p>
        </w:tc>
      </w:tr>
      <w:tr>
        <w:tc>
          <w:tcPr>
            <w:tcW w:type="dxa" w:w="4153"/>
          </w:tcPr>
          <w:p>
            <w:r>
              <w:t>test_rhid_credentials_service.py</w:t>
            </w:r>
          </w:p>
        </w:tc>
        <w:tc>
          <w:tcPr>
            <w:tcW w:type="dxa" w:w="4153"/>
          </w:tcPr>
          <w:p>
            <w:r>
              <w:t>WinCred, DPAPI e falhas seguras</w:t>
            </w:r>
          </w:p>
        </w:tc>
      </w:tr>
      <w:tr>
        <w:tc>
          <w:tcPr>
            <w:tcW w:type="dxa" w:w="4153"/>
          </w:tcPr>
          <w:p>
            <w:r>
              <w:t>test_main_controller_states.py</w:t>
            </w:r>
          </w:p>
        </w:tc>
        <w:tc>
          <w:tcPr>
            <w:tcW w:type="dxa" w:w="4153"/>
          </w:tcPr>
          <w:p>
            <w:r>
              <w:t>preflight, lote, progresso, cancelamento e falhas parciais</w:t>
            </w:r>
          </w:p>
        </w:tc>
      </w:tr>
      <w:tr>
        <w:tc>
          <w:tcPr>
            <w:tcW w:type="dxa" w:w="4153"/>
          </w:tcPr>
          <w:p>
            <w:r>
              <w:t>test_background_task_runner.py</w:t>
            </w:r>
          </w:p>
        </w:tc>
        <w:tc>
          <w:tcPr>
            <w:tcW w:type="dxa" w:w="4153"/>
          </w:tcPr>
          <w:p>
            <w:r>
              <w:t>isolamento de thread e prevenção de reentrada</w:t>
            </w:r>
          </w:p>
        </w:tc>
      </w:tr>
      <w:tr>
        <w:tc>
          <w:tcPr>
            <w:tcW w:type="dxa" w:w="4153"/>
          </w:tcPr>
          <w:p>
            <w:r>
              <w:t>test_report_pages.py, test_rhid_page.py</w:t>
            </w:r>
          </w:p>
        </w:tc>
        <w:tc>
          <w:tcPr>
            <w:tcW w:type="dxa" w:w="4153"/>
          </w:tcPr>
          <w:p>
            <w:r>
              <w:t>lógica da interface sem janela real</w:t>
            </w:r>
          </w:p>
        </w:tc>
      </w:tr>
      <w:tr>
        <w:tc>
          <w:tcPr>
            <w:tcW w:type="dxa" w:w="4153"/>
          </w:tcPr>
          <w:p>
            <w:r>
              <w:t>test_connection_diagnostics_workflow.py</w:t>
            </w:r>
          </w:p>
        </w:tc>
        <w:tc>
          <w:tcPr>
            <w:tcW w:type="dxa" w:w="4153"/>
          </w:tcPr>
          <w:p>
            <w:r>
              <w:t>verificações externas sem criação ou envio de relatórios</w:t>
            </w:r>
          </w:p>
        </w:tc>
      </w:tr>
      <w:tr>
        <w:tc>
          <w:tcPr>
            <w:tcW w:type="dxa" w:w="4153"/>
          </w:tcPr>
          <w:p>
            <w:r>
              <w:t>test_powerbi_destination.py</w:t>
            </w:r>
          </w:p>
        </w:tc>
        <w:tc>
          <w:tcPr>
            <w:tcW w:type="dxa" w:w="4153"/>
          </w:tcPr>
          <w:p>
            <w:r>
              <w:t>fronteira substituível entre snapshot e destino analítico</w:t>
            </w:r>
          </w:p>
        </w:tc>
      </w:tr>
      <w:tr>
        <w:tc>
          <w:tcPr>
            <w:tcW w:type="dxa" w:w="4153"/>
          </w:tcPr>
          <w:p>
            <w:r>
              <w:t>test_persistence.py</w:t>
            </w:r>
          </w:p>
        </w:tc>
        <w:tc>
          <w:tcPr>
            <w:tcW w:type="dxa" w:w="4153"/>
          </w:tcPr>
          <w:p>
            <w:r>
              <w:t>schemas e escrita dos arquivos auxiliares</w:t>
            </w:r>
          </w:p>
        </w:tc>
      </w:tr>
      <w:tr>
        <w:tc>
          <w:tcPr>
            <w:tcW w:type="dxa" w:w="4153"/>
          </w:tcPr>
          <w:p>
            <w:r>
              <w:t>test_product_identity.py</w:t>
            </w:r>
          </w:p>
        </w:tc>
        <w:tc>
          <w:tcPr>
            <w:tcW w:type="dxa" w:w="4153"/>
          </w:tcPr>
          <w:p>
            <w:r>
              <w:t>nome, versão, AppId e diretório legado</w:t>
            </w:r>
          </w:p>
        </w:tc>
      </w:tr>
      <w:tr>
        <w:tc>
          <w:tcPr>
            <w:tcW w:type="dxa" w:w="4153"/>
          </w:tcPr>
          <w:p>
            <w:r>
              <w:t>test_release_version.py</w:t>
            </w:r>
          </w:p>
        </w:tc>
        <w:tc>
          <w:tcPr>
            <w:tcW w:type="dxa" w:w="4153"/>
          </w:tcPr>
          <w:p>
            <w:r>
              <w:t>consistência entre tag, app, EXE e instalador</w:t>
            </w:r>
          </w:p>
        </w:tc>
      </w:tr>
      <w:tr>
        <w:tc>
          <w:tcPr>
            <w:tcW w:type="dxa" w:w="4153"/>
          </w:tcPr>
          <w:p>
            <w:r>
              <w:t>test_responsive.py</w:t>
            </w:r>
          </w:p>
        </w:tc>
        <w:tc>
          <w:tcPr>
            <w:tcW w:type="dxa" w:w="4153"/>
          </w:tcPr>
          <w:p>
            <w:r>
              <w:t>perfis de densidade e ausência de telas roláveis</w:t>
            </w:r>
          </w:p>
        </w:tc>
      </w:tr>
    </w:tbl>
    <w:p/>
    <w:p>
      <w:pPr>
        <w:pStyle w:val="Heading3"/>
      </w:pPr>
      <w:r>
        <w:t>Convenções</w:t>
      </w:r>
    </w:p>
    <w:p>
      <w:pPr>
        <w:pStyle w:val="ListBullet"/>
      </w:pPr>
      <w:r>
        <w:t>regras puras pertencem ao domínio; widgets não entram em serviços;</w:t>
      </w:r>
    </w:p>
    <w:p>
      <w:pPr>
        <w:pStyle w:val="ListBullet"/>
      </w:pPr>
      <w:r>
        <w:t>chamadas Tkinter ocorrem somente na thread principal;</w:t>
      </w:r>
    </w:p>
    <w:p>
      <w:pPr>
        <w:pStyle w:val="ListBullet"/>
      </w:pPr>
      <w:r>
        <w:t>processamento OpenPyXL é serial para limitar memória e preservar ordem;</w:t>
      </w:r>
    </w:p>
    <w:p>
      <w:pPr>
        <w:pStyle w:val="ListBullet"/>
      </w:pPr>
      <w:r>
        <w:t xml:space="preserve">funções internas começam com </w:t>
      </w:r>
      <w:r>
        <w:rPr>
          <w:rFonts w:ascii="Consolas" w:hAnsi="Consolas"/>
          <w:color w:val="2A495B"/>
          <w:sz w:val="18"/>
        </w:rPr>
        <w:t>_</w:t>
      </w:r>
      <w:r>
        <w:t>; contratos entre camadas usam dataclasses imutáveis;</w:t>
      </w:r>
    </w:p>
    <w:p>
      <w:pPr>
        <w:pStyle w:val="ListBullet"/>
      </w:pPr>
      <w:r>
        <w:t>edições de cálculo exigem teste de caracterização antes da alteração;</w:t>
      </w:r>
    </w:p>
    <w:p>
      <w:pPr>
        <w:pStyle w:val="ListBullet"/>
      </w:pPr>
      <w:r>
        <w:t>arquivos reais com dados de funcionários não entram no repositório;</w:t>
      </w:r>
    </w:p>
    <w:p>
      <w:pPr>
        <w:pStyle w:val="ListBullet"/>
      </w:pPr>
      <w:r>
        <w:t>fixtures devem ser anônimas e claramente sintéticas.</w:t>
      </w:r>
    </w:p>
    <w:p>
      <w:pPr>
        <w:pStyle w:val="Heading3"/>
      </w:pPr>
      <w:r>
        <w:t>Mudanças de versão</w:t>
      </w:r>
    </w:p>
    <w:p>
      <w:pPr>
        <w:spacing w:after="120"/>
      </w:pPr>
      <w:r>
        <w:t xml:space="preserve">Atualize </w:t>
      </w:r>
      <w:r>
        <w:rPr>
          <w:rFonts w:ascii="Consolas" w:hAnsi="Consolas"/>
          <w:color w:val="2A495B"/>
          <w:sz w:val="18"/>
        </w:rPr>
        <w:t>CHANGELOG.md</w:t>
      </w:r>
      <w:r>
        <w:t>, versão do app, metadados do Windows e instalador. Para</w:t>
      </w:r>
    </w:p>
    <w:p>
      <w:pPr>
        <w:spacing w:after="120"/>
      </w:pPr>
      <w:r>
        <w:t>qualquer correção posterior a uma release publicada, crie uma nova versão em vez</w:t>
      </w:r>
    </w:p>
    <w:p>
      <w:pPr>
        <w:spacing w:after="120"/>
      </w:pPr>
      <w:r>
        <w:t>de substituir silenciosamente os binários associados à tag anterior.</w:t>
      </w:r>
    </w:p>
    <w:p>
      <w:pPr>
        <w:spacing w:after="120"/>
      </w:pPr>
      <w:r>
        <w:t>Valide a sincronização antes de criar a tag: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build_tools\verify_release_version.py</w:t>
        <w:br/>
        <w:t>python build_tools\verify_release_version.py --tag vX.X.X</w:t>
      </w:r>
    </w:p>
    <w:p>
      <w:pPr>
        <w:spacing w:after="120"/>
      </w:pPr>
      <w:r>
        <w:t xml:space="preserve">O workflow </w:t>
      </w:r>
      <w:r>
        <w:rPr>
          <w:rFonts w:ascii="Consolas" w:hAnsi="Consolas"/>
          <w:color w:val="2A495B"/>
          <w:sz w:val="18"/>
        </w:rPr>
        <w:t>.github/workflows/ci.yml</w:t>
      </w:r>
      <w:r>
        <w:t xml:space="preserve"> executa os testes e verificadores em pushes</w:t>
      </w:r>
    </w:p>
    <w:p>
      <w:pPr>
        <w:spacing w:after="120"/>
      </w:pPr>
      <w:r>
        <w:t xml:space="preserve">e pull requests para </w:t>
      </w:r>
      <w:r>
        <w:rPr>
          <w:rFonts w:ascii="Consolas" w:hAnsi="Consolas"/>
          <w:color w:val="2A495B"/>
          <w:sz w:val="18"/>
        </w:rPr>
        <w:t>main</w:t>
      </w:r>
      <w:r>
        <w:t>. O workflow de release roda somente por tag e recusa</w:t>
      </w:r>
    </w:p>
    <w:p>
      <w:pPr>
        <w:spacing w:after="120"/>
      </w:pPr>
      <w:r>
        <w:t>versão divergente ou release já existente.</w:t>
      </w:r>
    </w:p>
    <w:p>
      <w:r>
        <w:br w:type="page"/>
      </w:r>
    </w:p>
    <w:p>
      <w:pPr>
        <w:pStyle w:val="Heading1"/>
      </w:pPr>
      <w:r>
        <w:t>10. Instalador e empacotamento</w:t>
      </w:r>
    </w:p>
    <w:p>
      <w:pPr>
        <w:spacing w:after="120"/>
      </w:pPr>
      <w:r>
        <w:t>O projeto inclui: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build_tools/gerar_exe.bat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build_tools/gerar_instalador.bat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build_tools/FASJornada.iss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app/assets/icon.ico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main.spec</w:t>
      </w:r>
    </w:p>
    <w:p>
      <w:pPr>
        <w:spacing w:after="120"/>
      </w:pPr>
      <w:r>
        <w:t>Instale primeiro as dependências de desenvolvimento: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pip install -r requirements-dev.txt</w:t>
      </w:r>
    </w:p>
    <w:p>
      <w:pPr>
        <w:pStyle w:val="Heading3"/>
      </w:pPr>
      <w:r>
        <w:t>Como gerar o EXE</w:t>
      </w:r>
    </w:p>
    <w:p>
      <w:pPr>
        <w:spacing w:after="120"/>
      </w:pPr>
      <w:r>
        <w:t>Execute: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spacing w:after="120"/>
      </w:pPr>
      <w:r>
        <w:t>Apos a geracao, o executavel sera criado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dist\FASJornada.exe</w:t>
      </w:r>
    </w:p>
    <w:p>
      <w:pPr>
        <w:pStyle w:val="Heading3"/>
      </w:pPr>
      <w:r>
        <w:t>Como gerar o instalador</w:t>
      </w:r>
    </w:p>
    <w:p>
      <w:pPr>
        <w:pStyle w:val="ListNumber"/>
      </w:pPr>
      <w:r>
        <w:t>Instale o Inno Setup 6.</w:t>
      </w:r>
    </w:p>
    <w:p>
      <w:pPr>
        <w:pStyle w:val="ListNumber"/>
      </w:pPr>
      <w:r>
        <w:t>Gere o EXE primeiro com: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pStyle w:val="ListNumber"/>
      </w:pPr>
      <w:r>
        <w:t>Depois execute: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build_tools\gerar_instalador.bat</w:t>
      </w:r>
    </w:p>
    <w:p>
      <w:pPr>
        <w:spacing w:after="120"/>
      </w:pPr>
      <w:r>
        <w:t>O instalador padrao do Windows sera gerado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dist\FASJornada_Setup_X.X.X.exe</w:t>
      </w:r>
    </w:p>
    <w:p>
      <w:pPr>
        <w:pStyle w:val="Heading3"/>
      </w:pPr>
      <w:r>
        <w:t>Release completa</w:t>
      </w:r>
    </w:p>
    <w:p>
      <w:pPr>
        <w:spacing w:after="120"/>
      </w:pPr>
      <w:r>
        <w:t>Execute: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powershell -ExecutionPolicy Bypass -File build_tools\build_release.ps1</w:t>
      </w:r>
    </w:p>
    <w:p>
      <w:pPr>
        <w:spacing w:after="120"/>
      </w:pPr>
      <w:r>
        <w:t xml:space="preserve">O atalho </w:t>
      </w:r>
      <w:r>
        <w:rPr>
          <w:rFonts w:ascii="Consolas" w:hAnsi="Consolas"/>
          <w:color w:val="2A495B"/>
          <w:sz w:val="18"/>
        </w:rPr>
        <w:t>build_tools\build_release_auto_version.bat</w:t>
      </w:r>
      <w:r>
        <w:t xml:space="preserve"> chama o mesmo processo.</w:t>
      </w:r>
    </w:p>
    <w:p>
      <w:pPr>
        <w:spacing w:after="120"/>
      </w:pPr>
      <w:r>
        <w:t>Ele não edita versões e não executa comandos Git. Antes do empacotamento, o</w:t>
      </w:r>
    </w:p>
    <w:p>
      <w:pPr>
        <w:spacing w:after="120"/>
      </w:pPr>
      <w:r>
        <w:t xml:space="preserve">script confirma que </w:t>
      </w:r>
      <w:r>
        <w:rPr>
          <w:rFonts w:ascii="Consolas" w:hAnsi="Consolas"/>
          <w:color w:val="2A495B"/>
          <w:sz w:val="18"/>
        </w:rPr>
        <w:t>app/core/version.py</w:t>
      </w:r>
      <w:r>
        <w:t xml:space="preserve">, </w:t>
      </w:r>
      <w:r>
        <w:rPr>
          <w:rFonts w:ascii="Consolas" w:hAnsi="Consolas"/>
          <w:color w:val="2A495B"/>
          <w:sz w:val="18"/>
        </w:rPr>
        <w:t>version_info.txt</w:t>
      </w:r>
      <w:r>
        <w:t xml:space="preserve"> e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build_tools/FASJornada.iss</w:t>
      </w:r>
      <w:r>
        <w:t xml:space="preserve"> estão sincronizados, confirma que o Tcl/Tk está</w:t>
      </w:r>
    </w:p>
    <w:p>
      <w:pPr>
        <w:spacing w:after="120"/>
      </w:pPr>
      <w:r>
        <w:t>disponível e executa toda a validação. O build é interrompido se o Python local</w:t>
      </w:r>
    </w:p>
    <w:p>
      <w:pPr>
        <w:spacing w:after="120"/>
      </w:pPr>
      <w:r>
        <w:t>não puder carregar a interface, evitando publicar um EXE sem Tkinter.</w:t>
      </w:r>
    </w:p>
    <w:p>
      <w:pPr>
        <w:spacing w:after="120"/>
      </w:pPr>
      <w:r>
        <w:t xml:space="preserve">Os arquivos são produzidos em </w:t>
      </w:r>
      <w:r>
        <w:rPr>
          <w:rFonts w:ascii="Consolas" w:hAnsi="Consolas"/>
          <w:color w:val="2A495B"/>
          <w:sz w:val="18"/>
        </w:rPr>
        <w:t>dist/</w:t>
      </w:r>
      <w:r>
        <w:t>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FASJornada_Setup_X.X.X.exe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FASJornada_vX.X.X_portable.zip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SHA256SUMS.txt</w:t>
      </w:r>
      <w:r>
        <w:t>.</w:t>
      </w:r>
    </w:p>
    <w:p>
      <w:pPr>
        <w:pStyle w:val="Heading4"/>
      </w:pPr>
      <w:r>
        <w:t>Assinatura opcional</w:t>
      </w:r>
    </w:p>
    <w:p>
      <w:pPr>
        <w:spacing w:after="120"/>
      </w:pPr>
      <w:r>
        <w:t>Para assinar localmente com Authenticode, instale o Windows SDK e defina: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$env:FAS_SIGN_CERTIFICATE_PATH = 'C:\caminho\certificado.pfx'</w:t>
        <w:br/>
        <w:t>$env:FAS_SIGN_CERTIFICATE_PASSWORD = 'senha-do-certificado'</w:t>
      </w:r>
    </w:p>
    <w:p>
      <w:pPr>
        <w:spacing w:after="120"/>
      </w:pPr>
      <w:r>
        <w:t>A senha não deve entrar no repositório. Sem certificado, o build é concluído</w:t>
      </w:r>
    </w:p>
    <w:p>
      <w:pPr>
        <w:spacing w:after="120"/>
      </w:pPr>
      <w:r>
        <w:t>com um aviso e os binários permanecem sem assinatura.</w:t>
      </w:r>
    </w:p>
    <w:p>
      <w:pPr>
        <w:pStyle w:val="Heading4"/>
      </w:pPr>
      <w:r>
        <w:t>Release automática</w:t>
      </w:r>
    </w:p>
    <w:p>
      <w:pPr>
        <w:spacing w:after="120"/>
      </w:pPr>
      <w:r>
        <w:t xml:space="preserve">O workflow </w:t>
      </w:r>
      <w:r>
        <w:rPr>
          <w:rFonts w:ascii="Consolas" w:hAnsi="Consolas"/>
          <w:color w:val="2A495B"/>
          <w:sz w:val="18"/>
        </w:rPr>
        <w:t>.github/workflows/release.yml</w:t>
      </w:r>
      <w:r>
        <w:t xml:space="preserve"> é acionado por uma tag </w:t>
      </w:r>
      <w:r>
        <w:rPr>
          <w:rFonts w:ascii="Consolas" w:hAnsi="Consolas"/>
          <w:color w:val="2A495B"/>
          <w:sz w:val="18"/>
        </w:rPr>
        <w:t>vX.X</w:t>
      </w:r>
      <w:r>
        <w:t xml:space="preserve"> ou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vX.X.X</w:t>
      </w:r>
      <w:r>
        <w:t>. Ele valida a correspondência da tag, executa testes, cria instalador,</w:t>
      </w:r>
    </w:p>
    <w:p>
      <w:pPr>
        <w:spacing w:after="120"/>
      </w:pPr>
      <w:r>
        <w:t>ZIP e hashes, e publica uma nova release sem substituir uma existente.</w:t>
      </w:r>
    </w:p>
    <w:p>
      <w:pPr>
        <w:spacing w:after="120"/>
      </w:pPr>
      <w:r>
        <w:t>No GitHub, a assinatura é ativada pelos secrets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WINDOWS_CERTIFICATE_BASE64</w:t>
      </w:r>
      <w:r>
        <w:t xml:space="preserve"> e </w:t>
      </w:r>
      <w:r>
        <w:rPr>
          <w:rFonts w:ascii="Consolas" w:hAnsi="Consolas"/>
          <w:color w:val="2A495B"/>
          <w:sz w:val="18"/>
        </w:rPr>
        <w:t>WINDOWS_CERTIFICATE_PASSWORD</w:t>
      </w:r>
      <w:r>
        <w:t>. Nunca inclua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data</w:t>
      </w:r>
      <w:r>
        <w:t xml:space="preserve">, </w:t>
      </w:r>
      <w:r>
        <w:rPr>
          <w:rFonts w:ascii="Consolas" w:hAnsi="Consolas"/>
          <w:color w:val="2A495B"/>
          <w:sz w:val="18"/>
        </w:rPr>
        <w:t>logs</w:t>
      </w:r>
      <w:r>
        <w:t xml:space="preserve">, relatórios reais, </w:t>
      </w:r>
      <w:r>
        <w:rPr>
          <w:rFonts w:ascii="Consolas" w:hAnsi="Consolas"/>
          <w:color w:val="2A495B"/>
          <w:sz w:val="18"/>
        </w:rPr>
        <w:t>.git</w:t>
      </w:r>
      <w:r>
        <w:t>, caches ou credenciais no pacote.</w:t>
      </w:r>
    </w:p>
    <w:p>
      <w:pPr>
        <w:sectPr>
          <w:footerReference w:type="default" r:id="rId10"/>
          <w:pgSz w:w="11906" w:h="16838"/>
          <w:pgMar w:top="1247" w:right="1304" w:bottom="1134" w:left="130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FAS Jornada • Documentação técnica • </w:t>
    </w:r>
    <w:r>
      <w:fldChar w:fldCharType="begin"/>
      <w:instrText xml:space="preserve">PAGE</w:instrText>
      <w:fldChar w:fldCharType="separate"/>
      <w:fldChar w:fldCharType="end"/>
    </w:r>
    <w:r>
      <w:t xml:space="preserve">FAS Jornada • Documentação técnica •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/>
      <w:color w:val="263B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A49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 Jornada — Documentação técnica completa</dc:title>
  <dc:subject>Arquitetura, módulos, fluxos, RHiD, segurança, testes e distribuição</dc:subject>
  <dc:creator>FAS</dc:creator>
  <cp:keywords>FAS Jornada, RHiD, relatório, jornada, documentação</cp:keywords>
  <dc:description>Gerado a partir da documentação versionada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