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4th Guided Project -  College Majors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Fourth Dataquest guided project.  In this project the questions being answered are: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21"/>
          <w:szCs w:val="21"/>
          <w:rtl w:val="0"/>
        </w:rPr>
        <w:t xml:space="preserve">Do students in more popular majors make more money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How many majors are predominantly male? Female?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1"/>
          <w:szCs w:val="21"/>
          <w:rtl w:val="0"/>
        </w:rPr>
        <w:t xml:space="preserve">3. Which category of majors have the most students?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was completed in a Jupyter notebook using Python, Pandas and Matplotlib.  It was the first guided project using Matplotlib.  The main steps of the project were: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in a .csv file (German eBay auto data) downloaded from the Web to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 up the data file, removing column, changing column names and changing column data types.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price outliers and date of registration errors.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Determine mean price and mean mileage relationship between the 10 most common brands.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