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Step 3- Develop Overall Strategy:</w:t>
      </w:r>
    </w:p>
    <w:p w:rsidR="00000000" w:rsidDel="00000000" w:rsidP="00000000" w:rsidRDefault="00000000" w:rsidRPr="00000000" w14:paraId="0000000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NOTE: in </w:t>
      </w:r>
      <w:r w:rsidDel="00000000" w:rsidR="00000000" w:rsidRPr="00000000">
        <w:rPr>
          <w:color w:val="6aa84f"/>
          <w:sz w:val="21"/>
          <w:szCs w:val="21"/>
          <w:rtl w:val="0"/>
        </w:rPr>
        <w:t xml:space="preserve">green </w:t>
      </w:r>
      <w:r w:rsidDel="00000000" w:rsidR="00000000" w:rsidRPr="00000000">
        <w:rPr>
          <w:sz w:val="21"/>
          <w:szCs w:val="21"/>
          <w:rtl w:val="0"/>
        </w:rPr>
        <w:t xml:space="preserve">are additional actions needed based on the initial actions.</w:t>
      </w:r>
    </w:p>
    <w:p w:rsidR="00000000" w:rsidDel="00000000" w:rsidP="00000000" w:rsidRDefault="00000000" w:rsidRPr="00000000" w14:paraId="0000000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Based on the questions and what's in the dataframes, I will do the following: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44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Remove all columns except those identified in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Observations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.  ✅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right="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Dete_survey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880" w:right="440" w:hanging="360"/>
      </w:pPr>
      <w:r w:rsidDel="00000000" w:rsidR="00000000" w:rsidRPr="00000000">
        <w:rPr>
          <w:sz w:val="21"/>
          <w:szCs w:val="21"/>
          <w:rtl w:val="0"/>
        </w:rPr>
        <w:t xml:space="preserve">To answer questions,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Role Start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Cessation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dates for employment provided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1880" w:right="440" w:hanging="360"/>
      </w:pPr>
      <w:r w:rsidDel="00000000" w:rsidR="00000000" w:rsidRPr="00000000">
        <w:rPr>
          <w:sz w:val="21"/>
          <w:szCs w:val="21"/>
          <w:rtl w:val="0"/>
        </w:rPr>
        <w:t xml:space="preserve">To answer questions,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provided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afterAutospacing="0" w:before="0" w:lineRule="auto"/>
        <w:ind w:left="1880" w:right="440" w:hanging="360"/>
      </w:pPr>
      <w:r w:rsidDel="00000000" w:rsidR="00000000" w:rsidRPr="00000000">
        <w:rPr>
          <w:sz w:val="21"/>
          <w:szCs w:val="21"/>
          <w:rtl w:val="0"/>
        </w:rPr>
        <w:t xml:space="preserve">To answer questions,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Job dissatisfaction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dissatisfaction with department</w:t>
      </w:r>
      <w:r w:rsidDel="00000000" w:rsidR="00000000" w:rsidRPr="00000000">
        <w:rPr>
          <w:sz w:val="21"/>
          <w:szCs w:val="21"/>
          <w:rtl w:val="0"/>
        </w:rPr>
        <w:t xml:space="preserve"> provided. No missing data in these columns, boolean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beforeAutospacing="0" w:lineRule="auto"/>
        <w:ind w:left="1530" w:right="440" w:hanging="360"/>
      </w:pPr>
      <w:r w:rsidDel="00000000" w:rsidR="00000000" w:rsidRPr="00000000">
        <w:rPr>
          <w:sz w:val="21"/>
          <w:szCs w:val="21"/>
          <w:rtl w:val="0"/>
        </w:rPr>
        <w:t xml:space="preserve">Tafe_survey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890" w:right="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answer questions, gives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Length of Service</w:t>
      </w:r>
      <w:r w:rsidDel="00000000" w:rsidR="00000000" w:rsidRPr="00000000">
        <w:rPr>
          <w:sz w:val="21"/>
          <w:szCs w:val="21"/>
          <w:rtl w:val="0"/>
        </w:rPr>
        <w:t xml:space="preserve"> at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workplace</w:t>
      </w:r>
      <w:r w:rsidDel="00000000" w:rsidR="00000000" w:rsidRPr="00000000">
        <w:rPr>
          <w:sz w:val="21"/>
          <w:szCs w:val="21"/>
          <w:rtl w:val="0"/>
        </w:rPr>
        <w:t xml:space="preserve"> and at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institute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beforeAutospacing="0" w:lineRule="auto"/>
        <w:ind w:left="1890" w:right="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answer questions,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 provided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afterAutospacing="0" w:before="0" w:lineRule="auto"/>
        <w:ind w:left="1890" w:right="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answer questions, column indicating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Contributing Factors. Job Dissatisfaction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Contributing Factors. Dissatisfaction</w:t>
      </w:r>
      <w:r w:rsidDel="00000000" w:rsidR="00000000" w:rsidRPr="00000000">
        <w:rPr>
          <w:sz w:val="21"/>
          <w:szCs w:val="21"/>
          <w:rtl w:val="0"/>
        </w:rPr>
        <w:t xml:space="preserve"> provided. Not boolean, value missing if Dissatisfaction not a contributing factor.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00" w:beforeAutospacing="0" w:lineRule="auto"/>
        <w:ind w:left="1160" w:right="440" w:hanging="360"/>
        <w:rPr>
          <w:color w:val="00ff00"/>
        </w:rPr>
      </w:pPr>
      <w:r w:rsidDel="00000000" w:rsidR="00000000" w:rsidRPr="00000000">
        <w:rPr>
          <w:color w:val="93c47d"/>
          <w:sz w:val="21"/>
          <w:szCs w:val="21"/>
          <w:rtl w:val="0"/>
        </w:rPr>
        <w:t xml:space="preserve">Convert the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Ages </w:t>
      </w:r>
      <w:r w:rsidDel="00000000" w:rsidR="00000000" w:rsidRPr="00000000">
        <w:rPr>
          <w:color w:val="93c47d"/>
          <w:sz w:val="21"/>
          <w:szCs w:val="21"/>
          <w:rtl w:val="0"/>
        </w:rPr>
        <w:t xml:space="preserve">and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Length of Service</w:t>
      </w:r>
      <w:r w:rsidDel="00000000" w:rsidR="00000000" w:rsidRPr="00000000">
        <w:rPr>
          <w:color w:val="93c47d"/>
          <w:sz w:val="21"/>
          <w:szCs w:val="21"/>
          <w:rtl w:val="0"/>
        </w:rPr>
        <w:t xml:space="preserve"> ranges to numeric values.  Use the midpoint of the range.</w:t>
      </w:r>
      <w:r w:rsidDel="00000000" w:rsidR="00000000" w:rsidRPr="00000000">
        <w:rPr>
          <w:color w:val="00ff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Make a new column indicating the survey name and populate with the name. ✅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Make a new column in each survey df where any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 row(index) in either dissatisfaction column registers 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. Name the new column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Combined_Dissatisfaction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.✅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For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dete_survey</w:t>
      </w:r>
      <w:r w:rsidDel="00000000" w:rsidR="00000000" w:rsidRPr="00000000">
        <w:rPr>
          <w:sz w:val="21"/>
          <w:szCs w:val="21"/>
          <w:rtl w:val="0"/>
        </w:rPr>
        <w:t xml:space="preserve"> df , convert the date to numeric (reference the DateTime module from a while back). Use the start and terminates dates and arithmetic to create a new column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length of service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(in years).✅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1160" w:right="440" w:hanging="360"/>
        <w:rPr>
          <w:color w:val="93c47d"/>
        </w:rPr>
      </w:pPr>
      <w:r w:rsidDel="00000000" w:rsidR="00000000" w:rsidRPr="00000000">
        <w:rPr>
          <w:color w:val="93c47d"/>
          <w:sz w:val="21"/>
          <w:szCs w:val="21"/>
          <w:rtl w:val="0"/>
        </w:rPr>
        <w:t xml:space="preserve">Combine the tafe_survey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Length of Service</w:t>
      </w:r>
      <w:r w:rsidDel="00000000" w:rsidR="00000000" w:rsidRPr="00000000">
        <w:rPr>
          <w:color w:val="93c47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columns</w:t>
      </w:r>
      <w:r w:rsidDel="00000000" w:rsidR="00000000" w:rsidRPr="00000000">
        <w:rPr>
          <w:color w:val="93c47d"/>
          <w:sz w:val="21"/>
          <w:szCs w:val="21"/>
          <w:rtl w:val="0"/>
        </w:rPr>
        <w:t xml:space="preserve"> into one, using same column name as dete_survey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Length of Service</w:t>
      </w:r>
      <w:r w:rsidDel="00000000" w:rsidR="00000000" w:rsidRPr="00000000">
        <w:rPr>
          <w:color w:val="93c47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Convert the tafe_survey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Length of Service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to numeric. ✅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Change column names so that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Length of Service </w:t>
      </w:r>
      <w:r w:rsidDel="00000000" w:rsidR="00000000" w:rsidRPr="00000000">
        <w:rPr>
          <w:sz w:val="21"/>
          <w:szCs w:val="21"/>
          <w:rtl w:val="0"/>
        </w:rPr>
        <w:t xml:space="preserve">have the same name (so they make a single column at merge).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Merge the two surveys.✅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Convert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columns to numeric (did earlier).✅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Make a Histogram plot of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Length of Service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. ✅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Based on Histogram, divide survey into "older/younger" and "long/short" term of service.✅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Make a Bar plot with basic statistics to see 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Combined_Dissatisfaction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differences exist older/younger and long/short. ✅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before="0" w:beforeAutospacing="0" w:lineRule="auto"/>
        <w:ind w:left="1160" w:right="440" w:hanging="360"/>
      </w:pPr>
      <w:r w:rsidDel="00000000" w:rsidR="00000000" w:rsidRPr="00000000">
        <w:rPr>
          <w:sz w:val="21"/>
          <w:szCs w:val="21"/>
          <w:rtl w:val="0"/>
        </w:rPr>
        <w:t xml:space="preserve">NOTE: if I knew how to do logistical regression in Python I'd do that after the merge.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