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8.png" ContentType="image/png"/>
  <Override PartName="/word/media/rId2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10</w:t>
      </w:r>
      <w:r>
        <w:t xml:space="preserve"> </w:t>
      </w:r>
      <w:r>
        <w:t xml:space="preserve">-</w:t>
      </w:r>
      <w:r>
        <w:t xml:space="preserve"> </w:t>
      </w:r>
      <w:r>
        <w:t xml:space="preserve">Data</w:t>
      </w:r>
      <w:r>
        <w:t xml:space="preserve"> </w:t>
      </w:r>
      <w:r>
        <w:t xml:space="preserve">Wrangling</w:t>
      </w:r>
      <w:r>
        <w:t xml:space="preserve"> </w:t>
      </w:r>
      <w:r>
        <w:t xml:space="preserve">Part</w:t>
      </w:r>
      <w:r>
        <w:t xml:space="preserve"> </w:t>
      </w:r>
      <w:r>
        <w:t xml:space="preserve">II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contrast to the last set of activities, this section is more of a reference guide than an end-to-end cleaning example. That’s because the tools you learn here might not always pop up, or at least are unlikely to all pop up in the one data frame. Nonetheless, when you combine the functions you learn here to clean data with the functions from last week, you will be able to handle an impressive amount (probably around 80%) of any data cleaning challenges you will encounter in your research.</w:t>
      </w:r>
    </w:p>
    <w:p>
      <w:pPr>
        <w:pStyle w:val="BodyText"/>
      </w:pPr>
      <w:r>
        <w:t xml:space="preserve">By the end of this session, you should be capable of the following:</w:t>
      </w:r>
    </w:p>
    <w:p>
      <w:pPr>
        <w:numPr>
          <w:ilvl w:val="0"/>
          <w:numId w:val="1001"/>
        </w:numPr>
      </w:pPr>
      <w:r>
        <w:t xml:space="preserve">Understand the concepts of wide and long data and be capable of pivoting (i.e., transforming) from one format to another.</w:t>
      </w:r>
    </w:p>
    <w:p>
      <w:pPr>
        <w:numPr>
          <w:ilvl w:val="0"/>
          <w:numId w:val="1001"/>
        </w:numPr>
      </w:pPr>
      <w:r>
        <w:t xml:space="preserve">Know how to merge together separate data frames into one file that you can clean.</w:t>
      </w:r>
    </w:p>
    <w:p>
      <w:pPr>
        <w:numPr>
          <w:ilvl w:val="0"/>
          <w:numId w:val="1001"/>
        </w:numPr>
      </w:pPr>
      <w:r>
        <w:t xml:space="preserve">Identifying and handling missing data (NA values).</w:t>
      </w:r>
    </w:p>
    <w:bookmarkStart w:id="20"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0"/>
    <w:bookmarkStart w:id="26" w:name="X65b3cb878e7f102ab45ecef3dffb0617c1a415e"/>
    <w:p>
      <w:pPr>
        <w:pStyle w:val="Heading2"/>
      </w:pPr>
      <w:r>
        <w:t xml:space="preserve">Activity 1: Set Up Your Working Directory &amp; R Script</w:t>
      </w:r>
    </w:p>
    <w:p>
      <w:pPr>
        <w:pStyle w:val="FirstParagraph"/>
      </w:pPr>
      <w:r>
        <w:t xml:space="preserve">Make sure you have a</w:t>
      </w:r>
      <w:r>
        <w:t xml:space="preserve"> </w:t>
      </w:r>
      <w:r>
        <w:rPr>
          <w:rStyle w:val="VerbatimChar"/>
        </w:rPr>
        <w:t xml:space="preserve">week10</w:t>
      </w:r>
      <w:r>
        <w:t xml:space="preserve"> </w:t>
      </w:r>
      <w:r>
        <w:t xml:space="preserve">inside your course directory and you have set it as your working directory.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2"/>
              </w:numPr>
            </w:pPr>
            <w:r>
              <w:t xml:space="preserve">Click:</w:t>
            </w:r>
            <w:r>
              <w:br/>
            </w:r>
            <w:r>
              <w:rPr>
                <w:b/>
                <w:bCs/>
              </w:rPr>
              <w:t xml:space="preserve">Session → Set Working Directory → Choose Directory</w:t>
            </w:r>
          </w:p>
          <w:p>
            <w:pPr>
              <w:numPr>
                <w:ilvl w:val="0"/>
                <w:numId w:val="1002"/>
              </w:numPr>
            </w:pPr>
            <w:r>
              <w:t xml:space="preserve">Navigate to the folder you created for this course (this should be the same folder you used for previous workshops).</w:t>
            </w:r>
          </w:p>
          <w:p>
            <w:pPr>
              <w:numPr>
                <w:ilvl w:val="0"/>
                <w:numId w:val="1002"/>
              </w:numPr>
            </w:pPr>
            <w:r>
              <w:t xml:space="preserve">Create a new folder called week10 inside this directory.</w:t>
            </w:r>
          </w:p>
          <w:p>
            <w:pPr>
              <w:numPr>
                <w:ilvl w:val="0"/>
                <w:numId w:val="1002"/>
              </w:numPr>
            </w:pPr>
            <w:r>
              <w:t xml:space="preserve">Select the</w:t>
            </w:r>
            <w:r>
              <w:t xml:space="preserve"> </w:t>
            </w:r>
            <w:r>
              <w:rPr>
                <w:rStyle w:val="VerbatimChar"/>
              </w:rPr>
              <w:t xml:space="preserve">week10</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"C:/Users/0131045s/Desktop/Programming/R/Workshops/rintro/activities/week10p2"</w:t>
            </w:r>
          </w:p>
        </w:tc>
      </w:tr>
    </w:tbl>
    <w:p>
      <w:pPr>
        <w:pStyle w:val="FirstParagraph"/>
      </w:pPr>
      <w:r>
        <w:t xml:space="preserve">Next, we will create our</w:t>
      </w:r>
      <w:r>
        <w:t xml:space="preserve"> </w:t>
      </w:r>
      <w:r>
        <w:rPr>
          <w:b/>
          <w:bCs/>
          <w:i/>
          <w:iCs/>
        </w:rPr>
        <w:t xml:space="preserve">second R script</w:t>
      </w:r>
      <w:r>
        <w:t xml:space="preserve"> </w:t>
      </w:r>
      <w:r>
        <w:t xml:space="preserve">for today. Call your second script</w:t>
      </w:r>
      <w:r>
        <w:t xml:space="preserve"> </w:t>
      </w:r>
      <w:r>
        <w:rPr>
          <w:rStyle w:val="VerbatimChar"/>
        </w:rPr>
        <w:t xml:space="preserve">10-data-wrangling-p2</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3"/>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3"/>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10-data-wrangling-p2</w:t>
            </w:r>
          </w:p>
          <w:p>
            <w:pPr>
              <w:numPr>
                <w:ilvl w:val="0"/>
                <w:numId w:val="1000"/>
              </w:numPr>
            </w:pPr>
            <w:r>
              <w:t xml:space="preserve">Click</w:t>
            </w:r>
            <w:r>
              <w:t xml:space="preserve"> </w:t>
            </w:r>
            <w:r>
              <w:rPr>
                <w:b/>
                <w:bCs/>
              </w:rPr>
              <w:t xml:space="preserve">Save</w:t>
            </w:r>
          </w:p>
        </w:tc>
      </w:tr>
    </w:tbl>
    <w:bookmarkEnd w:id="26"/>
    <w:bookmarkStart w:id="27" w:name="activity-2-installing-loading-r-packages"/>
    <w:p>
      <w:pPr>
        <w:pStyle w:val="Heading2"/>
      </w:pPr>
      <w:r>
        <w:t xml:space="preserve">Activity 2: Installing / Loading R Packages</w:t>
      </w:r>
    </w:p>
    <w:p>
      <w:pPr>
        <w:pStyle w:val="FirstParagraph"/>
      </w:pPr>
      <w:r>
        <w:t xml:space="preserve">We only need one package for data wrangling -</w:t>
      </w:r>
      <w:r>
        <w:t xml:space="preserve"> </w:t>
      </w:r>
      <w:r>
        <w:rPr>
          <w:rStyle w:val="VerbatimChar"/>
        </w:rPr>
        <w:t xml:space="preserve">tidyverse</w:t>
      </w:r>
      <w:r>
        <w:t xml:space="preserve">.</w:t>
      </w:r>
    </w:p>
    <w:p>
      <w:pPr>
        <w:pStyle w:val="SourceCode"/>
      </w:pPr>
      <w:r>
        <w:rPr>
          <w:rStyle w:val="FunctionTok"/>
        </w:rPr>
        <w:t xml:space="preserve">library</w:t>
      </w:r>
      <w:r>
        <w:rPr>
          <w:rStyle w:val="NormalTok"/>
        </w:rPr>
        <w:t xml:space="preserve">(tidyverse)</w:t>
      </w:r>
    </w:p>
    <w:p>
      <w:pPr>
        <w:pStyle w:val="FirstParagraph"/>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#replace "package name" with the actual package name</w:t>
      </w:r>
    </w:p>
    <w:bookmarkEnd w:id="27"/>
    <w:bookmarkStart w:id="28" w:name="activity-3-load-in-your-datasets"/>
    <w:p>
      <w:pPr>
        <w:pStyle w:val="Heading2"/>
      </w:pPr>
      <w:r>
        <w:t xml:space="preserve">Activity 3: Load in your datasets</w:t>
      </w:r>
    </w:p>
    <w:p>
      <w:pPr>
        <w:pStyle w:val="FirstParagraph"/>
      </w:pPr>
      <w:r>
        <w:t xml:space="preserve">You need to download several files for this activity and move them to your week 10 folder.</w:t>
      </w:r>
    </w:p>
    <w:p>
      <w:pPr>
        <w:numPr>
          <w:ilvl w:val="0"/>
          <w:numId w:val="1004"/>
        </w:numPr>
      </w:pPr>
      <w:r>
        <w:rPr>
          <w:b/>
          <w:bCs/>
        </w:rPr>
        <w:t xml:space="preserve">demographics.csv</w:t>
      </w:r>
    </w:p>
    <w:p>
      <w:pPr>
        <w:numPr>
          <w:ilvl w:val="0"/>
          <w:numId w:val="1004"/>
        </w:numPr>
      </w:pPr>
      <w:r>
        <w:rPr>
          <w:b/>
          <w:bCs/>
        </w:rPr>
        <w:t xml:space="preserve">reaction_time.csv</w:t>
      </w:r>
    </w:p>
    <w:p>
      <w:pPr>
        <w:numPr>
          <w:ilvl w:val="0"/>
          <w:numId w:val="1004"/>
        </w:numPr>
      </w:pPr>
      <w:r>
        <w:rPr>
          <w:b/>
          <w:bCs/>
        </w:rPr>
        <w:t xml:space="preserve">wide_personality.csv</w:t>
      </w:r>
    </w:p>
    <w:p>
      <w:pPr>
        <w:numPr>
          <w:ilvl w:val="0"/>
          <w:numId w:val="1004"/>
        </w:numPr>
      </w:pPr>
      <w:r>
        <w:rPr>
          <w:b/>
          <w:bCs/>
        </w:rPr>
        <w:t xml:space="preserve">example_missing_data.csv</w:t>
      </w:r>
    </w:p>
    <w:p>
      <w:pPr>
        <w:pStyle w:val="FirstParagraph"/>
      </w:pPr>
      <w:r>
        <w:t xml:space="preserve">Once they are in your week 10 folder, make sure to load each of them in R in your new script.</w:t>
      </w:r>
    </w:p>
    <w:p>
      <w:pPr>
        <w:pStyle w:val="SourceCode"/>
      </w:pPr>
      <w:r>
        <w:rPr>
          <w:rStyle w:val="NormalTok"/>
        </w:rPr>
        <w:t xml:space="preserve">df_demographics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"demographics.csv"</w:t>
      </w:r>
      <w:r>
        <w:rPr>
          <w:rStyle w:val="NormalTok"/>
        </w:rPr>
        <w:t xml:space="preserve">)</w:t>
      </w:r>
      <w:r>
        <w:br/>
      </w:r>
      <w:r>
        <w:br/>
      </w:r>
      <w:r>
        <w:rPr>
          <w:rStyle w:val="NormalTok"/>
        </w:rPr>
        <w:t xml:space="preserve">df_rt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"reaction_time.csv"</w:t>
      </w:r>
      <w:r>
        <w:rPr>
          <w:rStyle w:val="NormalTok"/>
        </w:rPr>
        <w:t xml:space="preserve">)</w:t>
      </w:r>
      <w:r>
        <w:br/>
      </w:r>
      <w:r>
        <w:br/>
      </w:r>
      <w:r>
        <w:rPr>
          <w:rStyle w:val="NormalTok"/>
        </w:rPr>
        <w:t xml:space="preserve">df_personality_wide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"wide_personality.csv"</w:t>
      </w:r>
      <w:r>
        <w:rPr>
          <w:rStyle w:val="NormalTok"/>
        </w:rPr>
        <w:t xml:space="preserve">) </w:t>
      </w:r>
      <w:r>
        <w:br/>
      </w:r>
      <w:r>
        <w:br/>
      </w:r>
      <w:r>
        <w:rPr>
          <w:rStyle w:val="NormalTok"/>
        </w:rPr>
        <w:t xml:space="preserve">df_missing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"example_missing_data.csv"</w:t>
      </w:r>
      <w:r>
        <w:rPr>
          <w:rStyle w:val="NormalTok"/>
        </w:rPr>
        <w:t xml:space="preserve">)</w:t>
      </w:r>
    </w:p>
    <w:bookmarkEnd w:id="28"/>
    <w:bookmarkStart w:id="41" w:name="X6856e05bc9d9f815c01da88ec564bfeb7e1ff06"/>
    <w:p>
      <w:pPr>
        <w:pStyle w:val="Heading2"/>
      </w:pPr>
      <w:r>
        <w:t xml:space="preserve">Activity 4: Transforming Data from Wide to Long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is long and wide data?</w:t>
            </w:r>
          </w:p>
        </w:tc>
      </w:tr>
      <w:tr>
        <w:trPr>
          <w:cantSplit/>
        </w:trPr>
        <w:tc>
          <w:tcPr>
            <w:tcMar>
              <w:top w:w="108" w:type="dxa"/>
              <w:bottom w:w="108" w:type="dxa"/>
            </w:tcMar>
          </w:tcPr>
          <w:bookmarkStart w:id="32" w:name="wide-data"/>
          <w:p>
            <w:pPr>
              <w:pStyle w:val="Heading2"/>
            </w:pPr>
            <w:r>
              <w:t xml:space="preserve">Wide Data</w:t>
            </w:r>
          </w:p>
          <w:p>
            <w:pPr>
              <w:pStyle w:val="FirstParagraph"/>
            </w:pPr>
            <w:r>
              <w:t xml:space="preserve">In wide data, each row represents a unique participant, and each column represents a separate variable.</w:t>
            </w:r>
          </w:p>
          <w:p>
            <w:pPr>
              <w:pStyle w:val="BodyText"/>
            </w:pPr>
            <w:r>
              <w:t xml:space="preserve">In wide data, each row represents a unique participant, and each column represents a separate variable. Table 6.1 shows an example of data in wide format. Each row contains all the information on a specific participant across each variable collected. For example, in one row of information, we can observe that participant 2 is 25 years old, 165 centimeters tall, weighs 60kg, and has a BMI score of 22.</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ID</w:t>
                  </w:r>
                </w:p>
              </w:tc>
              <w:tc>
                <w:tcPr/>
                <w:p>
                  <w:pPr>
                    <w:pStyle w:val="Compact"/>
                    <w:jc w:val="center"/>
                  </w:pPr>
                  <w:r>
                    <w:t xml:space="preserve">Age</w:t>
                  </w:r>
                </w:p>
              </w:tc>
              <w:tc>
                <w:tcPr/>
                <w:p>
                  <w:pPr>
                    <w:pStyle w:val="Compact"/>
                    <w:jc w:val="center"/>
                  </w:pPr>
                  <w:r>
                    <w:t xml:space="preserve">Height</w:t>
                  </w:r>
                </w:p>
              </w:tc>
              <w:tc>
                <w:tcPr/>
                <w:p>
                  <w:pPr>
                    <w:pStyle w:val="Compact"/>
                    <w:jc w:val="center"/>
                  </w:pPr>
                  <w:r>
                    <w:t xml:space="preserve">Weight</w:t>
                  </w:r>
                </w:p>
              </w:tc>
              <w:tc>
                <w:tcPr/>
                <w:p>
                  <w:pPr>
                    <w:pStyle w:val="Compact"/>
                    <w:jc w:val="center"/>
                  </w:pPr>
                  <w:r>
                    <w:t xml:space="preserve">BMI</w:t>
                  </w:r>
                </w:p>
              </w:tc>
            </w:tr>
            <w:tr>
              <w:tc>
                <w:tcPr/>
                <w:p>
                  <w:pPr>
                    <w:pStyle w:val="Compact"/>
                    <w:jc w:val="center"/>
                  </w:pPr>
                  <w:r>
                    <w:t xml:space="preserve">1</w:t>
                  </w:r>
                </w:p>
              </w:tc>
              <w:tc>
                <w:tcPr/>
                <w:p>
                  <w:pPr>
                    <w:pStyle w:val="Compact"/>
                    <w:jc w:val="center"/>
                  </w:pPr>
                  <w:r>
                    <w:t xml:space="preserve">30</w:t>
                  </w:r>
                </w:p>
              </w:tc>
              <w:tc>
                <w:tcPr/>
                <w:p>
                  <w:pPr>
                    <w:pStyle w:val="Compact"/>
                    <w:jc w:val="center"/>
                  </w:pPr>
                  <w:r>
                    <w:t xml:space="preserve">175</w:t>
                  </w:r>
                </w:p>
              </w:tc>
              <w:tc>
                <w:tcPr/>
                <w:p>
                  <w:pPr>
                    <w:pStyle w:val="Compact"/>
                    <w:jc w:val="center"/>
                  </w:pPr>
                  <w:r>
                    <w:t xml:space="preserve">76</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25</w:t>
                  </w:r>
                </w:p>
              </w:tc>
              <w:tc>
                <w:tcPr/>
                <w:p>
                  <w:pPr>
                    <w:pStyle w:val="Compact"/>
                    <w:jc w:val="center"/>
                  </w:pPr>
                  <w:r>
                    <w:t xml:space="preserve">165</w:t>
                  </w:r>
                </w:p>
              </w:tc>
              <w:tc>
                <w:tcPr/>
                <w:p>
                  <w:pPr>
                    <w:pStyle w:val="Compact"/>
                    <w:jc w:val="center"/>
                  </w:pPr>
                  <w:r>
                    <w:t xml:space="preserve">60</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35</w:t>
                  </w:r>
                </w:p>
              </w:tc>
              <w:tc>
                <w:tcPr/>
                <w:p>
                  <w:pPr>
                    <w:pStyle w:val="Compact"/>
                    <w:jc w:val="center"/>
                  </w:pPr>
                  <w:r>
                    <w:t xml:space="preserve">185</w:t>
                  </w:r>
                </w:p>
              </w:tc>
              <w:tc>
                <w:tcPr/>
                <w:p>
                  <w:pPr>
                    <w:pStyle w:val="Compact"/>
                    <w:jc w:val="center"/>
                  </w:pPr>
                  <w:r>
                    <w:t xml:space="preserve">80</w:t>
                  </w:r>
                </w:p>
              </w:tc>
              <w:tc>
                <w:tcPr/>
                <w:p>
                  <w:pPr>
                    <w:pStyle w:val="Compact"/>
                    <w:jc w:val="center"/>
                  </w:pPr>
                  <w:r>
                    <w:t xml:space="preserve">23.4</w:t>
                  </w:r>
                </w:p>
              </w:tc>
            </w:tr>
          </w:tbl>
          <w:p>
            <w:pPr>
              <w:pStyle w:val="BodyText"/>
            </w:pPr>
            <w:r>
              <w:t xml:space="preserve">If you are like most psychologists, you are used to seeing data in wide formats. Data is often inputted in wide format in software like Excel or SPSS, as it easier for humans to read. We are used to scanning data horizontally (left-right) rather than vertically (up-down). Because each participant is in a single row, repetition in the data frame is minimized, again making it easier for us to read.</w:t>
            </w:r>
          </w:p>
          <w:bookmarkEnd w:id="32"/>
          <w:bookmarkStart w:id="33" w:name="long-data"/>
          <w:p>
            <w:pPr>
              <w:pStyle w:val="Heading2"/>
            </w:pPr>
            <w:r>
              <w:t xml:space="preserve">Long Data</w:t>
            </w:r>
          </w:p>
          <w:p>
            <w:pPr>
              <w:pStyle w:val="FirstParagraph"/>
            </w:pPr>
            <w:r>
              <w:t xml:space="preserve">In long data, each row contains a participant’s single response to a single variable. The table below illustrates data in long format. Instead of having a column for each variable, there is one column that identifies the measured variable, and another column contains the participant’s response to that variable. If multiple variables are collected, each participant has several rows, with each row representing a single response to a single variable.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ID</w:t>
                  </w:r>
                </w:p>
              </w:tc>
              <w:tc>
                <w:tcPr/>
                <w:p>
                  <w:pPr>
                    <w:pStyle w:val="Compact"/>
                    <w:jc w:val="center"/>
                  </w:pPr>
                  <w:r>
                    <w:t xml:space="preserve">Variable</w:t>
                  </w:r>
                </w:p>
              </w:tc>
              <w:tc>
                <w:tcPr/>
                <w:p>
                  <w:pPr>
                    <w:pStyle w:val="Compact"/>
                    <w:jc w:val="center"/>
                  </w:pPr>
                  <w:r>
                    <w:t xml:space="preserve">Value</w:t>
                  </w:r>
                </w:p>
              </w:tc>
            </w:tr>
            <w:tr>
              <w:tc>
                <w:tcPr/>
                <w:p>
                  <w:pPr>
                    <w:pStyle w:val="Compact"/>
                    <w:jc w:val="center"/>
                  </w:pPr>
                  <w:r>
                    <w:t xml:space="preserve">1</w:t>
                  </w:r>
                </w:p>
              </w:tc>
              <w:tc>
                <w:tcPr/>
                <w:p>
                  <w:pPr>
                    <w:pStyle w:val="Compact"/>
                    <w:jc w:val="center"/>
                  </w:pPr>
                  <w:r>
                    <w:t xml:space="preserve">Age</w:t>
                  </w:r>
                </w:p>
              </w:tc>
              <w:tc>
                <w:tcPr/>
                <w:p>
                  <w:pPr>
                    <w:pStyle w:val="Compact"/>
                    <w:jc w:val="center"/>
                  </w:pPr>
                  <w:r>
                    <w:t xml:space="preserve">30</w:t>
                  </w:r>
                </w:p>
              </w:tc>
            </w:tr>
            <w:tr>
              <w:tc>
                <w:tcPr/>
                <w:p>
                  <w:pPr>
                    <w:pStyle w:val="Compact"/>
                    <w:jc w:val="center"/>
                  </w:pPr>
                  <w:r>
                    <w:t xml:space="preserve">1</w:t>
                  </w:r>
                </w:p>
              </w:tc>
              <w:tc>
                <w:tcPr/>
                <w:p>
                  <w:pPr>
                    <w:pStyle w:val="Compact"/>
                    <w:jc w:val="center"/>
                  </w:pPr>
                  <w:r>
                    <w:t xml:space="preserve">Height</w:t>
                  </w:r>
                </w:p>
              </w:tc>
              <w:tc>
                <w:tcPr/>
                <w:p>
                  <w:pPr>
                    <w:pStyle w:val="Compact"/>
                    <w:jc w:val="center"/>
                  </w:pPr>
                  <w:r>
                    <w:t xml:space="preserve">175</w:t>
                  </w:r>
                </w:p>
              </w:tc>
            </w:tr>
            <w:tr>
              <w:tc>
                <w:tcPr/>
                <w:p>
                  <w:pPr>
                    <w:pStyle w:val="Compact"/>
                    <w:jc w:val="center"/>
                  </w:pPr>
                  <w:r>
                    <w:t xml:space="preserve">1</w:t>
                  </w:r>
                </w:p>
              </w:tc>
              <w:tc>
                <w:tcPr/>
                <w:p>
                  <w:pPr>
                    <w:pStyle w:val="Compact"/>
                    <w:jc w:val="center"/>
                  </w:pPr>
                  <w:r>
                    <w:t xml:space="preserve">Weight</w:t>
                  </w:r>
                </w:p>
              </w:tc>
              <w:tc>
                <w:tcPr/>
                <w:p>
                  <w:pPr>
                    <w:pStyle w:val="Compact"/>
                    <w:jc w:val="center"/>
                  </w:pPr>
                  <w:r>
                    <w:t xml:space="preserve">76</w:t>
                  </w:r>
                </w:p>
              </w:tc>
            </w:tr>
            <w:tr>
              <w:tc>
                <w:tcPr/>
                <w:p>
                  <w:pPr>
                    <w:pStyle w:val="Compact"/>
                    <w:jc w:val="center"/>
                  </w:pPr>
                  <w:r>
                    <w:t xml:space="preserve">1</w:t>
                  </w:r>
                </w:p>
              </w:tc>
              <w:tc>
                <w:tcPr/>
                <w:p>
                  <w:pPr>
                    <w:pStyle w:val="Compact"/>
                    <w:jc w:val="center"/>
                  </w:pPr>
                  <w:r>
                    <w:t xml:space="preserve">BMI</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Age</w:t>
                  </w:r>
                </w:p>
              </w:tc>
              <w:tc>
                <w:tcPr/>
                <w:p>
                  <w:pPr>
                    <w:pStyle w:val="Compact"/>
                    <w:jc w:val="center"/>
                  </w:pPr>
                  <w:r>
                    <w:t xml:space="preserve">25</w:t>
                  </w:r>
                </w:p>
              </w:tc>
            </w:tr>
            <w:tr>
              <w:tc>
                <w:tcPr/>
                <w:p>
                  <w:pPr>
                    <w:pStyle w:val="Compact"/>
                    <w:jc w:val="center"/>
                  </w:pPr>
                  <w:r>
                    <w:t xml:space="preserve">2</w:t>
                  </w:r>
                </w:p>
              </w:tc>
              <w:tc>
                <w:tcPr/>
                <w:p>
                  <w:pPr>
                    <w:pStyle w:val="Compact"/>
                    <w:jc w:val="center"/>
                  </w:pPr>
                  <w:r>
                    <w:t xml:space="preserve">Height</w:t>
                  </w:r>
                </w:p>
              </w:tc>
              <w:tc>
                <w:tcPr/>
                <w:p>
                  <w:pPr>
                    <w:pStyle w:val="Compact"/>
                    <w:jc w:val="center"/>
                  </w:pPr>
                  <w:r>
                    <w:t xml:space="preserve">165</w:t>
                  </w:r>
                </w:p>
              </w:tc>
            </w:tr>
            <w:tr>
              <w:tc>
                <w:tcPr/>
                <w:p>
                  <w:pPr>
                    <w:pStyle w:val="Compact"/>
                    <w:jc w:val="center"/>
                  </w:pPr>
                  <w:r>
                    <w:t xml:space="preserve">2</w:t>
                  </w:r>
                </w:p>
              </w:tc>
              <w:tc>
                <w:tcPr/>
                <w:p>
                  <w:pPr>
                    <w:pStyle w:val="Compact"/>
                    <w:jc w:val="center"/>
                  </w:pPr>
                  <w:r>
                    <w:t xml:space="preserve">Weight</w:t>
                  </w:r>
                </w:p>
              </w:tc>
              <w:tc>
                <w:tcPr/>
                <w:p>
                  <w:pPr>
                    <w:pStyle w:val="Compact"/>
                    <w:jc w:val="center"/>
                  </w:pPr>
                  <w:r>
                    <w:t xml:space="preserve">60</w:t>
                  </w:r>
                </w:p>
              </w:tc>
            </w:tr>
            <w:tr>
              <w:tc>
                <w:tcPr/>
                <w:p>
                  <w:pPr>
                    <w:pStyle w:val="Compact"/>
                    <w:jc w:val="center"/>
                  </w:pPr>
                  <w:r>
                    <w:t xml:space="preserve">2</w:t>
                  </w:r>
                </w:p>
              </w:tc>
              <w:tc>
                <w:tcPr/>
                <w:p>
                  <w:pPr>
                    <w:pStyle w:val="Compact"/>
                    <w:jc w:val="center"/>
                  </w:pPr>
                  <w:r>
                    <w:t xml:space="preserve">BMI</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Age</w:t>
                  </w:r>
                </w:p>
              </w:tc>
              <w:tc>
                <w:tcPr/>
                <w:p>
                  <w:pPr>
                    <w:pStyle w:val="Compact"/>
                    <w:jc w:val="center"/>
                  </w:pPr>
                  <w:r>
                    <w:t xml:space="preserve">35</w:t>
                  </w:r>
                </w:p>
              </w:tc>
            </w:tr>
            <w:tr>
              <w:tc>
                <w:tcPr/>
                <w:p>
                  <w:pPr>
                    <w:pStyle w:val="Compact"/>
                    <w:jc w:val="center"/>
                  </w:pPr>
                  <w:r>
                    <w:t xml:space="preserve">3</w:t>
                  </w:r>
                </w:p>
              </w:tc>
              <w:tc>
                <w:tcPr/>
                <w:p>
                  <w:pPr>
                    <w:pStyle w:val="Compact"/>
                    <w:jc w:val="center"/>
                  </w:pPr>
                  <w:r>
                    <w:t xml:space="preserve">Height</w:t>
                  </w:r>
                </w:p>
              </w:tc>
              <w:tc>
                <w:tcPr/>
                <w:p>
                  <w:pPr>
                    <w:pStyle w:val="Compact"/>
                    <w:jc w:val="center"/>
                  </w:pPr>
                  <w:r>
                    <w:t xml:space="preserve">185</w:t>
                  </w:r>
                </w:p>
              </w:tc>
            </w:tr>
            <w:tr>
              <w:tc>
                <w:tcPr/>
                <w:p>
                  <w:pPr>
                    <w:pStyle w:val="Compact"/>
                    <w:jc w:val="center"/>
                  </w:pPr>
                  <w:r>
                    <w:t xml:space="preserve">3</w:t>
                  </w:r>
                </w:p>
              </w:tc>
              <w:tc>
                <w:tcPr/>
                <w:p>
                  <w:pPr>
                    <w:pStyle w:val="Compact"/>
                    <w:jc w:val="center"/>
                  </w:pPr>
                  <w:r>
                    <w:t xml:space="preserve">Weight</w:t>
                  </w:r>
                </w:p>
              </w:tc>
              <w:tc>
                <w:tcPr/>
                <w:p>
                  <w:pPr>
                    <w:pStyle w:val="Compact"/>
                    <w:jc w:val="center"/>
                  </w:pPr>
                  <w:r>
                    <w:t xml:space="preserve">80</w:t>
                  </w:r>
                </w:p>
              </w:tc>
            </w:tr>
            <w:tr>
              <w:tc>
                <w:tcPr/>
                <w:p>
                  <w:pPr>
                    <w:pStyle w:val="Compact"/>
                    <w:jc w:val="center"/>
                  </w:pPr>
                  <w:r>
                    <w:t xml:space="preserve">3</w:t>
                  </w:r>
                </w:p>
              </w:tc>
              <w:tc>
                <w:tcPr/>
                <w:p>
                  <w:pPr>
                    <w:pStyle w:val="Compact"/>
                    <w:jc w:val="center"/>
                  </w:pPr>
                  <w:r>
                    <w:t xml:space="preserve">BMI</w:t>
                  </w:r>
                </w:p>
              </w:tc>
              <w:tc>
                <w:tcPr/>
                <w:p>
                  <w:pPr>
                    <w:pStyle w:val="Compact"/>
                    <w:jc w:val="center"/>
                  </w:pPr>
                  <w:r>
                    <w:t xml:space="preserve">23.4</w:t>
                  </w:r>
                </w:p>
              </w:tc>
            </w:tr>
          </w:tbl>
          <w:p>
            <w:pPr>
              <w:pStyle w:val="BodyText"/>
            </w:pPr>
            <w:r>
              <w:t xml:space="preserve">Each row in Table 6.2 represents a participant’s response to a single variable. For example, in row 1, we see that participant 1 reported their age (</w:t>
            </w:r>
            <w:r>
              <w:rPr>
                <w:rStyle w:val="VerbatimChar"/>
                <w:b/>
                <w:bCs/>
              </w:rPr>
              <w:t xml:space="preserve">Variable</w:t>
            </w:r>
            <w:r>
              <w:t xml:space="preserve">) as 30 (</w:t>
            </w:r>
            <w:r>
              <w:rPr>
                <w:rStyle w:val="VerbatimChar"/>
                <w:b/>
                <w:bCs/>
              </w:rPr>
              <w:t xml:space="preserve">Value</w:t>
            </w:r>
            <w:r>
              <w:t xml:space="preserve">). But I have to look to other rows to see this participant’s score on other variables.</w:t>
            </w:r>
          </w:p>
          <w:p>
            <w:pPr>
              <w:pStyle w:val="BodyText"/>
            </w:pPr>
            <w:pPr>
              <w:spacing w:after="16"/>
            </w:pPr>
            <w:r>
              <w:t xml:space="preserve">It is more difficult to scan long data to quickly capture the information that we need. However, it is often easier for computers and programming languages to work with long data. That’s why you will sometimes get long-data from external sources.</w:t>
            </w:r>
          </w:p>
        </w:tc>
      </w:tr>
    </w:tbl>
    <w:bookmarkEnd w:id="33"/>
    <w:p>
      <w:pPr>
        <w:pStyle w:val="BodyText"/>
      </w:pPr>
      <w:r>
        <w:t xml:space="preserve">It’s highly likely that your data will need to be in wide rather than long format for your analyses. However, there is definitely a chance that you will need to convert your data to long format for certain advanced statistical analyses. If those do situations do occur, then you can follow these steps to convert your data from wide format to long format.</w:t>
      </w:r>
    </w:p>
    <w:bookmarkStart w:id="34" w:name="our-dataset"/>
    <w:p>
      <w:pPr>
        <w:pStyle w:val="Heading3"/>
      </w:pPr>
      <w:r>
        <w:t xml:space="preserve">Our Dataset</w:t>
      </w:r>
    </w:p>
    <w:p>
      <w:pPr>
        <w:pStyle w:val="FirstParagraph"/>
      </w:pPr>
      <w:r>
        <w:t xml:space="preserve">For this activity, we are going to be using the</w:t>
      </w:r>
      <w:r>
        <w:t xml:space="preserve"> </w:t>
      </w:r>
      <w:r>
        <w:rPr>
          <w:rStyle w:val="VerbatimChar"/>
        </w:rPr>
        <w:t xml:space="preserve">df_personality_wide</w:t>
      </w:r>
      <w:r>
        <w:t xml:space="preserve"> </w:t>
      </w:r>
      <w:r>
        <w:t xml:space="preserve">dataset</w:t>
      </w:r>
    </w:p>
    <w:p>
      <w:pPr>
        <w:pStyle w:val="SourceCode"/>
      </w:pPr>
      <w:r>
        <w:rPr>
          <w:rStyle w:val="FunctionTok"/>
        </w:rPr>
        <w:t xml:space="preserve">head</w:t>
      </w:r>
      <w:r>
        <w:rPr>
          <w:rStyle w:val="NormalTok"/>
        </w:rPr>
        <w:t xml:space="preserve">(df_personality_wide)</w:t>
      </w:r>
    </w:p>
    <w:p>
      <w:pPr>
        <w:pStyle w:val="SourceCode"/>
      </w:pPr>
      <w:r>
        <w:rPr>
          <w:rStyle w:val="VerbatimChar"/>
        </w:rPr>
        <w:t xml:space="preserve">  ID Wellbeing Extraversion Neuroticism Conscientiousness Openness</w:t>
      </w:r>
      <w:r>
        <w:br/>
      </w:r>
      <w:r>
        <w:rPr>
          <w:rStyle w:val="VerbatimChar"/>
        </w:rPr>
        <w:t xml:space="preserve">1  1      3.55         3.98        2.15              3.34     2.44</w:t>
      </w:r>
      <w:r>
        <w:br/>
      </w:r>
      <w:r>
        <w:rPr>
          <w:rStyle w:val="VerbatimChar"/>
        </w:rPr>
        <w:t xml:space="preserve">2  2      3.82         3.29        2.83              2.76     2.83</w:t>
      </w:r>
      <w:r>
        <w:br/>
      </w:r>
      <w:r>
        <w:rPr>
          <w:rStyle w:val="VerbatimChar"/>
        </w:rPr>
        <w:t xml:space="preserve">3  3      5.25         3.32        2.18              3.72     1.99</w:t>
      </w:r>
      <w:r>
        <w:br/>
      </w:r>
      <w:r>
        <w:rPr>
          <w:rStyle w:val="VerbatimChar"/>
        </w:rPr>
        <w:t xml:space="preserve">4  4      4.06         3.09        2.42              3.70     4.74</w:t>
      </w:r>
      <w:r>
        <w:br/>
      </w:r>
      <w:r>
        <w:rPr>
          <w:rStyle w:val="VerbatimChar"/>
        </w:rPr>
        <w:t xml:space="preserve">5  5      4.10         2.56        2.50              3.66     3.97</w:t>
      </w:r>
      <w:r>
        <w:br/>
      </w:r>
      <w:r>
        <w:rPr>
          <w:rStyle w:val="VerbatimChar"/>
        </w:rPr>
        <w:t xml:space="preserve">6  6      5.37         4.43        1.65              3.55     2.10</w:t>
      </w:r>
    </w:p>
    <w:p>
      <w:pPr>
        <w:pStyle w:val="FirstParagraph"/>
      </w:pPr>
      <w:r>
        <w:t xml:space="preserve">We can see that our data is currently in wide format, where each row represents a unique participant, and each column represents a separate personality variable (and ID variable).</w:t>
      </w:r>
    </w:p>
    <w:bookmarkEnd w:id="34"/>
    <w:bookmarkStart w:id="40" w:name="X47ed865b3ebd0e8bb8727bfa3eedf4d0681d84c"/>
    <w:p>
      <w:pPr>
        <w:pStyle w:val="Heading3"/>
      </w:pPr>
      <w:r>
        <w:t xml:space="preserve">Pivoting from Wide to Long with</w:t>
      </w:r>
      <w:r>
        <w:t xml:space="preserve"> </w:t>
      </w:r>
      <w:r>
        <w:rPr>
          <w:rStyle w:val="VerbatimChar"/>
        </w:rPr>
        <w:t xml:space="preserve">pivot_longer()</w:t>
      </w:r>
      <w:r>
        <w:t xml:space="preserve"> </w:t>
      </w:r>
      <w:r>
        <w:t xml:space="preserve">function</w:t>
      </w:r>
    </w:p>
    <w:p>
      <w:pPr>
        <w:pStyle w:val="FirstParagraph"/>
      </w:pPr>
      <w:r>
        <w:t xml:space="preserve">The</w:t>
      </w:r>
      <w:r>
        <w:t xml:space="preserve"> </w:t>
      </w:r>
      <w:r>
        <w:rPr>
          <w:rStyle w:val="VerbatimChar"/>
        </w:rPr>
        <w:t xml:space="preserve">pivot_longer()</w:t>
      </w:r>
      <w:r>
        <w:t xml:space="preserve"> </w:t>
      </w:r>
      <w:r>
        <w:t xml:space="preserve">function converts a wide data frame into long format. Typing</w:t>
      </w:r>
      <w:r>
        <w:t xml:space="preserve"> </w:t>
      </w:r>
      <w:r>
        <w:rPr>
          <w:rStyle w:val="VerbatimChar"/>
        </w:rPr>
        <w:t xml:space="preserve">?pivot_longer</w:t>
      </w:r>
      <w:r>
        <w:t xml:space="preserve"> </w:t>
      </w:r>
      <w:r>
        <w:t xml:space="preserve">into the console provides detailed information about this function in RStudio through the Help tab in the Files Pane.</w:t>
      </w:r>
    </w:p>
    <w:p>
      <w:pPr>
        <w:pStyle w:val="BodyText"/>
      </w:pPr>
      <w:r>
        <w:t xml:space="preserve">There is a lot of information that will appear in the help section. I want to draw your attention to the Usage section, which contains the arguments (inputs) that we can specify in the pivot_longer() function.</w:t>
      </w:r>
    </w:p>
    <w:p>
      <w:pPr>
        <w:pStyle w:val="BodyText"/>
      </w:pPr>
      <w:r>
        <w:t xml:space="preserve">There is a lot of potential inputs we can throw in, but I want to highlight the key arguments that you will use most of the time when you use this function</w:t>
      </w:r>
    </w:p>
    <w:tbl>
      <w:tblPr>
        <w:tblStyle w:val="Table"/>
        <w:tblW w:type="pct" w:w="5000"/>
        <w:tblLayout w:type="fixed"/>
        <w:tblLook w:firstRow="1" w:lastRow="0" w:firstColumn="0" w:lastColumn="0" w:noHBand="0" w:noVBand="0" w:val="0020"/>
      </w:tblPr>
      <w:tblGrid>
        <w:gridCol w:w="2310"/>
        <w:gridCol w:w="5610"/>
      </w:tblGrid>
      <w:tr>
        <w:trPr>
          <w:tblHeader w:val="on"/>
        </w:trPr>
        <w:tc>
          <w:tcPr/>
          <w:p>
            <w:pPr>
              <w:pStyle w:val="Compact"/>
              <w:jc w:val="left"/>
            </w:pPr>
            <w:r>
              <w:t xml:space="preserve">Argument</w:t>
            </w:r>
          </w:p>
        </w:tc>
        <w:tc>
          <w:tcPr/>
          <w:p>
            <w:pPr>
              <w:pStyle w:val="Compact"/>
              <w:jc w:val="left"/>
            </w:pPr>
            <w:r>
              <w:t xml:space="preserve">Meaning</w:t>
            </w:r>
          </w:p>
        </w:tc>
      </w:tr>
      <w:tr>
        <w:tc>
          <w:tcPr/>
          <w:p>
            <w:pPr>
              <w:pStyle w:val="Compact"/>
              <w:jc w:val="left"/>
            </w:pPr>
            <w:r>
              <w:rPr>
                <w:rStyle w:val="VerbatimChar"/>
              </w:rPr>
              <w:t xml:space="preserve">data</w:t>
            </w:r>
          </w:p>
        </w:tc>
        <w:tc>
          <w:tcPr/>
          <w:p>
            <w:pPr>
              <w:pStyle w:val="Compact"/>
              <w:jc w:val="left"/>
            </w:pPr>
            <w:r>
              <w:t xml:space="preserve">Here you specify the wide data frame that you want to convert to long format</w:t>
            </w:r>
          </w:p>
        </w:tc>
      </w:tr>
      <w:tr>
        <w:tc>
          <w:tcPr/>
          <w:p>
            <w:pPr>
              <w:pStyle w:val="Compact"/>
              <w:jc w:val="left"/>
            </w:pPr>
            <w:r>
              <w:rPr>
                <w:rStyle w:val="VerbatimChar"/>
              </w:rPr>
              <w:t xml:space="preserve">cols</w:t>
            </w:r>
          </w:p>
        </w:tc>
        <w:tc>
          <w:tcPr/>
          <w:p>
            <w:pPr>
              <w:pStyle w:val="Compact"/>
              <w:jc w:val="left"/>
            </w:pPr>
            <w:r>
              <w:t xml:space="preserve">The column(s) that will be moved or altered when you pivot the data frame.</w:t>
            </w:r>
          </w:p>
        </w:tc>
      </w:tr>
      <w:tr>
        <w:tc>
          <w:tcPr/>
          <w:p>
            <w:pPr>
              <w:pStyle w:val="Compact"/>
              <w:jc w:val="left"/>
            </w:pPr>
            <w:r>
              <w:rPr>
                <w:rStyle w:val="VerbatimChar"/>
              </w:rPr>
              <w:t xml:space="preserve">names_to</w:t>
            </w:r>
          </w:p>
        </w:tc>
        <w:tc>
          <w:tcPr/>
          <w:p>
            <w:pPr>
              <w:pStyle w:val="Compact"/>
              <w:jc w:val="left"/>
            </w:pPr>
            <w:r>
              <w:t xml:space="preserve">The names of each variable identified in cols will be stored in a new column in our long data frame. The names_to argument specifies the name(s) of that new column(s).</w:t>
            </w:r>
          </w:p>
        </w:tc>
      </w:tr>
      <w:tr>
        <w:tc>
          <w:tcPr/>
          <w:p>
            <w:pPr>
              <w:pStyle w:val="Compact"/>
              <w:jc w:val="left"/>
            </w:pPr>
            <w:r>
              <w:rPr>
                <w:rStyle w:val="VerbatimChar"/>
              </w:rPr>
              <w:t xml:space="preserve">values_to</w:t>
            </w:r>
          </w:p>
        </w:tc>
        <w:tc>
          <w:tcPr/>
          <w:p>
            <w:pPr>
              <w:pStyle w:val="Compact"/>
              <w:jc w:val="left"/>
            </w:pPr>
            <w:r>
              <w:t xml:space="preserve">The values associated with each variable identified in cols will be stored in a new column in our long data frame. The values_to argument specifies the name of that new column.</w:t>
            </w:r>
          </w:p>
        </w:tc>
      </w:tr>
      <w:tr>
        <w:tc>
          <w:tcPr/>
          <w:p>
            <w:pPr>
              <w:pStyle w:val="Compact"/>
            </w:pPr>
          </w:p>
        </w:tc>
        <w:tc>
          <w:tcPr/>
          <w:p>
            <w:pPr>
              <w:pStyle w:val="Compact"/>
            </w:pPr>
          </w:p>
        </w:tc>
      </w:tr>
    </w:tbl>
    <w:p>
      <w:pPr>
        <w:pStyle w:val="BodyText"/>
      </w:pPr>
      <w:r>
        <w:t xml:space="preserve">Let’s use this function on our</w:t>
      </w:r>
      <w:r>
        <w:t xml:space="preserve"> </w:t>
      </w:r>
      <w:r>
        <w:rPr>
          <w:rStyle w:val="VerbatimChar"/>
        </w:rPr>
        <w:t xml:space="preserve">df_personality_wide</w:t>
      </w:r>
      <w:r>
        <w:t xml:space="preserve"> </w:t>
      </w:r>
      <w:r>
        <w:t xml:space="preserve">and call the transformed dataframe</w:t>
      </w:r>
      <w:r>
        <w:t xml:space="preserve"> </w:t>
      </w:r>
      <w:r>
        <w:rPr>
          <w:rStyle w:val="VerbatimChar"/>
        </w:rPr>
        <w:t xml:space="preserve">df_personality_long</w:t>
      </w:r>
    </w:p>
    <w:p>
      <w:pPr>
        <w:pStyle w:val="SourceCode"/>
      </w:pPr>
      <w:r>
        <w:rPr>
          <w:rStyle w:val="NormalTok"/>
        </w:rPr>
        <w:t xml:space="preserve">df_personality_long </w:t>
      </w:r>
      <w:r>
        <w:rPr>
          <w:rStyle w:val="OtherTok"/>
        </w:rPr>
        <w:t xml:space="preserve">&lt;-</w:t>
      </w:r>
      <w:r>
        <w:rPr>
          <w:rStyle w:val="NormalTok"/>
        </w:rPr>
        <w:t xml:space="preserve"> </w:t>
      </w:r>
      <w:r>
        <w:rPr>
          <w:rStyle w:val="FunctionTok"/>
        </w:rPr>
        <w:t xml:space="preserve">pivot_longer</w:t>
      </w:r>
      <w:r>
        <w:rPr>
          <w:rStyle w:val="NormalTok"/>
        </w:rPr>
        <w:t xml:space="preserve">(</w:t>
      </w:r>
      <w:r>
        <w:br/>
      </w:r>
      <w:r>
        <w:rPr>
          <w:rStyle w:val="NormalTok"/>
        </w:rPr>
        <w:t xml:space="preserve">  df_personality_wide,</w:t>
      </w:r>
      <w:r>
        <w:br/>
      </w:r>
      <w:r>
        <w:rPr>
          <w:rStyle w:val="NormalTok"/>
        </w:rPr>
        <w:t xml:space="preserve">  </w:t>
      </w:r>
      <w:r>
        <w:rPr>
          <w:rStyle w:val="AttributeTok"/>
        </w:rPr>
        <w:t xml:space="preserve">cols =</w:t>
      </w:r>
      <w:r>
        <w:rPr>
          <w:rStyle w:val="NormalTok"/>
        </w:rPr>
        <w:t xml:space="preserve"> Wellbeing</w:t>
      </w:r>
      <w:r>
        <w:rPr>
          <w:rStyle w:val="SpecialCharTok"/>
        </w:rPr>
        <w:t xml:space="preserve">:</w:t>
      </w:r>
      <w:r>
        <w:rPr>
          <w:rStyle w:val="NormalTok"/>
        </w:rPr>
        <w:t xml:space="preserve">Openness, </w:t>
      </w:r>
      <w:r>
        <w:rPr>
          <w:rStyle w:val="CommentTok"/>
        </w:rPr>
        <w:t xml:space="preserve">#we will pivot everything except ID</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"Response"</w:t>
      </w:r>
      <w:r>
        <w:br/>
      </w:r>
      <w:r>
        <w:rPr>
          <w:rStyle w:val="NormalTok"/>
        </w:rPr>
        <w:t xml:space="preserve">)</w:t>
      </w:r>
      <w:r>
        <w:br/>
      </w:r>
      <w:r>
        <w:br/>
      </w:r>
      <w:r>
        <w:rPr>
          <w:rStyle w:val="FunctionTok"/>
        </w:rPr>
        <w:t xml:space="preserve">head</w:t>
      </w:r>
      <w:r>
        <w:rPr>
          <w:rStyle w:val="NormalTok"/>
        </w:rPr>
        <w:t xml:space="preserve">(df_personality_long)</w:t>
      </w:r>
    </w:p>
    <w:p>
      <w:pPr>
        <w:pStyle w:val="SourceCode"/>
      </w:pPr>
      <w:r>
        <w:rPr>
          <w:rStyle w:val="VerbatimChar"/>
        </w:rPr>
        <w:t xml:space="preserve"># A tibble: 6 × 3</w:t>
      </w:r>
      <w:r>
        <w:br/>
      </w:r>
      <w:r>
        <w:rPr>
          <w:rStyle w:val="VerbatimChar"/>
        </w:rPr>
        <w:t xml:space="preserve">     ID Variable          Response</w:t>
      </w:r>
      <w:r>
        <w:br/>
      </w:r>
      <w:r>
        <w:rPr>
          <w:rStyle w:val="VerbatimChar"/>
        </w:rPr>
        <w:t xml:space="preserve">  &lt;int&gt; &lt;chr&gt;                &lt;dbl&gt;</w:t>
      </w:r>
      <w:r>
        <w:br/>
      </w:r>
      <w:r>
        <w:rPr>
          <w:rStyle w:val="VerbatimChar"/>
        </w:rPr>
        <w:t xml:space="preserve">1     1 Wellbeing             3.55</w:t>
      </w:r>
      <w:r>
        <w:br/>
      </w:r>
      <w:r>
        <w:rPr>
          <w:rStyle w:val="VerbatimChar"/>
        </w:rPr>
        <w:t xml:space="preserve">2     1 Extraversion          3.98</w:t>
      </w:r>
      <w:r>
        <w:br/>
      </w:r>
      <w:r>
        <w:rPr>
          <w:rStyle w:val="VerbatimChar"/>
        </w:rPr>
        <w:t xml:space="preserve">3     1 Neuroticism           2.15</w:t>
      </w:r>
      <w:r>
        <w:br/>
      </w:r>
      <w:r>
        <w:rPr>
          <w:rStyle w:val="VerbatimChar"/>
        </w:rPr>
        <w:t xml:space="preserve">4     1 Conscientiousness     3.34</w:t>
      </w:r>
      <w:r>
        <w:br/>
      </w:r>
      <w:r>
        <w:rPr>
          <w:rStyle w:val="VerbatimChar"/>
        </w:rPr>
        <w:t xml:space="preserve">5     1 Openness              2.44</w:t>
      </w:r>
      <w:r>
        <w:br/>
      </w:r>
      <w:r>
        <w:rPr>
          <w:rStyle w:val="VerbatimChar"/>
        </w:rPr>
        <w:t xml:space="preserve">6     2 Wellbeing             3.82</w:t>
      </w:r>
    </w:p>
    <w:p>
      <w:pPr>
        <w:pStyle w:val="FirstParagraph"/>
      </w:pPr>
      <w:r>
        <w:t xml:space="preserve">One important to note is that we rarely everpivot the ID column, because that enables us to identify which participant’s score each variable. Let’s look at what happens if we do include ID in the cols argument</w:t>
      </w:r>
    </w:p>
    <w:p>
      <w:pPr>
        <w:pStyle w:val="SourceCode"/>
      </w:pPr>
      <w:r>
        <w:rPr>
          <w:rStyle w:val="FunctionTok"/>
        </w:rPr>
        <w:t xml:space="preserve">pivot_longer</w:t>
      </w:r>
      <w:r>
        <w:rPr>
          <w:rStyle w:val="NormalTok"/>
        </w:rPr>
        <w:t xml:space="preserve">(</w:t>
      </w:r>
      <w:r>
        <w:br/>
      </w:r>
      <w:r>
        <w:rPr>
          <w:rStyle w:val="NormalTok"/>
        </w:rPr>
        <w:t xml:space="preserve">  df_personality_wide,</w:t>
      </w:r>
      <w:r>
        <w:br/>
      </w:r>
      <w:r>
        <w:rPr>
          <w:rStyle w:val="NormalTok"/>
        </w:rPr>
        <w:t xml:space="preserve">  </w:t>
      </w:r>
      <w:r>
        <w:rPr>
          <w:rStyle w:val="AttributeTok"/>
        </w:rPr>
        <w:t xml:space="preserve">cols =</w:t>
      </w:r>
      <w:r>
        <w:rPr>
          <w:rStyle w:val="NormalTok"/>
        </w:rPr>
        <w:t xml:space="preserve"> ID</w:t>
      </w:r>
      <w:r>
        <w:rPr>
          <w:rStyle w:val="SpecialCharTok"/>
        </w:rPr>
        <w:t xml:space="preserve">:</w:t>
      </w:r>
      <w:r>
        <w:rPr>
          <w:rStyle w:val="NormalTok"/>
        </w:rPr>
        <w:t xml:space="preserve">Openness, </w:t>
      </w:r>
      <w:r>
        <w:rPr>
          <w:rStyle w:val="CommentTok"/>
        </w:rPr>
        <w:t xml:space="preserve">#pivot everything</w:t>
      </w:r>
      <w:r>
        <w:br/>
      </w:r>
      <w:r>
        <w:rPr>
          <w:rStyle w:val="NormalTok"/>
        </w:rPr>
        <w:t xml:space="preserve">  </w:t>
      </w:r>
      <w:r>
        <w:rPr>
          <w:rStyle w:val="AttributeTok"/>
        </w:rPr>
        <w:t xml:space="preserve">values_to =</w:t>
      </w:r>
      <w:r>
        <w:rPr>
          <w:rStyle w:val="NormalTok"/>
        </w:rPr>
        <w:t xml:space="preserve"> </w:t>
      </w:r>
      <w:r>
        <w:rPr>
          <w:rStyle w:val="StringTok"/>
        </w:rPr>
        <w:t xml:space="preserve">"Response"</w:t>
      </w:r>
      <w:r>
        <w:br/>
      </w:r>
      <w:r>
        <w:rPr>
          <w:rStyle w:val="NormalTok"/>
        </w:rPr>
        <w:t xml:space="preserve">)</w:t>
      </w:r>
    </w:p>
    <w:p>
      <w:pPr>
        <w:pStyle w:val="SourceCode"/>
      </w:pPr>
      <w:r>
        <w:rPr>
          <w:rStyle w:val="VerbatimChar"/>
        </w:rPr>
        <w:t xml:space="preserve"># A tibble: 60 × 2</w:t>
      </w:r>
      <w:r>
        <w:br/>
      </w:r>
      <w:r>
        <w:rPr>
          <w:rStyle w:val="VerbatimChar"/>
        </w:rPr>
        <w:t xml:space="preserve">   name              Response</w:t>
      </w:r>
      <w:r>
        <w:br/>
      </w:r>
      <w:r>
        <w:rPr>
          <w:rStyle w:val="VerbatimChar"/>
        </w:rPr>
        <w:t xml:space="preserve">   &lt;chr&gt;                &lt;dbl&gt;</w:t>
      </w:r>
      <w:r>
        <w:br/>
      </w:r>
      <w:r>
        <w:rPr>
          <w:rStyle w:val="VerbatimChar"/>
        </w:rPr>
        <w:t xml:space="preserve"> 1 ID                    1   </w:t>
      </w:r>
      <w:r>
        <w:br/>
      </w:r>
      <w:r>
        <w:rPr>
          <w:rStyle w:val="VerbatimChar"/>
        </w:rPr>
        <w:t xml:space="preserve"> 2 Wellbeing             3.55</w:t>
      </w:r>
      <w:r>
        <w:br/>
      </w:r>
      <w:r>
        <w:rPr>
          <w:rStyle w:val="VerbatimChar"/>
        </w:rPr>
        <w:t xml:space="preserve"> 3 Extraversion          3.98</w:t>
      </w:r>
      <w:r>
        <w:br/>
      </w:r>
      <w:r>
        <w:rPr>
          <w:rStyle w:val="VerbatimChar"/>
        </w:rPr>
        <w:t xml:space="preserve"> 4 Neuroticism           2.15</w:t>
      </w:r>
      <w:r>
        <w:br/>
      </w:r>
      <w:r>
        <w:rPr>
          <w:rStyle w:val="VerbatimChar"/>
        </w:rPr>
        <w:t xml:space="preserve"> 5 Conscientiousness     3.34</w:t>
      </w:r>
      <w:r>
        <w:br/>
      </w:r>
      <w:r>
        <w:rPr>
          <w:rStyle w:val="VerbatimChar"/>
        </w:rPr>
        <w:t xml:space="preserve"> 6 Openness              2.44</w:t>
      </w:r>
      <w:r>
        <w:br/>
      </w:r>
      <w:r>
        <w:rPr>
          <w:rStyle w:val="VerbatimChar"/>
        </w:rPr>
        <w:t xml:space="preserve"> 7 ID                    2   </w:t>
      </w:r>
      <w:r>
        <w:br/>
      </w:r>
      <w:r>
        <w:rPr>
          <w:rStyle w:val="VerbatimChar"/>
        </w:rPr>
        <w:t xml:space="preserve"> 8 Wellbeing             3.82</w:t>
      </w:r>
      <w:r>
        <w:br/>
      </w:r>
      <w:r>
        <w:rPr>
          <w:rStyle w:val="VerbatimChar"/>
        </w:rPr>
        <w:t xml:space="preserve"> 9 Extraversion          3.29</w:t>
      </w:r>
      <w:r>
        <w:br/>
      </w:r>
      <w:r>
        <w:rPr>
          <w:rStyle w:val="VerbatimChar"/>
        </w:rPr>
        <w:t xml:space="preserve">10 Neuroticism           2.83</w:t>
      </w:r>
      <w:r>
        <w:br/>
      </w:r>
      <w:r>
        <w:rPr>
          <w:rStyle w:val="VerbatimChar"/>
        </w:rPr>
        <w:t xml:space="preserve"># ℹ 50 more rows</w:t>
      </w:r>
    </w:p>
    <w:p>
      <w:pPr>
        <w:pStyle w:val="FirstParagraph"/>
      </w:pPr>
      <w:r>
        <w:t xml:space="preserve">Now we have lost our record for identifying which participant contributed to which data point. This identifies a key about using pivot_longer() in that not EVERYTHING needs to pivoted, it depends on our analytical needs are.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tip.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Pivoting Image</w:t>
            </w:r>
          </w:p>
        </w:tc>
      </w:tr>
      <w:tr>
        <w:trPr>
          <w:cantSplit/>
        </w:trPr>
        <w:tc>
          <w:tcPr>
            <w:tcMar>
              <w:top w:w="108" w:type="dxa"/>
              <w:bottom w:w="108" w:type="dxa"/>
            </w:tcMar>
          </w:tcPr>
          <w:p>
            <w:pPr>
              <w:pStyle w:val="SourceCode"/>
            </w:pPr>
            <w:r>
              <w:rPr>
                <w:rStyle w:val="FunctionTok"/>
              </w:rPr>
              <w:t xml:space="preserve">include_graphics</w:t>
            </w:r>
            <w:r>
              <w:rPr>
                <w:rStyle w:val="NormalTok"/>
              </w:rPr>
              <w:t xml:space="preserve">(</w:t>
            </w:r>
            <w:r>
              <w:rPr>
                <w:rStyle w:val="StringTok"/>
              </w:rPr>
              <w:t xml:space="preserve">"../../img/06-pivot-visualisation.png"</w:t>
            </w:r>
            <w:r>
              <w:rPr>
                <w:rStyle w:val="NormalTok"/>
              </w:rPr>
              <w:t xml:space="preserve">)</w:t>
            </w:r>
          </w:p>
          <w:p>
            <w:pPr>
              <w:pStyle w:val="FirstParagraph"/>
            </w:pPr>
            <w:r>
              <w:drawing>
                <wp:inline>
                  <wp:extent cx="5334000" cy="1546437"/>
                  <wp:effectExtent b="0" l="0" r="0" t="0"/>
                  <wp:docPr descr="" title="" id="38" name="Picture"/>
                  <a:graphic>
                    <a:graphicData uri="http://schemas.openxmlformats.org/drawingml/2006/picture">
                      <pic:pic>
                        <pic:nvPicPr>
                          <pic:cNvPr descr="../../img/06-pivot-visualisation.png" id="39" name="Picture"/>
                          <pic:cNvPicPr>
                            <a:picLocks noChangeArrowheads="1" noChangeAspect="1"/>
                          </pic:cNvPicPr>
                        </pic:nvPicPr>
                        <pic:blipFill>
                          <a:blip r:embed="rId37"/>
                          <a:stretch>
                            <a:fillRect/>
                          </a:stretch>
                        </pic:blipFill>
                        <pic:spPr bwMode="auto">
                          <a:xfrm>
                            <a:off x="0" y="0"/>
                            <a:ext cx="5334000" cy="1546437"/>
                          </a:xfrm>
                          <a:prstGeom prst="rect">
                            <a:avLst/>
                          </a:prstGeom>
                          <a:noFill/>
                          <a:ln w="9525">
                            <a:noFill/>
                            <a:headEnd/>
                            <a:tailEnd/>
                          </a:ln>
                        </pic:spPr>
                      </pic:pic>
                    </a:graphicData>
                  </a:graphic>
                </wp:inline>
              </w:drawing>
            </w:r>
          </w:p>
        </w:tc>
      </w:tr>
    </w:tbl>
    <w:bookmarkEnd w:id="40"/>
    <w:bookmarkEnd w:id="41"/>
    <w:bookmarkStart w:id="51" w:name="X101fd8c297335a451e96d53715fefc1b436d67d"/>
    <w:p>
      <w:pPr>
        <w:pStyle w:val="Heading2"/>
      </w:pPr>
      <w:r>
        <w:t xml:space="preserve">Activity 5: Transforming Data from Long to Wide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is long and wide data?</w:t>
            </w:r>
          </w:p>
        </w:tc>
      </w:tr>
      <w:tr>
        <w:trPr>
          <w:cantSplit/>
        </w:trPr>
        <w:tc>
          <w:tcPr>
            <w:tcMar>
              <w:top w:w="108" w:type="dxa"/>
              <w:bottom w:w="108" w:type="dxa"/>
            </w:tcMar>
          </w:tcPr>
          <w:bookmarkStart w:id="44" w:name="wide-data-1"/>
          <w:p>
            <w:pPr>
              <w:pStyle w:val="Heading2"/>
            </w:pPr>
            <w:r>
              <w:t xml:space="preserve">Wide Data</w:t>
            </w:r>
          </w:p>
          <w:p>
            <w:pPr>
              <w:pStyle w:val="FirstParagraph"/>
            </w:pPr>
            <w:r>
              <w:t xml:space="preserve">In wide data, each row represents a unique participant, and each column represents a separate variable.</w:t>
            </w:r>
          </w:p>
          <w:p>
            <w:pPr>
              <w:pStyle w:val="BodyText"/>
            </w:pPr>
            <w:r>
              <w:t xml:space="preserve">In wide data, each row represents a unique participant, and each column represents a separate variable. Table 6.1 shows an example of data in wide format. Each row contains all the information on a specific participant across each variable collected. For example, in one row of information, we can observe that participant 2 is 25 years old, 165 centimeters tall, weighs 60kg, and has a BMI score of 22.</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ID</w:t>
                  </w:r>
                </w:p>
              </w:tc>
              <w:tc>
                <w:tcPr/>
                <w:p>
                  <w:pPr>
                    <w:pStyle w:val="Compact"/>
                    <w:jc w:val="center"/>
                  </w:pPr>
                  <w:r>
                    <w:t xml:space="preserve">Age</w:t>
                  </w:r>
                </w:p>
              </w:tc>
              <w:tc>
                <w:tcPr/>
                <w:p>
                  <w:pPr>
                    <w:pStyle w:val="Compact"/>
                    <w:jc w:val="center"/>
                  </w:pPr>
                  <w:r>
                    <w:t xml:space="preserve">Height</w:t>
                  </w:r>
                </w:p>
              </w:tc>
              <w:tc>
                <w:tcPr/>
                <w:p>
                  <w:pPr>
                    <w:pStyle w:val="Compact"/>
                    <w:jc w:val="center"/>
                  </w:pPr>
                  <w:r>
                    <w:t xml:space="preserve">Weight</w:t>
                  </w:r>
                </w:p>
              </w:tc>
              <w:tc>
                <w:tcPr/>
                <w:p>
                  <w:pPr>
                    <w:pStyle w:val="Compact"/>
                    <w:jc w:val="center"/>
                  </w:pPr>
                  <w:r>
                    <w:t xml:space="preserve">BMI</w:t>
                  </w:r>
                </w:p>
              </w:tc>
            </w:tr>
            <w:tr>
              <w:tc>
                <w:tcPr/>
                <w:p>
                  <w:pPr>
                    <w:pStyle w:val="Compact"/>
                    <w:jc w:val="center"/>
                  </w:pPr>
                  <w:r>
                    <w:t xml:space="preserve">1</w:t>
                  </w:r>
                </w:p>
              </w:tc>
              <w:tc>
                <w:tcPr/>
                <w:p>
                  <w:pPr>
                    <w:pStyle w:val="Compact"/>
                    <w:jc w:val="center"/>
                  </w:pPr>
                  <w:r>
                    <w:t xml:space="preserve">30</w:t>
                  </w:r>
                </w:p>
              </w:tc>
              <w:tc>
                <w:tcPr/>
                <w:p>
                  <w:pPr>
                    <w:pStyle w:val="Compact"/>
                    <w:jc w:val="center"/>
                  </w:pPr>
                  <w:r>
                    <w:t xml:space="preserve">175</w:t>
                  </w:r>
                </w:p>
              </w:tc>
              <w:tc>
                <w:tcPr/>
                <w:p>
                  <w:pPr>
                    <w:pStyle w:val="Compact"/>
                    <w:jc w:val="center"/>
                  </w:pPr>
                  <w:r>
                    <w:t xml:space="preserve">76</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25</w:t>
                  </w:r>
                </w:p>
              </w:tc>
              <w:tc>
                <w:tcPr/>
                <w:p>
                  <w:pPr>
                    <w:pStyle w:val="Compact"/>
                    <w:jc w:val="center"/>
                  </w:pPr>
                  <w:r>
                    <w:t xml:space="preserve">165</w:t>
                  </w:r>
                </w:p>
              </w:tc>
              <w:tc>
                <w:tcPr/>
                <w:p>
                  <w:pPr>
                    <w:pStyle w:val="Compact"/>
                    <w:jc w:val="center"/>
                  </w:pPr>
                  <w:r>
                    <w:t xml:space="preserve">60</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35</w:t>
                  </w:r>
                </w:p>
              </w:tc>
              <w:tc>
                <w:tcPr/>
                <w:p>
                  <w:pPr>
                    <w:pStyle w:val="Compact"/>
                    <w:jc w:val="center"/>
                  </w:pPr>
                  <w:r>
                    <w:t xml:space="preserve">185</w:t>
                  </w:r>
                </w:p>
              </w:tc>
              <w:tc>
                <w:tcPr/>
                <w:p>
                  <w:pPr>
                    <w:pStyle w:val="Compact"/>
                    <w:jc w:val="center"/>
                  </w:pPr>
                  <w:r>
                    <w:t xml:space="preserve">80</w:t>
                  </w:r>
                </w:p>
              </w:tc>
              <w:tc>
                <w:tcPr/>
                <w:p>
                  <w:pPr>
                    <w:pStyle w:val="Compact"/>
                    <w:jc w:val="center"/>
                  </w:pPr>
                  <w:r>
                    <w:t xml:space="preserve">23.4</w:t>
                  </w:r>
                </w:p>
              </w:tc>
            </w:tr>
          </w:tbl>
          <w:p>
            <w:pPr>
              <w:pStyle w:val="BodyText"/>
            </w:pPr>
            <w:r>
              <w:t xml:space="preserve">If you are like most psychologists, you are used to seeing data in wide formats. Data is often inputted in wide format in software like Excel or SPSS, as it easier for humans to read. We are used to scanning data horizontally (left-right) rather than vertically (up-down). Because each participant is in a single row, repetition in the data frame is minimized, again making it easier for us to read.</w:t>
            </w:r>
          </w:p>
          <w:bookmarkEnd w:id="44"/>
          <w:bookmarkStart w:id="45" w:name="long-data-1"/>
          <w:p>
            <w:pPr>
              <w:pStyle w:val="Heading2"/>
            </w:pPr>
            <w:r>
              <w:t xml:space="preserve">Long Data</w:t>
            </w:r>
          </w:p>
          <w:p>
            <w:pPr>
              <w:pStyle w:val="FirstParagraph"/>
            </w:pPr>
            <w:r>
              <w:t xml:space="preserve">In long data, each row contains a participant’s single response to a single variable. The table below illustrates data in long format. Instead of having a column for each variable, there is one column that identifies the measured variable, and another column contains the participant’s response to that variable. If multiple variables are collected, each participant has several rows, with each row representing a single response to a single variable.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ID</w:t>
                  </w:r>
                </w:p>
              </w:tc>
              <w:tc>
                <w:tcPr/>
                <w:p>
                  <w:pPr>
                    <w:pStyle w:val="Compact"/>
                    <w:jc w:val="center"/>
                  </w:pPr>
                  <w:r>
                    <w:t xml:space="preserve">Variable</w:t>
                  </w:r>
                </w:p>
              </w:tc>
              <w:tc>
                <w:tcPr/>
                <w:p>
                  <w:pPr>
                    <w:pStyle w:val="Compact"/>
                    <w:jc w:val="center"/>
                  </w:pPr>
                  <w:r>
                    <w:t xml:space="preserve">Value</w:t>
                  </w:r>
                </w:p>
              </w:tc>
            </w:tr>
            <w:tr>
              <w:tc>
                <w:tcPr/>
                <w:p>
                  <w:pPr>
                    <w:pStyle w:val="Compact"/>
                    <w:jc w:val="center"/>
                  </w:pPr>
                  <w:r>
                    <w:t xml:space="preserve">1</w:t>
                  </w:r>
                </w:p>
              </w:tc>
              <w:tc>
                <w:tcPr/>
                <w:p>
                  <w:pPr>
                    <w:pStyle w:val="Compact"/>
                    <w:jc w:val="center"/>
                  </w:pPr>
                  <w:r>
                    <w:t xml:space="preserve">Age</w:t>
                  </w:r>
                </w:p>
              </w:tc>
              <w:tc>
                <w:tcPr/>
                <w:p>
                  <w:pPr>
                    <w:pStyle w:val="Compact"/>
                    <w:jc w:val="center"/>
                  </w:pPr>
                  <w:r>
                    <w:t xml:space="preserve">30</w:t>
                  </w:r>
                </w:p>
              </w:tc>
            </w:tr>
            <w:tr>
              <w:tc>
                <w:tcPr/>
                <w:p>
                  <w:pPr>
                    <w:pStyle w:val="Compact"/>
                    <w:jc w:val="center"/>
                  </w:pPr>
                  <w:r>
                    <w:t xml:space="preserve">1</w:t>
                  </w:r>
                </w:p>
              </w:tc>
              <w:tc>
                <w:tcPr/>
                <w:p>
                  <w:pPr>
                    <w:pStyle w:val="Compact"/>
                    <w:jc w:val="center"/>
                  </w:pPr>
                  <w:r>
                    <w:t xml:space="preserve">Height</w:t>
                  </w:r>
                </w:p>
              </w:tc>
              <w:tc>
                <w:tcPr/>
                <w:p>
                  <w:pPr>
                    <w:pStyle w:val="Compact"/>
                    <w:jc w:val="center"/>
                  </w:pPr>
                  <w:r>
                    <w:t xml:space="preserve">175</w:t>
                  </w:r>
                </w:p>
              </w:tc>
            </w:tr>
            <w:tr>
              <w:tc>
                <w:tcPr/>
                <w:p>
                  <w:pPr>
                    <w:pStyle w:val="Compact"/>
                    <w:jc w:val="center"/>
                  </w:pPr>
                  <w:r>
                    <w:t xml:space="preserve">1</w:t>
                  </w:r>
                </w:p>
              </w:tc>
              <w:tc>
                <w:tcPr/>
                <w:p>
                  <w:pPr>
                    <w:pStyle w:val="Compact"/>
                    <w:jc w:val="center"/>
                  </w:pPr>
                  <w:r>
                    <w:t xml:space="preserve">Weight</w:t>
                  </w:r>
                </w:p>
              </w:tc>
              <w:tc>
                <w:tcPr/>
                <w:p>
                  <w:pPr>
                    <w:pStyle w:val="Compact"/>
                    <w:jc w:val="center"/>
                  </w:pPr>
                  <w:r>
                    <w:t xml:space="preserve">76</w:t>
                  </w:r>
                </w:p>
              </w:tc>
            </w:tr>
            <w:tr>
              <w:tc>
                <w:tcPr/>
                <w:p>
                  <w:pPr>
                    <w:pStyle w:val="Compact"/>
                    <w:jc w:val="center"/>
                  </w:pPr>
                  <w:r>
                    <w:t xml:space="preserve">1</w:t>
                  </w:r>
                </w:p>
              </w:tc>
              <w:tc>
                <w:tcPr/>
                <w:p>
                  <w:pPr>
                    <w:pStyle w:val="Compact"/>
                    <w:jc w:val="center"/>
                  </w:pPr>
                  <w:r>
                    <w:t xml:space="preserve">BMI</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Age</w:t>
                  </w:r>
                </w:p>
              </w:tc>
              <w:tc>
                <w:tcPr/>
                <w:p>
                  <w:pPr>
                    <w:pStyle w:val="Compact"/>
                    <w:jc w:val="center"/>
                  </w:pPr>
                  <w:r>
                    <w:t xml:space="preserve">25</w:t>
                  </w:r>
                </w:p>
              </w:tc>
            </w:tr>
            <w:tr>
              <w:tc>
                <w:tcPr/>
                <w:p>
                  <w:pPr>
                    <w:pStyle w:val="Compact"/>
                    <w:jc w:val="center"/>
                  </w:pPr>
                  <w:r>
                    <w:t xml:space="preserve">2</w:t>
                  </w:r>
                </w:p>
              </w:tc>
              <w:tc>
                <w:tcPr/>
                <w:p>
                  <w:pPr>
                    <w:pStyle w:val="Compact"/>
                    <w:jc w:val="center"/>
                  </w:pPr>
                  <w:r>
                    <w:t xml:space="preserve">Height</w:t>
                  </w:r>
                </w:p>
              </w:tc>
              <w:tc>
                <w:tcPr/>
                <w:p>
                  <w:pPr>
                    <w:pStyle w:val="Compact"/>
                    <w:jc w:val="center"/>
                  </w:pPr>
                  <w:r>
                    <w:t xml:space="preserve">165</w:t>
                  </w:r>
                </w:p>
              </w:tc>
            </w:tr>
            <w:tr>
              <w:tc>
                <w:tcPr/>
                <w:p>
                  <w:pPr>
                    <w:pStyle w:val="Compact"/>
                    <w:jc w:val="center"/>
                  </w:pPr>
                  <w:r>
                    <w:t xml:space="preserve">2</w:t>
                  </w:r>
                </w:p>
              </w:tc>
              <w:tc>
                <w:tcPr/>
                <w:p>
                  <w:pPr>
                    <w:pStyle w:val="Compact"/>
                    <w:jc w:val="center"/>
                  </w:pPr>
                  <w:r>
                    <w:t xml:space="preserve">Weight</w:t>
                  </w:r>
                </w:p>
              </w:tc>
              <w:tc>
                <w:tcPr/>
                <w:p>
                  <w:pPr>
                    <w:pStyle w:val="Compact"/>
                    <w:jc w:val="center"/>
                  </w:pPr>
                  <w:r>
                    <w:t xml:space="preserve">60</w:t>
                  </w:r>
                </w:p>
              </w:tc>
            </w:tr>
            <w:tr>
              <w:tc>
                <w:tcPr/>
                <w:p>
                  <w:pPr>
                    <w:pStyle w:val="Compact"/>
                    <w:jc w:val="center"/>
                  </w:pPr>
                  <w:r>
                    <w:t xml:space="preserve">2</w:t>
                  </w:r>
                </w:p>
              </w:tc>
              <w:tc>
                <w:tcPr/>
                <w:p>
                  <w:pPr>
                    <w:pStyle w:val="Compact"/>
                    <w:jc w:val="center"/>
                  </w:pPr>
                  <w:r>
                    <w:t xml:space="preserve">BMI</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Age</w:t>
                  </w:r>
                </w:p>
              </w:tc>
              <w:tc>
                <w:tcPr/>
                <w:p>
                  <w:pPr>
                    <w:pStyle w:val="Compact"/>
                    <w:jc w:val="center"/>
                  </w:pPr>
                  <w:r>
                    <w:t xml:space="preserve">35</w:t>
                  </w:r>
                </w:p>
              </w:tc>
            </w:tr>
            <w:tr>
              <w:tc>
                <w:tcPr/>
                <w:p>
                  <w:pPr>
                    <w:pStyle w:val="Compact"/>
                    <w:jc w:val="center"/>
                  </w:pPr>
                  <w:r>
                    <w:t xml:space="preserve">3</w:t>
                  </w:r>
                </w:p>
              </w:tc>
              <w:tc>
                <w:tcPr/>
                <w:p>
                  <w:pPr>
                    <w:pStyle w:val="Compact"/>
                    <w:jc w:val="center"/>
                  </w:pPr>
                  <w:r>
                    <w:t xml:space="preserve">Height</w:t>
                  </w:r>
                </w:p>
              </w:tc>
              <w:tc>
                <w:tcPr/>
                <w:p>
                  <w:pPr>
                    <w:pStyle w:val="Compact"/>
                    <w:jc w:val="center"/>
                  </w:pPr>
                  <w:r>
                    <w:t xml:space="preserve">185</w:t>
                  </w:r>
                </w:p>
              </w:tc>
            </w:tr>
            <w:tr>
              <w:tc>
                <w:tcPr/>
                <w:p>
                  <w:pPr>
                    <w:pStyle w:val="Compact"/>
                    <w:jc w:val="center"/>
                  </w:pPr>
                  <w:r>
                    <w:t xml:space="preserve">3</w:t>
                  </w:r>
                </w:p>
              </w:tc>
              <w:tc>
                <w:tcPr/>
                <w:p>
                  <w:pPr>
                    <w:pStyle w:val="Compact"/>
                    <w:jc w:val="center"/>
                  </w:pPr>
                  <w:r>
                    <w:t xml:space="preserve">Weight</w:t>
                  </w:r>
                </w:p>
              </w:tc>
              <w:tc>
                <w:tcPr/>
                <w:p>
                  <w:pPr>
                    <w:pStyle w:val="Compact"/>
                    <w:jc w:val="center"/>
                  </w:pPr>
                  <w:r>
                    <w:t xml:space="preserve">80</w:t>
                  </w:r>
                </w:p>
              </w:tc>
            </w:tr>
            <w:tr>
              <w:tc>
                <w:tcPr/>
                <w:p>
                  <w:pPr>
                    <w:pStyle w:val="Compact"/>
                    <w:jc w:val="center"/>
                  </w:pPr>
                  <w:r>
                    <w:t xml:space="preserve">3</w:t>
                  </w:r>
                </w:p>
              </w:tc>
              <w:tc>
                <w:tcPr/>
                <w:p>
                  <w:pPr>
                    <w:pStyle w:val="Compact"/>
                    <w:jc w:val="center"/>
                  </w:pPr>
                  <w:r>
                    <w:t xml:space="preserve">BMI</w:t>
                  </w:r>
                </w:p>
              </w:tc>
              <w:tc>
                <w:tcPr/>
                <w:p>
                  <w:pPr>
                    <w:pStyle w:val="Compact"/>
                    <w:jc w:val="center"/>
                  </w:pPr>
                  <w:r>
                    <w:t xml:space="preserve">23.4</w:t>
                  </w:r>
                </w:p>
              </w:tc>
            </w:tr>
          </w:tbl>
          <w:p>
            <w:pPr>
              <w:pStyle w:val="BodyText"/>
            </w:pPr>
            <w:r>
              <w:t xml:space="preserve">Each row in Table 6.2 represents a participant’s response to a single variable. For example, in row 1, we see that participant 1 reported their age (</w:t>
            </w:r>
            <w:r>
              <w:rPr>
                <w:rStyle w:val="VerbatimChar"/>
                <w:b/>
                <w:bCs/>
              </w:rPr>
              <w:t xml:space="preserve">Variable</w:t>
            </w:r>
            <w:r>
              <w:t xml:space="preserve">) as 30 (</w:t>
            </w:r>
            <w:r>
              <w:rPr>
                <w:rStyle w:val="VerbatimChar"/>
                <w:b/>
                <w:bCs/>
              </w:rPr>
              <w:t xml:space="preserve">Value</w:t>
            </w:r>
            <w:r>
              <w:t xml:space="preserve">). But I have to look to other rows to see this participant’s score on other variables.</w:t>
            </w:r>
          </w:p>
          <w:p>
            <w:pPr>
              <w:pStyle w:val="BodyText"/>
            </w:pPr>
            <w:pPr>
              <w:spacing w:after="16"/>
            </w:pPr>
            <w:r>
              <w:t xml:space="preserve">It is more difficult to scan long data to quickly capture the information that we need. However, it is often easier for computers and programming languages to work with long data. That’s why you will sometimes get long-data from external sources.</w:t>
            </w:r>
          </w:p>
        </w:tc>
      </w:tr>
    </w:tbl>
    <w:bookmarkEnd w:id="45"/>
    <w:p>
      <w:pPr>
        <w:pStyle w:val="BodyText"/>
      </w:pPr>
      <w:r>
        <w:t xml:space="preserve">There has been a growing trend/push for researchers to store their data in long format when making it available or downloadable online, as this can make data easier to find and extract using computational methods.</w:t>
      </w:r>
    </w:p>
    <w:p>
      <w:pPr>
        <w:pStyle w:val="BodyText"/>
      </w:pPr>
      <w:r>
        <w:t xml:space="preserve">So it is worthwhile to know how to pivot your data from Long to Wide if you ever come across a dataset you need that is in long format.</w:t>
      </w:r>
    </w:p>
    <w:p>
      <w:pPr>
        <w:pStyle w:val="BodyText"/>
      </w:pPr>
      <w:r>
        <w:t xml:space="preserve">To do this, we can use the</w:t>
      </w:r>
      <w:r>
        <w:t xml:space="preserve"> </w:t>
      </w:r>
      <w:r>
        <w:rPr>
          <w:rStyle w:val="VerbatimChar"/>
        </w:rPr>
        <w:t xml:space="preserve">pivot_wider()</w:t>
      </w:r>
      <w:r>
        <w:t xml:space="preserve"> </w:t>
      </w:r>
      <w:r>
        <w:t xml:space="preserve">function. Typing</w:t>
      </w:r>
      <w:r>
        <w:t xml:space="preserve"> </w:t>
      </w:r>
      <w:r>
        <w:rPr>
          <w:rStyle w:val="VerbatimChar"/>
        </w:rPr>
        <w:t xml:space="preserve">?pivot_woder</w:t>
      </w:r>
      <w:r>
        <w:t xml:space="preserve"> </w:t>
      </w:r>
      <w:r>
        <w:t xml:space="preserve">into the console provides detailed information about this function in RStudio through the Help tab in the Files Pane. Check the collapse box for what that should look like.</w:t>
      </w:r>
    </w:p>
    <w:p>
      <w:pPr>
        <w:pStyle w:val="BodyText"/>
      </w:pPr>
      <w:r>
        <w:t xml:space="preserve">The table below shows the key arguments of this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information on the pivot_wider() function</w:t>
            </w:r>
          </w:p>
        </w:tc>
      </w:tr>
      <w:tr>
        <w:trPr>
          <w:cantSplit/>
        </w:trPr>
        <w:tc>
          <w:tcPr>
            <w:tcMar>
              <w:top w:w="108" w:type="dxa"/>
              <w:bottom w:w="108" w:type="dxa"/>
            </w:tcMar>
          </w:tcPr>
          <w:p>
            <w:pPr>
              <w:pStyle w:val="BodyText"/>
            </w:pPr>
            <w:pPr>
              <w:spacing w:before="16"/>
            </w:pPr>
            <w:r>
              <w:t xml:space="preserve">The following should appear in the help pane when you type ?pivot_wider into your console.</w:t>
            </w:r>
          </w:p>
          <w:p>
            <w:pPr>
              <w:pStyle w:val="CaptionedFigure"/>
            </w:pPr>
            <w:r>
              <w:drawing>
                <wp:inline>
                  <wp:extent cx="5334000" cy="4292517"/>
                  <wp:effectExtent b="0" l="0" r="0" t="0"/>
                  <wp:docPr descr="The arguments that we can pass to the pivot_wider() function" title="" id="49" name="Picture"/>
                  <a:graphic>
                    <a:graphicData uri="http://schemas.openxmlformats.org/drawingml/2006/picture">
                      <pic:pic>
                        <pic:nvPicPr>
                          <pic:cNvPr descr="../../img/06-pivotwider.png" id="50" name="Picture"/>
                          <pic:cNvPicPr>
                            <a:picLocks noChangeArrowheads="1" noChangeAspect="1"/>
                          </pic:cNvPicPr>
                        </pic:nvPicPr>
                        <pic:blipFill>
                          <a:blip r:embed="rId48"/>
                          <a:stretch>
                            <a:fillRect/>
                          </a:stretch>
                        </pic:blipFill>
                        <pic:spPr bwMode="auto">
                          <a:xfrm>
                            <a:off x="0" y="0"/>
                            <a:ext cx="5334000" cy="4292517"/>
                          </a:xfrm>
                          <a:prstGeom prst="rect">
                            <a:avLst/>
                          </a:prstGeom>
                          <a:noFill/>
                          <a:ln w="9525">
                            <a:noFill/>
                            <a:headEnd/>
                            <a:tailEnd/>
                          </a:ln>
                        </pic:spPr>
                      </pic:pic>
                    </a:graphicData>
                  </a:graphic>
                </wp:inline>
              </w:drawing>
            </w:r>
          </w:p>
          <w:p>
            <w:pPr>
              <w:pStyle w:val="ImageCaption"/>
            </w:pPr>
            <w:r>
              <w:t xml:space="preserve">The arguments that we can pass to the pivot_wider() function</w:t>
            </w:r>
          </w:p>
        </w:tc>
      </w:tr>
    </w:tbl>
    <w:tbl>
      <w:tblPr>
        <w:tblStyle w:val="Table"/>
        <w:tblW w:type="pct" w:w="5000"/>
        <w:tblLayout w:type="fixed"/>
        <w:tblLook w:firstRow="1" w:lastRow="0" w:firstColumn="0" w:lastColumn="0" w:noHBand="0" w:noVBand="0" w:val="0020"/>
      </w:tblPr>
      <w:tblGrid>
        <w:gridCol w:w="2200"/>
        <w:gridCol w:w="5720"/>
      </w:tblGrid>
      <w:tr>
        <w:trPr>
          <w:tblHeader w:val="on"/>
        </w:trPr>
        <w:tc>
          <w:tcPr/>
          <w:p>
            <w:pPr>
              <w:pStyle w:val="Compact"/>
              <w:jc w:val="left"/>
            </w:pPr>
            <w:r>
              <w:t xml:space="preserve">Argument</w:t>
            </w:r>
          </w:p>
        </w:tc>
        <w:tc>
          <w:tcPr/>
          <w:p>
            <w:pPr>
              <w:pStyle w:val="Compact"/>
              <w:jc w:val="left"/>
            </w:pPr>
            <w:r>
              <w:t xml:space="preserve">Meaning</w:t>
            </w:r>
          </w:p>
        </w:tc>
      </w:tr>
      <w:tr>
        <w:tc>
          <w:tcPr/>
          <w:p>
            <w:pPr>
              <w:pStyle w:val="Compact"/>
              <w:jc w:val="left"/>
            </w:pPr>
            <w:r>
              <w:rPr>
                <w:rStyle w:val="VerbatimChar"/>
              </w:rPr>
              <w:t xml:space="preserve">data</w:t>
            </w:r>
          </w:p>
        </w:tc>
        <w:tc>
          <w:tcPr/>
          <w:p>
            <w:pPr>
              <w:pStyle w:val="Compact"/>
              <w:jc w:val="left"/>
            </w:pPr>
            <w:r>
              <w:t xml:space="preserve">The long data frame that you want to convert to wide format</w:t>
            </w:r>
          </w:p>
        </w:tc>
      </w:tr>
      <w:tr>
        <w:tc>
          <w:tcPr/>
          <w:p>
            <w:pPr>
              <w:pStyle w:val="Compact"/>
              <w:jc w:val="left"/>
            </w:pPr>
            <w:r>
              <w:rPr>
                <w:rStyle w:val="VerbatimChar"/>
              </w:rPr>
              <w:t xml:space="preserve">id_cols</w:t>
            </w:r>
          </w:p>
        </w:tc>
        <w:tc>
          <w:tcPr/>
          <w:p>
            <w:pPr>
              <w:pStyle w:val="Compact"/>
              <w:jc w:val="left"/>
            </w:pPr>
            <w:r>
              <w:t xml:space="preserve">The columns that help identify each participant. This is often the values that are repeated in each row within a long data frame (e.g., like ID or any independent variables)</w:t>
            </w:r>
          </w:p>
        </w:tc>
      </w:tr>
      <w:tr>
        <w:tc>
          <w:tcPr/>
          <w:p>
            <w:pPr>
              <w:pStyle w:val="Compact"/>
              <w:jc w:val="left"/>
            </w:pPr>
            <w:r>
              <w:rPr>
                <w:rStyle w:val="VerbatimChar"/>
              </w:rPr>
              <w:t xml:space="preserve">names_from</w:t>
            </w:r>
          </w:p>
        </w:tc>
        <w:tc>
          <w:tcPr/>
          <w:p>
            <w:pPr>
              <w:pStyle w:val="Compact"/>
              <w:jc w:val="left"/>
            </w:pPr>
            <w:r>
              <w:t xml:space="preserve">When we pivot from long to wide, we will be creating new columns for each variable that we collected data on. We need to tell R where to find the names for those variables.</w:t>
            </w:r>
          </w:p>
        </w:tc>
      </w:tr>
      <w:tr>
        <w:tc>
          <w:tcPr/>
          <w:p>
            <w:pPr>
              <w:pStyle w:val="Compact"/>
              <w:jc w:val="left"/>
            </w:pPr>
            <w:r>
              <w:rPr>
                <w:rStyle w:val="VerbatimChar"/>
              </w:rPr>
              <w:t xml:space="preserve">values_from</w:t>
            </w:r>
          </w:p>
        </w:tc>
        <w:tc>
          <w:tcPr/>
          <w:p>
            <w:pPr>
              <w:pStyle w:val="Compact"/>
              <w:jc w:val="left"/>
            </w:pPr>
            <w:r>
              <w:t xml:space="preserve">We need to tell R where to find the values for the new columns that we are creating.</w:t>
            </w:r>
          </w:p>
        </w:tc>
      </w:tr>
    </w:tbl>
    <w:p>
      <w:pPr>
        <w:pStyle w:val="BodyText"/>
      </w:pPr>
      <w:r>
        <w:t xml:space="preserve">Let’s use</w:t>
      </w:r>
      <w:r>
        <w:t xml:space="preserve"> </w:t>
      </w:r>
      <w:r>
        <w:rPr>
          <w:rStyle w:val="VerbatimChar"/>
        </w:rPr>
        <w:t xml:space="preserve">pivot_wider()</w:t>
      </w:r>
      <w:r>
        <w:t xml:space="preserve"> </w:t>
      </w:r>
      <w:r>
        <w:t xml:space="preserve">to convert our</w:t>
      </w:r>
      <w:r>
        <w:t xml:space="preserve"> </w:t>
      </w:r>
      <w:r>
        <w:rPr>
          <w:rStyle w:val="VerbatimChar"/>
        </w:rPr>
        <w:t xml:space="preserve">long_df</w:t>
      </w:r>
      <w:r>
        <w:t xml:space="preserve"> </w:t>
      </w:r>
      <w:r>
        <w:t xml:space="preserve">back into wide format.</w:t>
      </w:r>
    </w:p>
    <w:p>
      <w:pPr>
        <w:pStyle w:val="SourceCode"/>
      </w:pPr>
      <w:r>
        <w:rPr>
          <w:rStyle w:val="FunctionTok"/>
        </w:rPr>
        <w:t xml:space="preserve">pivot_wider</w:t>
      </w:r>
      <w:r>
        <w:rPr>
          <w:rStyle w:val="NormalTok"/>
        </w:rPr>
        <w:t xml:space="preserve">(df_personality_long, </w:t>
      </w:r>
      <w:r>
        <w:br/>
      </w:r>
      <w:r>
        <w:rPr>
          <w:rStyle w:val="NormalTok"/>
        </w:rPr>
        <w:t xml:space="preserve">            </w:t>
      </w:r>
      <w:r>
        <w:rPr>
          <w:rStyle w:val="AttributeTok"/>
        </w:rPr>
        <w:t xml:space="preserve">id_cols =</w:t>
      </w:r>
      <w:r>
        <w:rPr>
          <w:rStyle w:val="NormalTok"/>
        </w:rPr>
        <w:t xml:space="preserve"> ID, </w:t>
      </w:r>
      <w:r>
        <w:br/>
      </w:r>
      <w:r>
        <w:rPr>
          <w:rStyle w:val="NormalTok"/>
        </w:rPr>
        <w:t xml:space="preserve">            </w:t>
      </w:r>
      <w:r>
        <w:rPr>
          <w:rStyle w:val="AttributeTok"/>
        </w:rPr>
        <w:t xml:space="preserve">names_from =</w:t>
      </w:r>
      <w:r>
        <w:rPr>
          <w:rStyle w:val="NormalTok"/>
        </w:rPr>
        <w:t xml:space="preserve"> Variable,</w:t>
      </w:r>
      <w:r>
        <w:br/>
      </w:r>
      <w:r>
        <w:rPr>
          <w:rStyle w:val="NormalTok"/>
        </w:rPr>
        <w:t xml:space="preserve">            </w:t>
      </w:r>
      <w:r>
        <w:rPr>
          <w:rStyle w:val="AttributeTok"/>
        </w:rPr>
        <w:t xml:space="preserve">values_from =</w:t>
      </w:r>
      <w:r>
        <w:rPr>
          <w:rStyle w:val="NormalTok"/>
        </w:rPr>
        <w:t xml:space="preserve"> Response)</w:t>
      </w:r>
    </w:p>
    <w:p>
      <w:pPr>
        <w:pStyle w:val="SourceCode"/>
      </w:pPr>
      <w:r>
        <w:rPr>
          <w:rStyle w:val="VerbatimChar"/>
        </w:rPr>
        <w:t xml:space="preserve"># A tibble: 10 × 6</w:t>
      </w:r>
      <w:r>
        <w:br/>
      </w:r>
      <w:r>
        <w:rPr>
          <w:rStyle w:val="VerbatimChar"/>
        </w:rPr>
        <w:t xml:space="preserve">      ID Wellbeing Extraversion Neuroticism Conscientiousness Openness</w:t>
      </w:r>
      <w:r>
        <w:br/>
      </w:r>
      <w:r>
        <w:rPr>
          <w:rStyle w:val="VerbatimChar"/>
        </w:rPr>
        <w:t xml:space="preserve">   &lt;int&gt;     &lt;dbl&gt;        &lt;dbl&gt;       &lt;dbl&gt;             &lt;dbl&gt;    &lt;dbl&gt;</w:t>
      </w:r>
      <w:r>
        <w:br/>
      </w:r>
      <w:r>
        <w:rPr>
          <w:rStyle w:val="VerbatimChar"/>
        </w:rPr>
        <w:t xml:space="preserve"> 1     1      3.55         3.98        2.15              3.34     2.44</w:t>
      </w:r>
      <w:r>
        <w:br/>
      </w:r>
      <w:r>
        <w:rPr>
          <w:rStyle w:val="VerbatimChar"/>
        </w:rPr>
        <w:t xml:space="preserve"> 2     2      3.82         3.29        2.83              2.76     2.83</w:t>
      </w:r>
      <w:r>
        <w:br/>
      </w:r>
      <w:r>
        <w:rPr>
          <w:rStyle w:val="VerbatimChar"/>
        </w:rPr>
        <w:t xml:space="preserve"> 3     3      5.25         3.32        2.18              3.72     1.99</w:t>
      </w:r>
      <w:r>
        <w:br/>
      </w:r>
      <w:r>
        <w:rPr>
          <w:rStyle w:val="VerbatimChar"/>
        </w:rPr>
        <w:t xml:space="preserve"> 4     4      4.06         3.09        2.42              3.7      4.74</w:t>
      </w:r>
      <w:r>
        <w:br/>
      </w:r>
      <w:r>
        <w:rPr>
          <w:rStyle w:val="VerbatimChar"/>
        </w:rPr>
        <w:t xml:space="preserve"> 5     5      4.1          2.56        2.5               3.66     3.97</w:t>
      </w:r>
      <w:r>
        <w:br/>
      </w:r>
      <w:r>
        <w:rPr>
          <w:rStyle w:val="VerbatimChar"/>
        </w:rPr>
        <w:t xml:space="preserve"> 6     6      5.37         4.43        1.65              3.55     2.1 </w:t>
      </w:r>
      <w:r>
        <w:br/>
      </w:r>
      <w:r>
        <w:rPr>
          <w:rStyle w:val="VerbatimChar"/>
        </w:rPr>
        <w:t xml:space="preserve"> 7     7      4.37         3.4         3.67              3.44     2.68</w:t>
      </w:r>
      <w:r>
        <w:br/>
      </w:r>
      <w:r>
        <w:rPr>
          <w:rStyle w:val="VerbatimChar"/>
        </w:rPr>
        <w:t xml:space="preserve"> 8     8      2.99         1.43        3.12              2.95     2.63</w:t>
      </w:r>
      <w:r>
        <w:br/>
      </w:r>
      <w:r>
        <w:rPr>
          <w:rStyle w:val="VerbatimChar"/>
        </w:rPr>
        <w:t xml:space="preserve"> 9     9      3.45         3.56        2.09              2.76     3.62</w:t>
      </w:r>
      <w:r>
        <w:br/>
      </w:r>
      <w:r>
        <w:rPr>
          <w:rStyle w:val="VerbatimChar"/>
        </w:rPr>
        <w:t xml:space="preserve">10    10      3.64         2.62        4                 2.7      2.93</w:t>
      </w:r>
    </w:p>
    <w:p>
      <w:pPr>
        <w:pStyle w:val="FirstParagraph"/>
      </w:pPr>
      <w:r>
        <w:t xml:space="preserve">Look familiar? If you compare it to our original</w:t>
      </w:r>
      <w:r>
        <w:t xml:space="preserve"> </w:t>
      </w:r>
      <w:r>
        <w:rPr>
          <w:rStyle w:val="VerbatimChar"/>
        </w:rPr>
        <w:t xml:space="preserve">df_personality_wide</w:t>
      </w:r>
      <w:r>
        <w:t xml:space="preserve">, you’ll notice they look exactly the same - which is what we should expect!</w:t>
      </w:r>
    </w:p>
    <w:p>
      <w:pPr>
        <w:pStyle w:val="SourceCode"/>
      </w:pPr>
      <w:r>
        <w:rPr>
          <w:rStyle w:val="FunctionTok"/>
        </w:rPr>
        <w:t xml:space="preserve">head</w:t>
      </w:r>
      <w:r>
        <w:rPr>
          <w:rStyle w:val="NormalTok"/>
        </w:rPr>
        <w:t xml:space="preserve">(df_personality_wide,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ID Wellbeing Extraversion Neuroticism Conscientiousness Openness</w:t>
      </w:r>
      <w:r>
        <w:br/>
      </w:r>
      <w:r>
        <w:rPr>
          <w:rStyle w:val="VerbatimChar"/>
        </w:rPr>
        <w:t xml:space="preserve">1   1      3.55         3.98        2.15              3.34     2.44</w:t>
      </w:r>
      <w:r>
        <w:br/>
      </w:r>
      <w:r>
        <w:rPr>
          <w:rStyle w:val="VerbatimChar"/>
        </w:rPr>
        <w:t xml:space="preserve">2   2      3.82         3.29        2.83              2.76     2.83</w:t>
      </w:r>
      <w:r>
        <w:br/>
      </w:r>
      <w:r>
        <w:rPr>
          <w:rStyle w:val="VerbatimChar"/>
        </w:rPr>
        <w:t xml:space="preserve">3   3      5.25         3.32        2.18              3.72     1.99</w:t>
      </w:r>
      <w:r>
        <w:br/>
      </w:r>
      <w:r>
        <w:rPr>
          <w:rStyle w:val="VerbatimChar"/>
        </w:rPr>
        <w:t xml:space="preserve">4   4      4.06         3.09        2.42              3.70     4.74</w:t>
      </w:r>
      <w:r>
        <w:br/>
      </w:r>
      <w:r>
        <w:rPr>
          <w:rStyle w:val="VerbatimChar"/>
        </w:rPr>
        <w:t xml:space="preserve">5   5      4.10         2.56        2.50              3.66     3.97</w:t>
      </w:r>
      <w:r>
        <w:br/>
      </w:r>
      <w:r>
        <w:rPr>
          <w:rStyle w:val="VerbatimChar"/>
        </w:rPr>
        <w:t xml:space="preserve">6   6      5.37         4.43        1.65              3.55     2.10</w:t>
      </w:r>
      <w:r>
        <w:br/>
      </w:r>
      <w:r>
        <w:rPr>
          <w:rStyle w:val="VerbatimChar"/>
        </w:rPr>
        <w:t xml:space="preserve">7   7      4.37         3.40        3.67              3.44     2.68</w:t>
      </w:r>
      <w:r>
        <w:br/>
      </w:r>
      <w:r>
        <w:rPr>
          <w:rStyle w:val="VerbatimChar"/>
        </w:rPr>
        <w:t xml:space="preserve">8   8      2.99         1.43        3.12              2.95     2.63</w:t>
      </w:r>
      <w:r>
        <w:br/>
      </w:r>
      <w:r>
        <w:rPr>
          <w:rStyle w:val="VerbatimChar"/>
        </w:rPr>
        <w:t xml:space="preserve">9   9      3.45         3.56        2.09              2.76     3.62</w:t>
      </w:r>
      <w:r>
        <w:br/>
      </w:r>
      <w:r>
        <w:rPr>
          <w:rStyle w:val="VerbatimChar"/>
        </w:rPr>
        <w:t xml:space="preserve">10 10      3.64         2.62        4.00              2.70     2.93</w:t>
      </w:r>
    </w:p>
    <w:bookmarkEnd w:id="51"/>
    <w:bookmarkStart w:id="53" w:name="activity-6-handling-missing-data"/>
    <w:p>
      <w:pPr>
        <w:pStyle w:val="Heading2"/>
      </w:pPr>
      <w:r>
        <w:t xml:space="preserve">Activity 6: Handling Missing Data</w:t>
      </w:r>
    </w:p>
    <w:p>
      <w:pPr>
        <w:pStyle w:val="FirstParagraph"/>
      </w:pPr>
      <w:r>
        <w:t xml:space="preserve">Missing values, often represented as NA in R, occur when data is not available or cannot be recorded for certain observations. This can occur due to various reasons such as non-response in surveys, data entry errors, or incomplete data collection processes. It’s essential to understand and address missing values appropriately to avoid biased or misleading results in data analysis. In psychological research, dealing with missing data is a common challenge that requires careful consideration to ensure the integrity and validity of analyses.</w:t>
      </w:r>
    </w:p>
    <w:p>
      <w:pPr>
        <w:pStyle w:val="BodyText"/>
      </w:pPr>
      <w:r>
        <w:t xml:space="preserve">Detecting missing values in datasets is the first step towards handling them effectively.The quickest way to check if you have missing data in R is through the functions</w:t>
      </w:r>
      <w:r>
        <w:t xml:space="preserve"> </w:t>
      </w:r>
      <w:r>
        <w:rPr>
          <w:rStyle w:val="VerbatimChar"/>
        </w:rPr>
        <w:t xml:space="preserve">colSums()</w:t>
      </w:r>
      <w:r>
        <w:t xml:space="preserve"> </w:t>
      </w:r>
      <w:r>
        <w:t xml:space="preserve">and</w:t>
      </w:r>
      <w:r>
        <w:t xml:space="preserve"> </w:t>
      </w:r>
      <w:r>
        <w:rPr>
          <w:rStyle w:val="VerbatimChar"/>
        </w:rPr>
        <w:t xml:space="preserve">is.na()</w:t>
      </w:r>
      <w:r>
        <w:t xml:space="preserve">. The function</w:t>
      </w:r>
      <w:r>
        <w:t xml:space="preserve"> </w:t>
      </w:r>
      <w:r>
        <w:rPr>
          <w:rStyle w:val="VerbatimChar"/>
        </w:rPr>
        <w:t xml:space="preserve">colSums</w:t>
      </w:r>
      <w:r>
        <w:t xml:space="preserve"> </w:t>
      </w:r>
      <w:r>
        <w:t xml:space="preserve">we count up the number of certain values within each column of a data frame, and we can tell it to search for missing (</w:t>
      </w:r>
      <w:r>
        <w:rPr>
          <w:rStyle w:val="VerbatimChar"/>
        </w:rPr>
        <w:t xml:space="preserve">NA</w:t>
      </w:r>
      <w:r>
        <w:t xml:space="preserve">) values through the</w:t>
      </w:r>
      <w:r>
        <w:t xml:space="preserve"> </w:t>
      </w:r>
      <w:r>
        <w:rPr>
          <w:rStyle w:val="VerbatimChar"/>
        </w:rPr>
        <w:t xml:space="preserve">is.na()</w:t>
      </w:r>
      <w:r>
        <w:t xml:space="preserve"> </w:t>
      </w:r>
      <w:r>
        <w:t xml:space="preserve">function.</w:t>
      </w:r>
    </w:p>
    <w:bookmarkStart w:id="52" w:name="our-dataset-1"/>
    <w:p>
      <w:pPr>
        <w:pStyle w:val="Heading3"/>
      </w:pPr>
      <w:r>
        <w:t xml:space="preserve">Our Dataset</w:t>
      </w:r>
    </w:p>
    <w:p>
      <w:pPr>
        <w:pStyle w:val="FirstParagraph"/>
      </w:pPr>
      <w:r>
        <w:t xml:space="preserve">Here we are going to use the</w:t>
      </w:r>
      <w:r>
        <w:t xml:space="preserve"> </w:t>
      </w:r>
      <w:r>
        <w:rPr>
          <w:rStyle w:val="VerbatimChar"/>
        </w:rPr>
        <w:t xml:space="preserve">df_missing</w:t>
      </w:r>
      <w:r>
        <w:t xml:space="preserve"> </w:t>
      </w:r>
      <w:r>
        <w:t xml:space="preserve">data frame which contains data on demographic information.</w:t>
      </w:r>
    </w:p>
    <w:p>
      <w:pPr>
        <w:pStyle w:val="SourceCode"/>
      </w:pPr>
      <w:r>
        <w:rPr>
          <w:rStyle w:val="FunctionTok"/>
        </w:rPr>
        <w:t xml:space="preserve">head</w:t>
      </w:r>
      <w:r>
        <w:rPr>
          <w:rStyle w:val="NormalTok"/>
        </w:rPr>
        <w:t xml:space="preserve">(df_missing)</w:t>
      </w:r>
    </w:p>
    <w:p>
      <w:pPr>
        <w:pStyle w:val="SourceCode"/>
      </w:pPr>
      <w:r>
        <w:rPr>
          <w:rStyle w:val="VerbatimChar"/>
        </w:rPr>
        <w:t xml:space="preserve">  id age gender</w:t>
      </w:r>
      <w:r>
        <w:br/>
      </w:r>
      <w:r>
        <w:rPr>
          <w:rStyle w:val="VerbatimChar"/>
        </w:rPr>
        <w:t xml:space="preserve">1  1  25   Male</w:t>
      </w:r>
      <w:r>
        <w:br/>
      </w:r>
      <w:r>
        <w:rPr>
          <w:rStyle w:val="VerbatimChar"/>
        </w:rPr>
        <w:t xml:space="preserve">2  2  NA Female</w:t>
      </w:r>
      <w:r>
        <w:br/>
      </w:r>
      <w:r>
        <w:rPr>
          <w:rStyle w:val="VerbatimChar"/>
        </w:rPr>
        <w:t xml:space="preserve">3  3  30   Male</w:t>
      </w:r>
      <w:r>
        <w:br/>
      </w:r>
      <w:r>
        <w:rPr>
          <w:rStyle w:val="VerbatimChar"/>
        </w:rPr>
        <w:t xml:space="preserve">4  4  28   &lt;NA&gt;</w:t>
      </w:r>
      <w:r>
        <w:br/>
      </w:r>
      <w:r>
        <w:rPr>
          <w:rStyle w:val="VerbatimChar"/>
        </w:rPr>
        <w:t xml:space="preserve">5  5  35 Female</w:t>
      </w:r>
      <w:r>
        <w:br/>
      </w:r>
      <w:r>
        <w:rPr>
          <w:rStyle w:val="VerbatimChar"/>
        </w:rPr>
        <w:t xml:space="preserve">6  6  NA   Male</w:t>
      </w:r>
    </w:p>
    <w:p>
      <w:pPr>
        <w:pStyle w:val="FirstParagraph"/>
      </w:pPr>
      <w:r>
        <w:t xml:space="preserve">We can see immediately there are some missing values, but let’s count exactly how many they are using the</w:t>
      </w:r>
      <w:r>
        <w:t xml:space="preserve"> </w:t>
      </w:r>
      <w:r>
        <w:rPr>
          <w:rStyle w:val="VerbatimChar"/>
        </w:rPr>
        <w:t xml:space="preserve">colnames()</w:t>
      </w:r>
      <w:r>
        <w:t xml:space="preserve"> </w:t>
      </w:r>
      <w:r>
        <w:t xml:space="preserve">and</w:t>
      </w:r>
      <w:r>
        <w:t xml:space="preserve"> </w:t>
      </w:r>
      <w:r>
        <w:rPr>
          <w:rStyle w:val="VerbatimChar"/>
        </w:rPr>
        <w:t xml:space="preserve">is.na()</w:t>
      </w:r>
      <w:r>
        <w:t xml:space="preserve"> </w:t>
      </w:r>
      <w:r>
        <w:t xml:space="preserve">function.</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(df_missing))</w:t>
      </w:r>
    </w:p>
    <w:p>
      <w:pPr>
        <w:pStyle w:val="SourceCode"/>
      </w:pPr>
      <w:r>
        <w:rPr>
          <w:rStyle w:val="VerbatimChar"/>
        </w:rPr>
        <w:t xml:space="preserve">    id    age gender </w:t>
      </w:r>
      <w:r>
        <w:br/>
      </w:r>
      <w:r>
        <w:rPr>
          <w:rStyle w:val="VerbatimChar"/>
        </w:rPr>
        <w:t xml:space="preserve">     0      3      3 </w:t>
      </w:r>
    </w:p>
    <w:p>
      <w:pPr>
        <w:pStyle w:val="FirstParagraph"/>
      </w:pPr>
      <w:r>
        <w:t xml:space="preserve">We can see there are no missing values for</w:t>
      </w:r>
      <w:r>
        <w:t xml:space="preserve"> </w:t>
      </w:r>
      <w:r>
        <w:rPr>
          <w:rStyle w:val="VerbatimChar"/>
        </w:rPr>
        <w:t xml:space="preserve">id</w:t>
      </w:r>
      <w:r>
        <w:t xml:space="preserve">, but we have three missing values for</w:t>
      </w:r>
      <w:r>
        <w:t xml:space="preserve"> </w:t>
      </w:r>
      <w:r>
        <w:rPr>
          <w:rStyle w:val="VerbatimChar"/>
        </w:rPr>
        <w:t xml:space="preserve">age</w:t>
      </w:r>
      <w:r>
        <w:t xml:space="preserve"> </w:t>
      </w:r>
      <w:r>
        <w:t xml:space="preserve">and</w:t>
      </w:r>
      <w:r>
        <w:t xml:space="preserve"> </w:t>
      </w:r>
      <w:r>
        <w:rPr>
          <w:rStyle w:val="VerbatimChar"/>
        </w:rPr>
        <w:t xml:space="preserve">gender</w:t>
      </w:r>
      <w:r>
        <w:t xml:space="preserve">.</w:t>
      </w:r>
    </w:p>
    <w:p>
      <w:pPr>
        <w:pStyle w:val="BodyText"/>
      </w:pPr>
      <w:r>
        <w:t xml:space="preserve">To remove rows or columns with missing values, we can use functions like</w:t>
      </w:r>
      <w:r>
        <w:t xml:space="preserve"> </w:t>
      </w:r>
      <w:r>
        <w:rPr>
          <w:rStyle w:val="VerbatimChar"/>
        </w:rPr>
        <w:t xml:space="preserve">drop_na()</w:t>
      </w:r>
      <w:r>
        <w:t xml:space="preserve">. Here’s how we can remove rows with missing values in the age column:</w:t>
      </w:r>
    </w:p>
    <w:p>
      <w:pPr>
        <w:pStyle w:val="SourceCode"/>
      </w:pPr>
      <w:r>
        <w:rPr>
          <w:rStyle w:val="NormalTok"/>
        </w:rPr>
        <w:t xml:space="preserve">df_removed </w:t>
      </w:r>
      <w:r>
        <w:rPr>
          <w:rStyle w:val="OtherTok"/>
        </w:rPr>
        <w:t xml:space="preserve">&lt;-</w:t>
      </w:r>
      <w:r>
        <w:rPr>
          <w:rStyle w:val="NormalTok"/>
        </w:rPr>
        <w:t xml:space="preserve"> </w:t>
      </w:r>
      <w:r>
        <w:rPr>
          <w:rStyle w:val="FunctionTok"/>
        </w:rPr>
        <w:t xml:space="preserve">drop_na</w:t>
      </w:r>
      <w:r>
        <w:rPr>
          <w:rStyle w:val="NormalTok"/>
        </w:rPr>
        <w:t xml:space="preserve">(df_missing)</w:t>
      </w:r>
      <w:r>
        <w:br/>
      </w:r>
      <w:r>
        <w:br/>
      </w:r>
      <w:r>
        <w:rPr>
          <w:rStyle w:val="FunctionTok"/>
        </w:rPr>
        <w:t xml:space="preserve">head</w:t>
      </w:r>
      <w:r>
        <w:rPr>
          <w:rStyle w:val="NormalTok"/>
        </w:rPr>
        <w:t xml:space="preserve">(df_removed)</w:t>
      </w:r>
    </w:p>
    <w:p>
      <w:pPr>
        <w:pStyle w:val="SourceCode"/>
      </w:pPr>
      <w:r>
        <w:rPr>
          <w:rStyle w:val="VerbatimChar"/>
        </w:rPr>
        <w:t xml:space="preserve">  id age gender</w:t>
      </w:r>
      <w:r>
        <w:br/>
      </w:r>
      <w:r>
        <w:rPr>
          <w:rStyle w:val="VerbatimChar"/>
        </w:rPr>
        <w:t xml:space="preserve">1  1  25   Male</w:t>
      </w:r>
      <w:r>
        <w:br/>
      </w:r>
      <w:r>
        <w:rPr>
          <w:rStyle w:val="VerbatimChar"/>
        </w:rPr>
        <w:t xml:space="preserve">2  3  30   Male</w:t>
      </w:r>
      <w:r>
        <w:br/>
      </w:r>
      <w:r>
        <w:rPr>
          <w:rStyle w:val="VerbatimChar"/>
        </w:rPr>
        <w:t xml:space="preserve">3  5  35 Female</w:t>
      </w:r>
      <w:r>
        <w:br/>
      </w:r>
      <w:r>
        <w:rPr>
          <w:rStyle w:val="VerbatimChar"/>
        </w:rPr>
        <w:t xml:space="preserve">4  8  22   Male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(df_removed))</w:t>
      </w:r>
    </w:p>
    <w:p>
      <w:pPr>
        <w:pStyle w:val="SourceCode"/>
      </w:pPr>
      <w:r>
        <w:rPr>
          <w:rStyle w:val="VerbatimChar"/>
        </w:rPr>
        <w:t xml:space="preserve">    id    age gender </w:t>
      </w:r>
      <w:r>
        <w:br/>
      </w:r>
      <w:r>
        <w:rPr>
          <w:rStyle w:val="VerbatimChar"/>
        </w:rPr>
        <w:t xml:space="preserve">     0      0      0 </w:t>
      </w:r>
    </w:p>
    <w:bookmarkEnd w:id="52"/>
    <w:bookmarkEnd w:id="53"/>
    <w:bookmarkStart w:id="57" w:name="X4a844c8dbc7dbac83fa7b3d60507a09684cb912"/>
    <w:p>
      <w:pPr>
        <w:pStyle w:val="Heading2"/>
      </w:pPr>
      <w:r>
        <w:t xml:space="preserve">Activity 7: Merging Data (Joining Different Datasets Together)</w:t>
      </w:r>
    </w:p>
    <w:p>
      <w:pPr>
        <w:pStyle w:val="FirstParagraph"/>
      </w:pPr>
      <w:r>
        <w:t xml:space="preserve">In psychological research, we’ll often encounter situations where data from multiple sources or studies need to be combined for analysis. We might have collected demographic information separately from participants answers on experimental tasks. We may have collected data using a variety of platforms (e.g., survey data using Qualtrics and response data using PsychoPy). Additionally, the research software tools we use might modulate the data. For example, if we run a study in Gorilla Research, then each separate task and questionnaire gets downloaded as separate files.</w:t>
      </w:r>
    </w:p>
    <w:p>
      <w:pPr>
        <w:pStyle w:val="BodyText"/>
      </w:pPr>
      <w:r>
        <w:t xml:space="preserve">Merging data involves combining data frames based on their common variables. Let’s image we have two data frames called</w:t>
      </w:r>
      <w:r>
        <w:t xml:space="preserve"> </w:t>
      </w:r>
      <w:r>
        <w:rPr>
          <w:rStyle w:val="VerbatimChar"/>
        </w:rPr>
        <w:t xml:space="preserve">df_demographics</w:t>
      </w:r>
      <w:r>
        <w:t xml:space="preserve"> </w:t>
      </w:r>
      <w:r>
        <w:t xml:space="preserve">and</w:t>
      </w:r>
      <w:r>
        <w:t xml:space="preserve"> </w:t>
      </w:r>
      <w:r>
        <w:rPr>
          <w:rStyle w:val="VerbatimChar"/>
        </w:rPr>
        <w:t xml:space="preserve">df_rt.</w:t>
      </w:r>
      <w:r>
        <w:t xml:space="preserve"> </w:t>
      </w:r>
      <w:r>
        <w:t xml:space="preserve">These data frames contain information on both participants demographic information and their reaction time on a specific task and which condition they were randomly assigned to. Let’s load both of these data frames into R (make sure you have downloaded them and put them into your working directory before running the following code).</w:t>
      </w:r>
    </w:p>
    <w:p>
      <w:pPr>
        <w:pStyle w:val="SourceCode"/>
      </w:pPr>
      <w:r>
        <w:rPr>
          <w:rStyle w:val="FunctionTok"/>
        </w:rPr>
        <w:t xml:space="preserve">head</w:t>
      </w:r>
      <w:r>
        <w:rPr>
          <w:rStyle w:val="NormalTok"/>
        </w:rPr>
        <w:t xml:space="preserve">(df_demographics)</w:t>
      </w:r>
    </w:p>
    <w:p>
      <w:pPr>
        <w:pStyle w:val="SourceCode"/>
      </w:pPr>
      <w:r>
        <w:rPr>
          <w:rStyle w:val="VerbatimChar"/>
        </w:rPr>
        <w:t xml:space="preserve">          ID     gender age</w:t>
      </w:r>
      <w:r>
        <w:br/>
      </w:r>
      <w:r>
        <w:rPr>
          <w:rStyle w:val="VerbatimChar"/>
        </w:rPr>
        <w:t xml:space="preserve">1 EoYncPX1QK     Female  24</w:t>
      </w:r>
      <w:r>
        <w:br/>
      </w:r>
      <w:r>
        <w:rPr>
          <w:rStyle w:val="VerbatimChar"/>
        </w:rPr>
        <w:t xml:space="preserve">2 Zn1yzAeYA4 Non-Binary  21</w:t>
      </w:r>
      <w:r>
        <w:br/>
      </w:r>
      <w:r>
        <w:rPr>
          <w:rStyle w:val="VerbatimChar"/>
        </w:rPr>
        <w:t xml:space="preserve">3 B4iCIhzgPi       Male  24</w:t>
      </w:r>
      <w:r>
        <w:br/>
      </w:r>
      <w:r>
        <w:rPr>
          <w:rStyle w:val="VerbatimChar"/>
        </w:rPr>
        <w:t xml:space="preserve">4 9sJnqQM0lo     Female  23</w:t>
      </w:r>
      <w:r>
        <w:br/>
      </w:r>
      <w:r>
        <w:rPr>
          <w:rStyle w:val="VerbatimChar"/>
        </w:rPr>
        <w:t xml:space="preserve">5 FPSgiOjwA7 Non-Binary  23</w:t>
      </w:r>
      <w:r>
        <w:br/>
      </w:r>
      <w:r>
        <w:rPr>
          <w:rStyle w:val="VerbatimChar"/>
        </w:rPr>
        <w:t xml:space="preserve">6 0g0AFLyHCe       Male  24</w:t>
      </w:r>
    </w:p>
    <w:p>
      <w:pPr>
        <w:pStyle w:val="SourceCode"/>
      </w:pPr>
      <w:r>
        <w:rPr>
          <w:rStyle w:val="FunctionTok"/>
        </w:rPr>
        <w:t xml:space="preserve">head</w:t>
      </w:r>
      <w:r>
        <w:rPr>
          <w:rStyle w:val="NormalTok"/>
        </w:rPr>
        <w:t xml:space="preserve">(df_rt)</w:t>
      </w:r>
    </w:p>
    <w:p>
      <w:pPr>
        <w:pStyle w:val="SourceCode"/>
      </w:pPr>
      <w:r>
        <w:rPr>
          <w:rStyle w:val="VerbatimChar"/>
        </w:rPr>
        <w:t xml:space="preserve">          ID   condition mean_rt</w:t>
      </w:r>
      <w:r>
        <w:br/>
      </w:r>
      <w:r>
        <w:rPr>
          <w:rStyle w:val="VerbatimChar"/>
        </w:rPr>
        <w:t xml:space="preserve">1 EoYncPX1QK no caffeine     269</w:t>
      </w:r>
      <w:r>
        <w:br/>
      </w:r>
      <w:r>
        <w:rPr>
          <w:rStyle w:val="VerbatimChar"/>
        </w:rPr>
        <w:t xml:space="preserve">2 Zn1yzAeYA4 no caffeine     206</w:t>
      </w:r>
      <w:r>
        <w:br/>
      </w:r>
      <w:r>
        <w:rPr>
          <w:rStyle w:val="VerbatimChar"/>
        </w:rPr>
        <w:t xml:space="preserve">3 B4iCIhzgPi no caffeine     187</w:t>
      </w:r>
      <w:r>
        <w:br/>
      </w:r>
      <w:r>
        <w:rPr>
          <w:rStyle w:val="VerbatimChar"/>
        </w:rPr>
        <w:t xml:space="preserve">4 9sJnqQM0lo no caffeine     217</w:t>
      </w:r>
      <w:r>
        <w:br/>
      </w:r>
      <w:r>
        <w:rPr>
          <w:rStyle w:val="VerbatimChar"/>
        </w:rPr>
        <w:t xml:space="preserve">5 FPSgiOjwA7 no caffeine     160</w:t>
      </w:r>
      <w:r>
        <w:br/>
      </w:r>
      <w:r>
        <w:rPr>
          <w:rStyle w:val="VerbatimChar"/>
        </w:rPr>
        <w:t xml:space="preserve">6 0g0AFLyHCe no caffeine     255</w:t>
      </w:r>
    </w:p>
    <w:p>
      <w:pPr>
        <w:pStyle w:val="FirstParagraph"/>
      </w:pPr>
      <w:r>
        <w:t xml:space="preserve">Ideally, we would have one merged data frame that would contain a participant’s response on all our variables. However, there are some complications with these two data frames. If you check the number of rows in each data frame, we can see there are differing number of participants.</w:t>
      </w:r>
    </w:p>
    <w:p>
      <w:pPr>
        <w:pStyle w:val="SourceCode"/>
      </w:pPr>
      <w:r>
        <w:rPr>
          <w:rStyle w:val="FunctionTok"/>
        </w:rPr>
        <w:t xml:space="preserve">nrow</w:t>
      </w:r>
      <w:r>
        <w:rPr>
          <w:rStyle w:val="NormalTok"/>
        </w:rPr>
        <w:t xml:space="preserve">(df_demographics)</w:t>
      </w:r>
    </w:p>
    <w:p>
      <w:pPr>
        <w:pStyle w:val="SourceCode"/>
      </w:pPr>
      <w:r>
        <w:rPr>
          <w:rStyle w:val="VerbatimChar"/>
        </w:rPr>
        <w:t xml:space="preserve">[1] 60</w:t>
      </w:r>
    </w:p>
    <w:p>
      <w:pPr>
        <w:pStyle w:val="SourceCode"/>
      </w:pPr>
      <w:r>
        <w:rPr>
          <w:rStyle w:val="FunctionTok"/>
        </w:rPr>
        <w:t xml:space="preserve">nrow</w:t>
      </w:r>
      <w:r>
        <w:rPr>
          <w:rStyle w:val="NormalTok"/>
        </w:rPr>
        <w:t xml:space="preserve">(df_rt)</w:t>
      </w:r>
    </w:p>
    <w:p>
      <w:pPr>
        <w:pStyle w:val="SourceCode"/>
      </w:pPr>
      <w:r>
        <w:rPr>
          <w:rStyle w:val="VerbatimChar"/>
        </w:rPr>
        <w:t xml:space="preserve">[1] 42</w:t>
      </w:r>
    </w:p>
    <w:p>
      <w:pPr>
        <w:pStyle w:val="FirstParagraph"/>
      </w:pPr>
      <w:r>
        <w:t xml:space="preserve">There are 60 participants in the demographics data frame whereas there are only 42 participants in the reaction time data frame. If the study was online, maybe participants gave up after completing the demographic information, maybe there was connection issues, maybe the data did not save correctly. Whatever the reason for this mismatch in participants, we need to account for this when we merge these data frames together.</w:t>
      </w:r>
    </w:p>
    <w:p>
      <w:pPr>
        <w:pStyle w:val="BodyText"/>
      </w:pPr>
      <w:r>
        <w:t xml:space="preserve">I am going to show you two ways we can join these datasets:</w:t>
      </w:r>
      <w:r>
        <w:t xml:space="preserve"> </w:t>
      </w:r>
      <w:r>
        <w:rPr>
          <w:rStyle w:val="VerbatimChar"/>
        </w:rPr>
        <w:t xml:space="preserve">inner_join</w:t>
      </w:r>
      <w:r>
        <w:t xml:space="preserve">, and</w:t>
      </w:r>
      <w:r>
        <w:t xml:space="preserve"> </w:t>
      </w:r>
      <w:r>
        <w:rPr>
          <w:rStyle w:val="VerbatimChar"/>
        </w:rPr>
        <w:t xml:space="preserve">left_join</w:t>
      </w:r>
    </w:p>
    <w:bookmarkStart w:id="54" w:name="inner_join"/>
    <w:p>
      <w:pPr>
        <w:pStyle w:val="Heading3"/>
      </w:pPr>
      <w:r>
        <w:t xml:space="preserve">Inner_Join</w:t>
      </w:r>
    </w:p>
    <w:p>
      <w:pPr>
        <w:pStyle w:val="FirstParagraph"/>
      </w:pPr>
      <w:r>
        <w:t xml:space="preserve">The</w:t>
      </w:r>
      <w:r>
        <w:t xml:space="preserve"> </w:t>
      </w:r>
      <w:r>
        <w:rPr>
          <w:rStyle w:val="VerbatimChar"/>
        </w:rPr>
        <w:t xml:space="preserve">inner_join()</w:t>
      </w:r>
      <w:r>
        <w:t xml:space="preserve"> </w:t>
      </w:r>
      <w:r>
        <w:t xml:space="preserve">function joins together two data frames, but it will only keep the rows that have matching values in both data frames.</w:t>
      </w:r>
    </w:p>
    <w:p>
      <w:pPr>
        <w:pStyle w:val="BodyText"/>
      </w:pPr>
      <w:r>
        <w:t xml:space="preserve">When we use</w:t>
      </w:r>
      <w:r>
        <w:t xml:space="preserve"> </w:t>
      </w:r>
      <w:r>
        <w:rPr>
          <w:rStyle w:val="VerbatimChar"/>
        </w:rPr>
        <w:t xml:space="preserve">inner_join()</w:t>
      </w:r>
      <w:r>
        <w:t xml:space="preserve"> </w:t>
      </w:r>
      <w:r>
        <w:t xml:space="preserve">we need to specify the value(s) that we want to match across both data frames. Once we do, then in the case of the</w:t>
      </w:r>
      <w:r>
        <w:t xml:space="preserve"> </w:t>
      </w:r>
      <w:r>
        <w:rPr>
          <w:rStyle w:val="VerbatimChar"/>
        </w:rPr>
        <w:t xml:space="preserve">df_demographics</w:t>
      </w:r>
      <w:r>
        <w:t xml:space="preserve"> </w:t>
      </w:r>
      <w:r>
        <w:t xml:space="preserve">and</w:t>
      </w:r>
      <w:r>
        <w:t xml:space="preserve"> </w:t>
      </w:r>
      <w:r>
        <w:rPr>
          <w:rStyle w:val="VerbatimChar"/>
        </w:rPr>
        <w:t xml:space="preserve">df_rt</w:t>
      </w:r>
      <w:r>
        <w:t xml:space="preserve"> </w:t>
      </w:r>
      <w:r>
        <w:t xml:space="preserve">data frames, what this means is that only the participants who match on that specified value(s) in both data frames will merged together.</w:t>
      </w:r>
    </w:p>
    <w:p>
      <w:pPr>
        <w:pStyle w:val="BodyText"/>
      </w:pPr>
      <w:r>
        <w:t xml:space="preserve">Let’s create a merged data frame using</w:t>
      </w:r>
      <w:r>
        <w:t xml:space="preserve"> </w:t>
      </w:r>
      <w:r>
        <w:rPr>
          <w:rStyle w:val="VerbatimChar"/>
        </w:rPr>
        <w:t xml:space="preserve">inner_join</w:t>
      </w:r>
      <w:r>
        <w:t xml:space="preserve"> </w:t>
      </w:r>
      <w:r>
        <w:t xml:space="preserve">and call it</w:t>
      </w:r>
      <w:r>
        <w:t xml:space="preserve"> </w:t>
      </w:r>
      <w:r>
        <w:rPr>
          <w:rStyle w:val="VerbatimChar"/>
        </w:rPr>
        <w:t xml:space="preserve">df_inner</w:t>
      </w:r>
      <w:r>
        <w:t xml:space="preserve">. The syntax for inner_join is:</w:t>
      </w:r>
      <w:r>
        <w:t xml:space="preserve"> </w:t>
      </w:r>
      <w:r>
        <w:rPr>
          <w:rStyle w:val="VerbatimChar"/>
        </w:rPr>
        <w:t xml:space="preserve">inner_join(df1, df2, by = join_by(column(s))</w:t>
      </w:r>
    </w:p>
    <w:p>
      <w:pPr>
        <w:pStyle w:val="SourceCode"/>
      </w:pPr>
      <w:r>
        <w:rPr>
          <w:rStyle w:val="NormalTok"/>
        </w:rPr>
        <w:t xml:space="preserve">df_inner </w:t>
      </w:r>
      <w:r>
        <w:rPr>
          <w:rStyle w:val="OtherTok"/>
        </w:rPr>
        <w:t xml:space="preserve">&lt;-</w:t>
      </w:r>
      <w:r>
        <w:rPr>
          <w:rStyle w:val="NormalTok"/>
        </w:rPr>
        <w:t xml:space="preserve"> </w:t>
      </w:r>
      <w:r>
        <w:rPr>
          <w:rStyle w:val="FunctionTok"/>
        </w:rPr>
        <w:t xml:space="preserve">inner_join</w:t>
      </w:r>
      <w:r>
        <w:rPr>
          <w:rStyle w:val="NormalTok"/>
        </w:rPr>
        <w:t xml:space="preserve">(df_demographics, df_rt, </w:t>
      </w:r>
      <w:r>
        <w:rPr>
          <w:rStyle w:val="AttributeTok"/>
        </w:rPr>
        <w:t xml:space="preserve">by =</w:t>
      </w:r>
      <w:r>
        <w:rPr>
          <w:rStyle w:val="NormalTok"/>
        </w:rPr>
        <w:t xml:space="preserve"> </w:t>
      </w:r>
      <w:r>
        <w:rPr>
          <w:rStyle w:val="StringTok"/>
        </w:rPr>
        <w:t xml:space="preserve">"ID"</w:t>
      </w:r>
      <w:r>
        <w:rPr>
          <w:rStyle w:val="NormalTok"/>
        </w:rPr>
        <w:t xml:space="preserve">)</w:t>
      </w:r>
      <w:r>
        <w:br/>
      </w:r>
      <w:r>
        <w:br/>
      </w:r>
      <w:r>
        <w:rPr>
          <w:rStyle w:val="FunctionTok"/>
        </w:rPr>
        <w:t xml:space="preserve">head</w:t>
      </w:r>
      <w:r>
        <w:rPr>
          <w:rStyle w:val="NormalTok"/>
        </w:rPr>
        <w:t xml:space="preserve">(df_inner)</w:t>
      </w:r>
    </w:p>
    <w:p>
      <w:pPr>
        <w:pStyle w:val="SourceCode"/>
      </w:pPr>
      <w:r>
        <w:rPr>
          <w:rStyle w:val="VerbatimChar"/>
        </w:rPr>
        <w:t xml:space="preserve">          ID     gender age   condition mean_rt</w:t>
      </w:r>
      <w:r>
        <w:br/>
      </w:r>
      <w:r>
        <w:rPr>
          <w:rStyle w:val="VerbatimChar"/>
        </w:rPr>
        <w:t xml:space="preserve">1 EoYncPX1QK     Female  24 no caffeine     269</w:t>
      </w:r>
      <w:r>
        <w:br/>
      </w:r>
      <w:r>
        <w:rPr>
          <w:rStyle w:val="VerbatimChar"/>
        </w:rPr>
        <w:t xml:space="preserve">2 Zn1yzAeYA4 Non-Binary  21 no caffeine     206</w:t>
      </w:r>
      <w:r>
        <w:br/>
      </w:r>
      <w:r>
        <w:rPr>
          <w:rStyle w:val="VerbatimChar"/>
        </w:rPr>
        <w:t xml:space="preserve">3 B4iCIhzgPi       Male  24 no caffeine     187</w:t>
      </w:r>
      <w:r>
        <w:br/>
      </w:r>
      <w:r>
        <w:rPr>
          <w:rStyle w:val="VerbatimChar"/>
        </w:rPr>
        <w:t xml:space="preserve">4 9sJnqQM0lo     Female  23 no caffeine     217</w:t>
      </w:r>
      <w:r>
        <w:br/>
      </w:r>
      <w:r>
        <w:rPr>
          <w:rStyle w:val="VerbatimChar"/>
        </w:rPr>
        <w:t xml:space="preserve">5 FPSgiOjwA7 Non-Binary  23 no caffeine     160</w:t>
      </w:r>
      <w:r>
        <w:br/>
      </w:r>
      <w:r>
        <w:rPr>
          <w:rStyle w:val="VerbatimChar"/>
        </w:rPr>
        <w:t xml:space="preserve">6 0g0AFLyHCe       Male  24 no caffeine     255</w:t>
      </w:r>
    </w:p>
    <w:p>
      <w:pPr>
        <w:pStyle w:val="FirstParagraph"/>
      </w:pPr>
      <w:r>
        <w:t xml:space="preserve">We can see that our</w:t>
      </w:r>
      <w:r>
        <w:t xml:space="preserve"> </w:t>
      </w:r>
      <w:r>
        <w:rPr>
          <w:rStyle w:val="VerbatimChar"/>
        </w:rPr>
        <w:t xml:space="preserve">df_inner</w:t>
      </w:r>
      <w:r>
        <w:t xml:space="preserve"> </w:t>
      </w:r>
      <w:r>
        <w:t xml:space="preserve">has combined the</w:t>
      </w:r>
      <w:r>
        <w:t xml:space="preserve"> </w:t>
      </w:r>
      <w:r>
        <w:rPr>
          <w:rStyle w:val="VerbatimChar"/>
        </w:rPr>
        <w:t xml:space="preserve">gender</w:t>
      </w:r>
      <w:r>
        <w:t xml:space="preserve"> </w:t>
      </w:r>
      <w:r>
        <w:t xml:space="preserve">and</w:t>
      </w:r>
      <w:r>
        <w:t xml:space="preserve"> </w:t>
      </w:r>
      <w:r>
        <w:rPr>
          <w:rStyle w:val="VerbatimChar"/>
        </w:rPr>
        <w:t xml:space="preserve">age</w:t>
      </w:r>
      <w:r>
        <w:t xml:space="preserve"> </w:t>
      </w:r>
      <w:r>
        <w:t xml:space="preserve">columns from</w:t>
      </w:r>
      <w:r>
        <w:t xml:space="preserve"> </w:t>
      </w:r>
      <w:r>
        <w:rPr>
          <w:rStyle w:val="VerbatimChar"/>
        </w:rPr>
        <w:t xml:space="preserve">df_demographics</w:t>
      </w:r>
      <w:r>
        <w:t xml:space="preserve"> </w:t>
      </w:r>
      <w:r>
        <w:t xml:space="preserve">with the</w:t>
      </w:r>
      <w:r>
        <w:t xml:space="preserve"> </w:t>
      </w:r>
      <w:r>
        <w:rPr>
          <w:rStyle w:val="VerbatimChar"/>
        </w:rPr>
        <w:t xml:space="preserve">condition</w:t>
      </w:r>
      <w:r>
        <w:t xml:space="preserve"> </w:t>
      </w:r>
      <w:r>
        <w:t xml:space="preserve">and</w:t>
      </w:r>
      <w:r>
        <w:t xml:space="preserve"> </w:t>
      </w:r>
      <w:r>
        <w:rPr>
          <w:rStyle w:val="VerbatimChar"/>
        </w:rPr>
        <w:t xml:space="preserve">mean_rt</w:t>
      </w:r>
      <w:r>
        <w:t xml:space="preserve"> </w:t>
      </w:r>
      <w:r>
        <w:t xml:space="preserve">columns from</w:t>
      </w:r>
      <w:r>
        <w:t xml:space="preserve"> </w:t>
      </w:r>
      <w:r>
        <w:rPr>
          <w:rStyle w:val="VerbatimChar"/>
        </w:rPr>
        <w:t xml:space="preserve">df_rt</w:t>
      </w:r>
      <w:r>
        <w:t xml:space="preserve">. When we use</w:t>
      </w:r>
      <w:r>
        <w:t xml:space="preserve"> </w:t>
      </w:r>
      <w:r>
        <w:rPr>
          <w:rStyle w:val="VerbatimChar"/>
        </w:rPr>
        <w:t xml:space="preserve">inner_join</w:t>
      </w:r>
      <w:r>
        <w:t xml:space="preserve"> </w:t>
      </w:r>
      <w:r>
        <w:t xml:space="preserve">the order in which specify the data frames is the order in which the columns will be added. So if we wanted the</w:t>
      </w:r>
      <w:r>
        <w:t xml:space="preserve"> </w:t>
      </w:r>
      <w:r>
        <w:rPr>
          <w:rStyle w:val="VerbatimChar"/>
        </w:rPr>
        <w:t xml:space="preserve">condition</w:t>
      </w:r>
      <w:r>
        <w:t xml:space="preserve"> </w:t>
      </w:r>
      <w:r>
        <w:t xml:space="preserve">and</w:t>
      </w:r>
      <w:r>
        <w:t xml:space="preserve"> </w:t>
      </w:r>
      <w:r>
        <w:rPr>
          <w:rStyle w:val="VerbatimChar"/>
        </w:rPr>
        <w:t xml:space="preserve">mean_rt</w:t>
      </w:r>
      <w:r>
        <w:t xml:space="preserve"> </w:t>
      </w:r>
      <w:r>
        <w:t xml:space="preserve">columns to come first, then we can change the order:</w:t>
      </w:r>
    </w:p>
    <w:p>
      <w:pPr>
        <w:pStyle w:val="SourceCode"/>
      </w:pPr>
      <w:r>
        <w:rPr>
          <w:rStyle w:val="FunctionTok"/>
        </w:rPr>
        <w:t xml:space="preserve">inner_join</w:t>
      </w:r>
      <w:r>
        <w:rPr>
          <w:rStyle w:val="NormalTok"/>
        </w:rPr>
        <w:t xml:space="preserve">(df_rt, df_demographics, </w:t>
      </w:r>
      <w:r>
        <w:rPr>
          <w:rStyle w:val="AttributeTok"/>
        </w:rPr>
        <w:t xml:space="preserve">by =</w:t>
      </w:r>
      <w:r>
        <w:rPr>
          <w:rStyle w:val="NormalTok"/>
        </w:rPr>
        <w:t xml:space="preserve"> </w:t>
      </w:r>
      <w:r>
        <w:rPr>
          <w:rStyle w:val="FunctionTok"/>
        </w:rPr>
        <w:t xml:space="preserve">join_by</w:t>
      </w:r>
      <w:r>
        <w:rPr>
          <w:rStyle w:val="NormalTok"/>
        </w:rPr>
        <w:t xml:space="preserve">(ID))</w:t>
      </w:r>
    </w:p>
    <w:p>
      <w:pPr>
        <w:pStyle w:val="SourceCode"/>
      </w:pPr>
      <w:r>
        <w:rPr>
          <w:rStyle w:val="VerbatimChar"/>
        </w:rPr>
        <w:t xml:space="preserve">           ID     condition mean_rt     gender age</w:t>
      </w:r>
      <w:r>
        <w:br/>
      </w:r>
      <w:r>
        <w:rPr>
          <w:rStyle w:val="VerbatimChar"/>
        </w:rPr>
        <w:t xml:space="preserve">1  EoYncPX1QK   no caffeine     269     Female  24</w:t>
      </w:r>
      <w:r>
        <w:br/>
      </w:r>
      <w:r>
        <w:rPr>
          <w:rStyle w:val="VerbatimChar"/>
        </w:rPr>
        <w:t xml:space="preserve">2  Zn1yzAeYA4   no caffeine     206 Non-Binary  21</w:t>
      </w:r>
      <w:r>
        <w:br/>
      </w:r>
      <w:r>
        <w:rPr>
          <w:rStyle w:val="VerbatimChar"/>
        </w:rPr>
        <w:t xml:space="preserve">3  B4iCIhzgPi   no caffeine     187       Male  24</w:t>
      </w:r>
      <w:r>
        <w:br/>
      </w:r>
      <w:r>
        <w:rPr>
          <w:rStyle w:val="VerbatimChar"/>
        </w:rPr>
        <w:t xml:space="preserve">4  9sJnqQM0lo   no caffeine     217     Female  23</w:t>
      </w:r>
      <w:r>
        <w:br/>
      </w:r>
      <w:r>
        <w:rPr>
          <w:rStyle w:val="VerbatimChar"/>
        </w:rPr>
        <w:t xml:space="preserve">5  FPSgiOjwA7   no caffeine     160 Non-Binary  23</w:t>
      </w:r>
      <w:r>
        <w:br/>
      </w:r>
      <w:r>
        <w:rPr>
          <w:rStyle w:val="VerbatimChar"/>
        </w:rPr>
        <w:t xml:space="preserve">6  0g0AFLyHCe   no caffeine     255       Male  24</w:t>
      </w:r>
      <w:r>
        <w:br/>
      </w:r>
      <w:r>
        <w:rPr>
          <w:rStyle w:val="VerbatimChar"/>
        </w:rPr>
        <w:t xml:space="preserve">7  hlmrG4AyLu   no caffeine     145     Female  22</w:t>
      </w:r>
      <w:r>
        <w:br/>
      </w:r>
      <w:r>
        <w:rPr>
          <w:rStyle w:val="VerbatimChar"/>
        </w:rPr>
        <w:t xml:space="preserve">8  oOUz7EpZDf   no caffeine     240 Non-Binary  24</w:t>
      </w:r>
      <w:r>
        <w:br/>
      </w:r>
      <w:r>
        <w:rPr>
          <w:rStyle w:val="VerbatimChar"/>
        </w:rPr>
        <w:t xml:space="preserve">9  QhvvMEVq1X   no caffeine     212       Male  24</w:t>
      </w:r>
      <w:r>
        <w:br/>
      </w:r>
      <w:r>
        <w:rPr>
          <w:rStyle w:val="VerbatimChar"/>
        </w:rPr>
        <w:t xml:space="preserve">10 WHdme1YyZv   no caffeine     207     Female  22</w:t>
      </w:r>
      <w:r>
        <w:br/>
      </w:r>
      <w:r>
        <w:rPr>
          <w:rStyle w:val="VerbatimChar"/>
        </w:rPr>
        <w:t xml:space="preserve">11 yFTywINVDl   no caffeine     236 Non-Binary  24</w:t>
      </w:r>
      <w:r>
        <w:br/>
      </w:r>
      <w:r>
        <w:rPr>
          <w:rStyle w:val="VerbatimChar"/>
        </w:rPr>
        <w:t xml:space="preserve">12 E4TDInCFgc   no caffeine     157       Male  23</w:t>
      </w:r>
      <w:r>
        <w:br/>
      </w:r>
      <w:r>
        <w:rPr>
          <w:rStyle w:val="VerbatimChar"/>
        </w:rPr>
        <w:t xml:space="preserve">13 w15ouKhYjX   no caffeine     139     Female  24</w:t>
      </w:r>
      <w:r>
        <w:br/>
      </w:r>
      <w:r>
        <w:rPr>
          <w:rStyle w:val="VerbatimChar"/>
        </w:rPr>
        <w:t xml:space="preserve">14 PRHjvltTq9   no caffeine     185 Non-Binary  23</w:t>
      </w:r>
      <w:r>
        <w:br/>
      </w:r>
      <w:r>
        <w:rPr>
          <w:rStyle w:val="VerbatimChar"/>
        </w:rPr>
        <w:t xml:space="preserve">15 T1INTYDoxW  low caffeine     261       Male  23</w:t>
      </w:r>
      <w:r>
        <w:br/>
      </w:r>
      <w:r>
        <w:rPr>
          <w:rStyle w:val="VerbatimChar"/>
        </w:rPr>
        <w:t xml:space="preserve">16 wQgCowzLTF  low caffeine     229     Female  22</w:t>
      </w:r>
      <w:r>
        <w:br/>
      </w:r>
      <w:r>
        <w:rPr>
          <w:rStyle w:val="VerbatimChar"/>
        </w:rPr>
        <w:t xml:space="preserve">17 gAPefpxFu2  low caffeine     314 Non-Binary  23</w:t>
      </w:r>
      <w:r>
        <w:br/>
      </w:r>
      <w:r>
        <w:rPr>
          <w:rStyle w:val="VerbatimChar"/>
        </w:rPr>
        <w:t xml:space="preserve">18 kJRT78syM1  low caffeine     150       Male  24</w:t>
      </w:r>
      <w:r>
        <w:br/>
      </w:r>
      <w:r>
        <w:rPr>
          <w:rStyle w:val="VerbatimChar"/>
        </w:rPr>
        <w:t xml:space="preserve">19 zigHVms3ZU  low caffeine     205     Female  23</w:t>
      </w:r>
      <w:r>
        <w:br/>
      </w:r>
      <w:r>
        <w:rPr>
          <w:rStyle w:val="VerbatimChar"/>
        </w:rPr>
        <w:t xml:space="preserve">20 MdaNDDZypx  low caffeine     353 Non-Binary  24</w:t>
      </w:r>
      <w:r>
        <w:br/>
      </w:r>
      <w:r>
        <w:rPr>
          <w:rStyle w:val="VerbatimChar"/>
        </w:rPr>
        <w:t xml:space="preserve">21 1kVtNcCJZR  low caffeine     201       Male  21</w:t>
      </w:r>
      <w:r>
        <w:br/>
      </w:r>
      <w:r>
        <w:rPr>
          <w:rStyle w:val="VerbatimChar"/>
        </w:rPr>
        <w:t xml:space="preserve">22 vWP6tk42hT  low caffeine     245     Female  23</w:t>
      </w:r>
      <w:r>
        <w:br/>
      </w:r>
      <w:r>
        <w:rPr>
          <w:rStyle w:val="VerbatimChar"/>
        </w:rPr>
        <w:t xml:space="preserve">23 uSbQmTf4hR  low caffeine     242 Non-Binary  24</w:t>
      </w:r>
      <w:r>
        <w:br/>
      </w:r>
      <w:r>
        <w:rPr>
          <w:rStyle w:val="VerbatimChar"/>
        </w:rPr>
        <w:t xml:space="preserve">24 F5JS8n0pw8  low caffeine     281       Male  24</w:t>
      </w:r>
      <w:r>
        <w:br/>
      </w:r>
      <w:r>
        <w:rPr>
          <w:rStyle w:val="VerbatimChar"/>
        </w:rPr>
        <w:t xml:space="preserve">25 GNNjyhr80i  low caffeine     203     Female  22</w:t>
      </w:r>
      <w:r>
        <w:br/>
      </w:r>
      <w:r>
        <w:rPr>
          <w:rStyle w:val="VerbatimChar"/>
        </w:rPr>
        <w:t xml:space="preserve">26 gg587jx1wz  low caffeine     260 Non-Binary  22</w:t>
      </w:r>
      <w:r>
        <w:br/>
      </w:r>
      <w:r>
        <w:rPr>
          <w:rStyle w:val="VerbatimChar"/>
        </w:rPr>
        <w:t xml:space="preserve">27 QG48CYj01m  low caffeine     113       Male  22</w:t>
      </w:r>
      <w:r>
        <w:br/>
      </w:r>
      <w:r>
        <w:rPr>
          <w:rStyle w:val="VerbatimChar"/>
        </w:rPr>
        <w:t xml:space="preserve">28 QkyZzgywzF  low caffeine     162     Female  23</w:t>
      </w:r>
      <w:r>
        <w:br/>
      </w:r>
      <w:r>
        <w:rPr>
          <w:rStyle w:val="VerbatimChar"/>
        </w:rPr>
        <w:t xml:space="preserve">29 t8x4iOKwnT high caffeine     204 Non-Binary  22</w:t>
      </w:r>
      <w:r>
        <w:br/>
      </w:r>
      <w:r>
        <w:rPr>
          <w:rStyle w:val="VerbatimChar"/>
        </w:rPr>
        <w:t xml:space="preserve">30 fAazPW5qCz high caffeine     170       Male  23</w:t>
      </w:r>
      <w:r>
        <w:br/>
      </w:r>
      <w:r>
        <w:rPr>
          <w:rStyle w:val="VerbatimChar"/>
        </w:rPr>
        <w:t xml:space="preserve">31 Aug70zOtfX high caffeine     211     Female  22</w:t>
      </w:r>
      <w:r>
        <w:br/>
      </w:r>
      <w:r>
        <w:rPr>
          <w:rStyle w:val="VerbatimChar"/>
        </w:rPr>
        <w:t xml:space="preserve">32 DECqK4tIyT high caffeine     114 Non-Binary  23</w:t>
      </w:r>
      <w:r>
        <w:br/>
      </w:r>
      <w:r>
        <w:rPr>
          <w:rStyle w:val="VerbatimChar"/>
        </w:rPr>
        <w:t xml:space="preserve">33 GbdjGe0yh2 high caffeine     227       Male  24</w:t>
      </w:r>
      <w:r>
        <w:br/>
      </w:r>
      <w:r>
        <w:rPr>
          <w:rStyle w:val="VerbatimChar"/>
        </w:rPr>
        <w:t xml:space="preserve">34 yuSrPEfg8O high caffeine     175     Female  24</w:t>
      </w:r>
      <w:r>
        <w:br/>
      </w:r>
      <w:r>
        <w:rPr>
          <w:rStyle w:val="VerbatimChar"/>
        </w:rPr>
        <w:t xml:space="preserve">35 Vq0SB0N0gt high caffeine     177 Non-Binary  23</w:t>
      </w:r>
      <w:r>
        <w:br/>
      </w:r>
      <w:r>
        <w:rPr>
          <w:rStyle w:val="VerbatimChar"/>
        </w:rPr>
        <w:t xml:space="preserve">36 rCqGbWbmxW high caffeine     192       Male  22</w:t>
      </w:r>
      <w:r>
        <w:br/>
      </w:r>
      <w:r>
        <w:rPr>
          <w:rStyle w:val="VerbatimChar"/>
        </w:rPr>
        <w:t xml:space="preserve">37 crbKl4mP8f high caffeine     171     Female  22</w:t>
      </w:r>
      <w:r>
        <w:br/>
      </w:r>
      <w:r>
        <w:rPr>
          <w:rStyle w:val="VerbatimChar"/>
        </w:rPr>
        <w:t xml:space="preserve">38 PPL7VpIJAA high caffeine     114 Non-Binary  23</w:t>
      </w:r>
      <w:r>
        <w:br/>
      </w:r>
      <w:r>
        <w:rPr>
          <w:rStyle w:val="VerbatimChar"/>
        </w:rPr>
        <w:t xml:space="preserve">39 I8wcEVbUwc high caffeine     230       Male  22</w:t>
      </w:r>
      <w:r>
        <w:br/>
      </w:r>
      <w:r>
        <w:rPr>
          <w:rStyle w:val="VerbatimChar"/>
        </w:rPr>
        <w:t xml:space="preserve">40 i8MDEDiJHv high caffeine     201     Female  23</w:t>
      </w:r>
      <w:r>
        <w:br/>
      </w:r>
      <w:r>
        <w:rPr>
          <w:rStyle w:val="VerbatimChar"/>
        </w:rPr>
        <w:t xml:space="preserve">41 5ROBC8QMSK high caffeine      48 Non-Binary  22</w:t>
      </w:r>
      <w:r>
        <w:br/>
      </w:r>
      <w:r>
        <w:rPr>
          <w:rStyle w:val="VerbatimChar"/>
        </w:rPr>
        <w:t xml:space="preserve">42 QGslHuqlDI high caffeine     255       Male  23</w:t>
      </w:r>
    </w:p>
    <w:p>
      <w:pPr>
        <w:pStyle w:val="FirstParagraph"/>
      </w:pPr>
      <w:r>
        <w:t xml:space="preserve">If we check the number of rows, we will see that it matches the number of rows in</w:t>
      </w:r>
      <w:r>
        <w:t xml:space="preserve"> </w:t>
      </w:r>
      <w:r>
        <w:rPr>
          <w:rStyle w:val="VerbatimChar"/>
        </w:rPr>
        <w:t xml:space="preserve">df_rt</w:t>
      </w:r>
      <w:r>
        <w:t xml:space="preserve"> </w:t>
      </w:r>
      <w:r>
        <w:t xml:space="preserve">rather than</w:t>
      </w:r>
      <w:r>
        <w:t xml:space="preserve"> </w:t>
      </w:r>
      <w:r>
        <w:rPr>
          <w:rStyle w:val="VerbatimChar"/>
        </w:rPr>
        <w:t xml:space="preserve">df_demographics</w:t>
      </w:r>
      <w:r>
        <w:t xml:space="preserve">.</w:t>
      </w:r>
    </w:p>
    <w:p>
      <w:pPr>
        <w:pStyle w:val="SourceCode"/>
      </w:pPr>
      <w:r>
        <w:rPr>
          <w:rStyle w:val="FunctionTok"/>
        </w:rPr>
        <w:t xml:space="preserve">nrow</w:t>
      </w:r>
      <w:r>
        <w:rPr>
          <w:rStyle w:val="NormalTok"/>
        </w:rPr>
        <w:t xml:space="preserve">(df_inner)</w:t>
      </w:r>
    </w:p>
    <w:p>
      <w:pPr>
        <w:pStyle w:val="SourceCode"/>
      </w:pPr>
      <w:r>
        <w:rPr>
          <w:rStyle w:val="VerbatimChar"/>
        </w:rPr>
        <w:t xml:space="preserve">[1] 42</w:t>
      </w:r>
    </w:p>
    <w:bookmarkEnd w:id="54"/>
    <w:bookmarkStart w:id="55" w:name="left_join"/>
    <w:p>
      <w:pPr>
        <w:pStyle w:val="Heading3"/>
      </w:pPr>
      <w:r>
        <w:t xml:space="preserve">Left_Join</w:t>
      </w:r>
    </w:p>
    <w:p>
      <w:pPr>
        <w:pStyle w:val="FirstParagraph"/>
      </w:pPr>
      <w:r>
        <w:t xml:space="preserve">The function left_join keeps every participant (row) in the first data frame we feed it. It then matches participants responses in the second data frame and joins them together, once we specify a value that needs to be matched. If there is not a match on that column, then it fills the results with NA values.</w:t>
      </w:r>
    </w:p>
    <w:p>
      <w:pPr>
        <w:pStyle w:val="BodyText"/>
      </w:pPr>
      <w:r>
        <w:t xml:space="preserve">Let’s create the data frame</w:t>
      </w:r>
      <w:r>
        <w:t xml:space="preserve"> </w:t>
      </w:r>
      <w:r>
        <w:rPr>
          <w:rStyle w:val="VerbatimChar"/>
        </w:rPr>
        <w:t xml:space="preserve">df_left</w:t>
      </w:r>
      <w:r>
        <w:t xml:space="preserve"> </w:t>
      </w:r>
      <w:r>
        <w:t xml:space="preserve">using</w:t>
      </w:r>
      <w:r>
        <w:t xml:space="preserve"> </w:t>
      </w:r>
      <w:r>
        <w:rPr>
          <w:rStyle w:val="VerbatimChar"/>
        </w:rPr>
        <w:t xml:space="preserve">left_join()</w:t>
      </w:r>
      <w:r>
        <w:t xml:space="preserve">. The syntax for this function is: `left_join(df1, df2, by = join_by(ID))``</w:t>
      </w:r>
    </w:p>
    <w:p>
      <w:pPr>
        <w:pStyle w:val="SourceCode"/>
      </w:pPr>
      <w:r>
        <w:rPr>
          <w:rStyle w:val="NormalTok"/>
        </w:rPr>
        <w:t xml:space="preserve">df_left </w:t>
      </w:r>
      <w:r>
        <w:rPr>
          <w:rStyle w:val="OtherTok"/>
        </w:rPr>
        <w:t xml:space="preserve">&lt;-</w:t>
      </w:r>
      <w:r>
        <w:rPr>
          <w:rStyle w:val="NormalTok"/>
        </w:rPr>
        <w:t xml:space="preserve"> </w:t>
      </w:r>
      <w:r>
        <w:rPr>
          <w:rStyle w:val="FunctionTok"/>
        </w:rPr>
        <w:t xml:space="preserve">left_join</w:t>
      </w:r>
      <w:r>
        <w:rPr>
          <w:rStyle w:val="NormalTok"/>
        </w:rPr>
        <w:t xml:space="preserve">(df_demographics, df_rt, </w:t>
      </w:r>
      <w:r>
        <w:rPr>
          <w:rStyle w:val="AttributeTok"/>
        </w:rPr>
        <w:t xml:space="preserve">by =</w:t>
      </w:r>
      <w:r>
        <w:rPr>
          <w:rStyle w:val="NormalTok"/>
        </w:rPr>
        <w:t xml:space="preserve"> </w:t>
      </w:r>
      <w:r>
        <w:rPr>
          <w:rStyle w:val="FunctionTok"/>
        </w:rPr>
        <w:t xml:space="preserve">join_by</w:t>
      </w:r>
      <w:r>
        <w:rPr>
          <w:rStyle w:val="NormalTok"/>
        </w:rPr>
        <w:t xml:space="preserve">(ID))</w:t>
      </w:r>
      <w:r>
        <w:br/>
      </w:r>
      <w:r>
        <w:br/>
      </w:r>
      <w:r>
        <w:br/>
      </w:r>
      <w:r>
        <w:rPr>
          <w:rStyle w:val="FunctionTok"/>
        </w:rPr>
        <w:t xml:space="preserve">head</w:t>
      </w:r>
      <w:r>
        <w:rPr>
          <w:rStyle w:val="NormalTok"/>
        </w:rPr>
        <w:t xml:space="preserve">(df_left)</w:t>
      </w:r>
    </w:p>
    <w:p>
      <w:pPr>
        <w:pStyle w:val="SourceCode"/>
      </w:pPr>
      <w:r>
        <w:rPr>
          <w:rStyle w:val="VerbatimChar"/>
        </w:rPr>
        <w:t xml:space="preserve">          ID     gender age   condition mean_rt</w:t>
      </w:r>
      <w:r>
        <w:br/>
      </w:r>
      <w:r>
        <w:rPr>
          <w:rStyle w:val="VerbatimChar"/>
        </w:rPr>
        <w:t xml:space="preserve">1 EoYncPX1QK     Female  24 no caffeine     269</w:t>
      </w:r>
      <w:r>
        <w:br/>
      </w:r>
      <w:r>
        <w:rPr>
          <w:rStyle w:val="VerbatimChar"/>
        </w:rPr>
        <w:t xml:space="preserve">2 Zn1yzAeYA4 Non-Binary  21 no caffeine     206</w:t>
      </w:r>
      <w:r>
        <w:br/>
      </w:r>
      <w:r>
        <w:rPr>
          <w:rStyle w:val="VerbatimChar"/>
        </w:rPr>
        <w:t xml:space="preserve">3 B4iCIhzgPi       Male  24 no caffeine     187</w:t>
      </w:r>
      <w:r>
        <w:br/>
      </w:r>
      <w:r>
        <w:rPr>
          <w:rStyle w:val="VerbatimChar"/>
        </w:rPr>
        <w:t xml:space="preserve">4 9sJnqQM0lo     Female  23 no caffeine     217</w:t>
      </w:r>
      <w:r>
        <w:br/>
      </w:r>
      <w:r>
        <w:rPr>
          <w:rStyle w:val="VerbatimChar"/>
        </w:rPr>
        <w:t xml:space="preserve">5 FPSgiOjwA7 Non-Binary  23 no caffeine     160</w:t>
      </w:r>
      <w:r>
        <w:br/>
      </w:r>
      <w:r>
        <w:rPr>
          <w:rStyle w:val="VerbatimChar"/>
        </w:rPr>
        <w:t xml:space="preserve">6 0g0AFLyHCe       Male  24 no caffeine     255</w:t>
      </w:r>
    </w:p>
    <w:p>
      <w:pPr>
        <w:pStyle w:val="SourceCode"/>
      </w:pPr>
      <w:r>
        <w:rPr>
          <w:rStyle w:val="FunctionTok"/>
        </w:rPr>
        <w:t xml:space="preserve">tail</w:t>
      </w:r>
      <w:r>
        <w:rPr>
          <w:rStyle w:val="NormalTok"/>
        </w:rPr>
        <w:t xml:space="preserve">(df_left) </w:t>
      </w:r>
      <w:r>
        <w:rPr>
          <w:rStyle w:val="CommentTok"/>
        </w:rPr>
        <w:t xml:space="preserve">#prints out the last six rows of a data frame</w:t>
      </w:r>
    </w:p>
    <w:p>
      <w:pPr>
        <w:pStyle w:val="SourceCode"/>
      </w:pPr>
      <w:r>
        <w:rPr>
          <w:rStyle w:val="VerbatimChar"/>
        </w:rPr>
        <w:t xml:space="preserve">           ID     gender age condition mean_rt</w:t>
      </w:r>
      <w:r>
        <w:br/>
      </w:r>
      <w:r>
        <w:rPr>
          <w:rStyle w:val="VerbatimChar"/>
        </w:rPr>
        <w:t xml:space="preserve">55 TNfJ2PV63D     Female  24      &lt;NA&gt;      NA</w:t>
      </w:r>
      <w:r>
        <w:br/>
      </w:r>
      <w:r>
        <w:rPr>
          <w:rStyle w:val="VerbatimChar"/>
        </w:rPr>
        <w:t xml:space="preserve">56 VZjyLYJOyd Non-Binary  23      &lt;NA&gt;      NA</w:t>
      </w:r>
      <w:r>
        <w:br/>
      </w:r>
      <w:r>
        <w:rPr>
          <w:rStyle w:val="VerbatimChar"/>
        </w:rPr>
        <w:t xml:space="preserve">57 oZv0WxMU7K       Male  21      &lt;NA&gt;      NA</w:t>
      </w:r>
      <w:r>
        <w:br/>
      </w:r>
      <w:r>
        <w:rPr>
          <w:rStyle w:val="VerbatimChar"/>
        </w:rPr>
        <w:t xml:space="preserve">58 T1UopshE5K     Female  24      &lt;NA&gt;      NA</w:t>
      </w:r>
      <w:r>
        <w:br/>
      </w:r>
      <w:r>
        <w:rPr>
          <w:rStyle w:val="VerbatimChar"/>
        </w:rPr>
        <w:t xml:space="preserve">59 MZV79pikQY Non-Binary  24      &lt;NA&gt;      NA</w:t>
      </w:r>
      <w:r>
        <w:br/>
      </w:r>
      <w:r>
        <w:rPr>
          <w:rStyle w:val="VerbatimChar"/>
        </w:rPr>
        <w:t xml:space="preserve">60 D8j28H49Lt       Male  23      &lt;NA&gt;      NA</w:t>
      </w:r>
    </w:p>
    <w:p>
      <w:pPr>
        <w:pStyle w:val="SourceCode"/>
      </w:pPr>
      <w:r>
        <w:rPr>
          <w:rStyle w:val="FunctionTok"/>
        </w:rPr>
        <w:t xml:space="preserve">nrow</w:t>
      </w:r>
      <w:r>
        <w:rPr>
          <w:rStyle w:val="NormalTok"/>
        </w:rPr>
        <w:t xml:space="preserve">(df_left)</w:t>
      </w:r>
    </w:p>
    <w:p>
      <w:pPr>
        <w:pStyle w:val="SourceCode"/>
      </w:pPr>
      <w:r>
        <w:rPr>
          <w:rStyle w:val="VerbatimChar"/>
        </w:rPr>
        <w:t xml:space="preserve">[1] 60</w:t>
      </w:r>
    </w:p>
    <w:p>
      <w:pPr>
        <w:pStyle w:val="FirstParagraph"/>
      </w:pPr>
      <w:r>
        <w:t xml:space="preserve">We can see that every participant in the df_demographics is included inside the df_left data frame. If that participant does not have scores on condition and mean_rt, then NA is substituted in.</w:t>
      </w:r>
    </w:p>
    <w:p>
      <w:pPr>
        <w:pStyle w:val="BodyText"/>
      </w:pPr>
      <w:r>
        <w:t xml:space="preserve">The function is called left_join() because it joins whatever is put first (i.e., left) in the function is given priority over what comes second (i.e., right).</w:t>
      </w:r>
    </w:p>
    <w:bookmarkEnd w:id="55"/>
    <w:bookmarkStart w:id="56" w:name="other-join-functions"/>
    <w:p>
      <w:pPr>
        <w:pStyle w:val="Heading3"/>
      </w:pPr>
      <w:r>
        <w:t xml:space="preserve">Other Join Functions</w:t>
      </w:r>
    </w:p>
    <w:p>
      <w:pPr>
        <w:pStyle w:val="FirstParagraph"/>
      </w:pPr>
      <w:r>
        <w:t xml:space="preserve">There are two other join functions that you can use:</w:t>
      </w:r>
      <w:r>
        <w:t xml:space="preserve"> </w:t>
      </w:r>
      <w:r>
        <w:rPr>
          <w:rStyle w:val="VerbatimChar"/>
        </w:rPr>
        <w:t xml:space="preserve">right_join</w:t>
      </w:r>
      <w:r>
        <w:t xml:space="preserve"> </w:t>
      </w:r>
      <w:r>
        <w:t xml:space="preserve">and</w:t>
      </w:r>
      <w:r>
        <w:t xml:space="preserve"> </w:t>
      </w:r>
      <w:r>
        <w:rPr>
          <w:rStyle w:val="VerbatimChar"/>
        </w:rPr>
        <w:t xml:space="preserve">full_join</w:t>
      </w:r>
      <w:r>
        <w:t xml:space="preserve">. The textbook provides more information on both. I have only</w:t>
      </w:r>
      <w:r>
        <w:t xml:space="preserve"> </w:t>
      </w:r>
      <w:r>
        <w:rPr>
          <w:rStyle w:val="VerbatimChar"/>
        </w:rPr>
        <w:t xml:space="preserve">left_join</w:t>
      </w:r>
      <w:r>
        <w:t xml:space="preserve"> </w:t>
      </w:r>
      <w:r>
        <w:t xml:space="preserve">and</w:t>
      </w:r>
      <w:r>
        <w:t xml:space="preserve"> </w:t>
      </w:r>
      <w:r>
        <w:rPr>
          <w:rStyle w:val="VerbatimChar"/>
        </w:rPr>
        <w:t xml:space="preserve">inner_join</w:t>
      </w:r>
      <w:r>
        <w:t xml:space="preserve"> </w:t>
      </w:r>
      <w:r>
        <w:t xml:space="preserve">here as they are probably the most important to know.</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10 - Data Wrangling Part II</dc:title>
  <dc:creator/>
  <cp:keywords/>
  <dcterms:created xsi:type="dcterms:W3CDTF">2025-03-19T20:55:32Z</dcterms:created>
  <dcterms:modified xsi:type="dcterms:W3CDTF">2025-03-19T20:55:32Z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