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111827"/>
          <w:sz w:val="40"/>
        </w:rPr>
        <w:t>Relatório de Conceitos: Projeto TechStore</w:t>
      </w:r>
    </w:p>
    <w:p>
      <w:pPr>
        <w:spacing w:after="320"/>
      </w:pPr>
      <w:r>
        <w:rPr>
          <w:rFonts w:ascii="Arial" w:hAnsi="Arial"/>
          <w:color w:val="6B7280"/>
          <w:sz w:val="22"/>
        </w:rPr>
        <w:t>Desenvolvimento Web | React &amp; JavaScript</w:t>
      </w:r>
    </w:p>
    <w:p>
      <w:pPr>
        <w:spacing w:after="280"/>
      </w:pPr>
      <w:r>
        <w:t>Este documento apresenta de forma concisa e objetiva os principais conceitos de React e Desenvolvimento Web aplicados na construção da aplicação TechStore.</w:t>
      </w:r>
    </w:p>
    <w:p>
      <w:pPr>
        <w:spacing w:before="200" w:after="80"/>
      </w:pPr>
      <w:r>
        <w:rPr>
          <w:rFonts w:ascii="Arial" w:hAnsi="Arial"/>
          <w:b/>
          <w:color w:val="0066CC"/>
          <w:sz w:val="26"/>
        </w:rPr>
        <w:t>1. Componentização e Separação de Responsabilidades</w:t>
      </w:r>
    </w:p>
    <w:p>
      <w:pPr>
        <w:spacing w:after="160"/>
      </w:pPr>
      <w:r>
        <w:t>A interface foi decomposta em componentes modulares e reutilizáveis, garantindo organização e clareza:</w:t>
        <w:br/>
        <w:t>• Header.jsx: Cabeçalho com logotipo e navegação.</w:t>
        <w:br/>
        <w:t>• Hero.jsx: Banner visual de destaque.</w:t>
        <w:br/>
        <w:t>• Category.jsx: Cartão reutilizável para cada categoria.</w:t>
        <w:br/>
        <w:t>• ProductCard.jsx: Card padrão para apresentação de cada produto.</w:t>
        <w:br/>
        <w:t>• Cart.jsx: Seção lateral de itens adicionados ao carrinho.</w:t>
        <w:br/>
        <w:t>• Footer.jsx: Rodapé informativo do sistema.</w:t>
        <w:br/>
        <w:t>• App.jsx: Componente principal que coordena o estado global e compõe a página.</w:t>
      </w:r>
    </w:p>
    <w:p>
      <w:pPr>
        <w:spacing w:before="200" w:after="80"/>
      </w:pPr>
      <w:r>
        <w:rPr>
          <w:rFonts w:ascii="Arial" w:hAnsi="Arial"/>
          <w:b/>
          <w:color w:val="0066CC"/>
          <w:sz w:val="26"/>
        </w:rPr>
        <w:t>2. Props e Desestruturação</w:t>
      </w:r>
    </w:p>
    <w:p>
      <w:pPr>
        <w:spacing w:after="160"/>
      </w:pPr>
      <w:r>
        <w:t>As Props viabilizam o envio de informações de componentes pais para filhos (dados, imagens e textos). A desestruturação ({ nome, preco, imagem }) simplifica o acesso direto às propriedades recebidas nos parâmetros da função.</w:t>
      </w:r>
    </w:p>
    <w:p>
      <w:pPr>
        <w:spacing w:before="200" w:after="80"/>
      </w:pPr>
      <w:r>
        <w:rPr>
          <w:rFonts w:ascii="Arial" w:hAnsi="Arial"/>
          <w:b/>
          <w:color w:val="0066CC"/>
          <w:sz w:val="26"/>
        </w:rPr>
        <w:t>3. Renderização de Listas com .map() e key</w:t>
      </w:r>
    </w:p>
    <w:p>
      <w:pPr>
        <w:spacing w:after="160"/>
      </w:pPr>
      <w:r>
        <w:t>A renderização dinâmica a partir de arrays foi implementada através do método Array.map(). O atributo único 'key' permite ao React gerenciar a reconciliação do DOM com alta performance.</w:t>
      </w:r>
    </w:p>
    <w:p>
      <w:pPr>
        <w:spacing w:before="200" w:after="80"/>
      </w:pPr>
      <w:r>
        <w:rPr>
          <w:rFonts w:ascii="Arial" w:hAnsi="Arial"/>
          <w:b/>
          <w:color w:val="0066CC"/>
          <w:sz w:val="26"/>
        </w:rPr>
        <w:t>4. Gerenciamento de Estado com useState</w:t>
      </w:r>
    </w:p>
    <w:p>
      <w:pPr>
        <w:spacing w:after="160"/>
      </w:pPr>
      <w:r>
        <w:t>O Hook useState foi aplicado para gerenciar variáveis reativas que atualizam a interface automaticamente quando alteradas:</w:t>
        <w:br/>
        <w:t>• categoria: controla a categoria selecionada para filtragem.</w:t>
        <w:br/>
        <w:t>• carrinho: armazena a lista dinâmica de produtos escolhidos pelo usuário.</w:t>
      </w:r>
    </w:p>
    <w:p>
      <w:pPr>
        <w:spacing w:before="200" w:after="80"/>
      </w:pPr>
      <w:r>
        <w:rPr>
          <w:rFonts w:ascii="Arial" w:hAnsi="Arial"/>
          <w:b/>
          <w:color w:val="0066CC"/>
          <w:sz w:val="26"/>
        </w:rPr>
        <w:t>5. Eventos e Passagem de Funções (Callbacks)</w:t>
      </w:r>
    </w:p>
    <w:p>
      <w:pPr>
        <w:spacing w:after="160"/>
      </w:pPr>
      <w:r>
        <w:t>O evento onClick foi conectado aos botões de filtro e compra. A comunicação do filho para o pai ocorre passando funções como props (ex: adicionarCarrinho é declarada no App e disparada no ProductCard).</w:t>
      </w:r>
    </w:p>
    <w:p>
      <w:pPr>
        <w:spacing w:before="200" w:after="80"/>
      </w:pPr>
      <w:r>
        <w:rPr>
          <w:rFonts w:ascii="Arial" w:hAnsi="Arial"/>
          <w:b/>
          <w:color w:val="0066CC"/>
          <w:sz w:val="26"/>
        </w:rPr>
        <w:t>6. Filtragem de Dados com .filter()</w:t>
      </w:r>
    </w:p>
    <w:p>
      <w:pPr>
        <w:spacing w:after="160"/>
      </w:pPr>
      <w:r>
        <w:t>O método Array.filter() permite calcular dinamicamente a lista de produtos exibida com base na categoria ativa selecionada pelo usuário.</w:t>
      </w:r>
    </w:p>
    <w:p>
      <w:pPr>
        <w:spacing w:before="200" w:after="80"/>
      </w:pPr>
      <w:r>
        <w:rPr>
          <w:rFonts w:ascii="Arial" w:hAnsi="Arial"/>
          <w:b/>
          <w:color w:val="0066CC"/>
          <w:sz w:val="26"/>
        </w:rPr>
        <w:t>7. Renderização Condicional</w:t>
      </w:r>
    </w:p>
    <w:p>
      <w:pPr>
        <w:spacing w:after="160"/>
      </w:pPr>
      <w:r>
        <w:t>Uso de operadores ternários para adaptar a interface conforme o estado atual:</w:t>
        <w:br/>
        <w:t>• Exibição da lista de produtos filtrados ou aviso de 'Nenhum produto encontrado'.</w:t>
        <w:br/>
        <w:t>• Exibição dos itens no carrinho ou mensagem de 'Seu carrinho está vazio'.</w:t>
      </w:r>
    </w:p>
    <w:p>
      <w:pPr>
        <w:spacing w:before="200" w:after="80"/>
      </w:pPr>
      <w:r>
        <w:rPr>
          <w:rFonts w:ascii="Arial" w:hAnsi="Arial"/>
          <w:b/>
          <w:color w:val="0066CC"/>
          <w:sz w:val="26"/>
        </w:rPr>
        <w:t>8. Estilização Moderna com CSS</w:t>
      </w:r>
    </w:p>
    <w:p>
      <w:pPr>
        <w:spacing w:after="160"/>
      </w:pPr>
      <w:r>
        <w:t>Aplicação de CSS moderno com Flexbox para cabeçalho, categorias e filtros, além de CSS Grid com auto-fit/minmax para a galeria de produtos responsiva.</w:t>
      </w:r>
    </w:p>
    <w:p>
      <w:pPr>
        <w:spacing w:before="280" w:after="120"/>
      </w:pPr>
      <w:r>
        <w:rPr>
          <w:rFonts w:ascii="Arial" w:hAnsi="Arial"/>
          <w:b/>
          <w:color w:val="111827"/>
          <w:sz w:val="28"/>
        </w:rPr>
        <w:t>Síntese dos Conceitos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293B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Conceito</w:t>
            </w:r>
          </w:p>
        </w:tc>
        <w:tc>
          <w:tcPr>
            <w:tcW w:type="dxa" w:w="4680"/>
            <w:shd w:fill="1E293B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Aplicação Prática no Projeto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sz w:val="19"/>
              </w:rPr>
              <w:t>JSX &amp; Componentes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sz w:val="19"/>
              </w:rPr>
              <w:t>Estruturação modular de Header, Hero, ProductCard, Cart e Footer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Props &amp; Desestruturação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Envio e extração limpa de dados para componentes filhos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sz w:val="19"/>
              </w:rPr>
              <w:t>Eventos (onClick)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sz w:val="19"/>
              </w:rPr>
              <w:t>Disparo de ações nos botões de filtro e compra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useState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Armazenamento da categoria ativa e do carrinho de compras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sz w:val="19"/>
              </w:rPr>
              <w:t>.map() e .filter()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sz w:val="19"/>
              </w:rPr>
              <w:t>Listagem iterativa e filtragem dinâmica dos produtos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Renderização Condicional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19"/>
              </w:rPr>
              <w:t>Feedback visual em listas vazias e carrinho vazio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rFonts w:ascii="Arial" w:hAnsi="Arial"/>
                <w:sz w:val="19"/>
              </w:rPr>
              <w:t>CSS Grid &amp; Flexbox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Arial" w:hAnsi="Arial"/>
                <w:sz w:val="19"/>
              </w:rPr>
              <w:t>Organização de layout profissional, fluido e responsivo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