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spacing w:line="600" w:lineRule="exact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附件1</w:t>
      </w:r>
    </w:p>
    <w:p>
      <w:pPr>
        <w:overflowPunct w:val="0"/>
        <w:spacing w:line="600" w:lineRule="exact"/>
        <w:jc w:val="center"/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</w:pPr>
    </w:p>
    <w:p>
      <w:pPr>
        <w:overflowPunct w:val="0"/>
        <w:spacing w:after="312" w:afterLines="100" w:line="600" w:lineRule="exact"/>
        <w:jc w:val="center"/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:lang w:eastAsia="zh-Han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  <w:t>省级</w:t>
      </w: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:lang w:eastAsia="zh-Hans"/>
          <w14:textFill>
            <w14:solidFill>
              <w14:schemeClr w14:val="tx1"/>
            </w14:solidFill>
          </w14:textFill>
        </w:rPr>
        <w:t>相关部门</w:t>
      </w:r>
      <w:r>
        <w:rPr>
          <w:rFonts w:hint="eastAsia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  <w:t>将健康融入所有政策</w:t>
      </w:r>
      <w:r>
        <w:rPr>
          <w:rFonts w:hint="eastAsia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:lang w:eastAsia="zh-Hans"/>
          <w14:textFill>
            <w14:solidFill>
              <w14:schemeClr w14:val="tx1"/>
            </w14:solidFill>
          </w14:textFill>
        </w:rPr>
        <w:t>职责</w:t>
      </w: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14:textFill>
            <w14:solidFill>
              <w14:schemeClr w14:val="tx1"/>
            </w14:solidFill>
          </w14:textFill>
        </w:rPr>
        <w:t>清</w:t>
      </w:r>
      <w:r>
        <w:rPr>
          <w:rFonts w:hint="default" w:ascii="Times New Roman" w:hAnsi="Times New Roman" w:eastAsia="方正小标宋_GBK" w:cs="Times New Roman"/>
          <w:color w:val="000000" w:themeColor="text1"/>
          <w:sz w:val="42"/>
          <w:szCs w:val="42"/>
          <w:lang w:eastAsia="zh-Hans"/>
          <w14:textFill>
            <w14:solidFill>
              <w14:schemeClr w14:val="tx1"/>
            </w14:solidFill>
          </w14:textFill>
        </w:rPr>
        <w:t>单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61"/>
        <w:gridCol w:w="67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32" w:hRule="atLeast"/>
          <w:tblHeader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部门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职责与任务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省委组织部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加强对各级党委、政府和各部门落实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将健康融入所有政策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工作情况的考核评价。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省委宣传部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创新健康文化传播手段，大力宣传健康文化，引导群众树立健康生活意识。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省发展改革委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将健康、环境保护、安全生产等纳入国民经济和社会发展规划；加大对健康领域的规划和投资；推进卫生健康类基础设施建设；鼓励发展健康产业。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省自然资源和</w:t>
            </w:r>
          </w:p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规划厅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指导市县将相关部门已明确用地布局、用地选址、用地规模的卫生健康设施、体育健身设施、环境卫生设施等项目用地统筹纳入国土空间规划，依法依规为健康海南相关建设项目做好规划和用地服务保障。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省旅游和文化广电体育厅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统筹规划全省群众体育发展；贯彻落实全民健身实施计划；促进体医融合；推动发展健康旅游、健康文化等产业；加强社会体育指导员队伍建设，定期开展国民体质测试；增设公共体育健身设施。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省生态环境厅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做好污染监测和防治工作；实行最严格的生态环境保护制度；严格建设项目环境准入制度；组织建立环境与健康监测、调查、风险评估制度，负责对可能影响人群健康的空气、饮用水水质等进行定期监测和评估。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05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省农业农村厅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推进和美乡村建设。做好绿色食品的申报工作，抓好农业生态建设，抓好农产品、农业投入品安全。推动发展中药材种植业。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25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省工业和信息化厅</w:t>
            </w:r>
          </w:p>
        </w:tc>
        <w:tc>
          <w:tcPr>
            <w:tcW w:w="3794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_GB2312" w:cs="Times New Roman"/>
                <w:i w:val="0"/>
                <w:caps w:val="0"/>
                <w:color w:val="171A1D"/>
                <w:spacing w:val="0"/>
                <w:kern w:val="2"/>
                <w:sz w:val="24"/>
                <w:szCs w:val="24"/>
                <w:shd w:val="clear" w:fill="auto"/>
                <w:lang w:val="en-US" w:eastAsia="zh-CN" w:bidi="ar"/>
              </w:rPr>
              <w:t>加强工业节能降耗，促进工业绿色发展；负责制定促进医药工业发展的政策文件，推动医药产业高质量发展。推动产业创新升级，促进健康的新产品、新技术的研发、生产及应用。支持云计算、大数据、物联网、移动互联网等信息技术在健康服务中的应用。</w:t>
            </w:r>
          </w:p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省科技厅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支持开展健康科学研究与技术开发。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省财政厅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结合财力情况支持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将健康融入所有政策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工作开展，强化资金统筹。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省人力资源社会</w:t>
            </w:r>
          </w:p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保障厅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利用就业培训和技能培训平台宣传普及健康知识。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省教育厅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组织开展健康学校建设工作，开展学生体育运动，开展师生消防安全、防溺水、绿色出行、交通安全、食品安全等安全教育；加大紧缺专业人才培养。健全心理健康教育课程体系，提升心理健康服务能力，加强心理健康教师队伍建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省卫生健康委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推动将健康融入所有政策实施，加强健康促进与健康教育，深化医药卫生体制改革，</w:t>
            </w:r>
            <w:r>
              <w:rPr>
                <w:rFonts w:hint="eastAsia" w:ascii="Times New Roman" w:hAnsi="Times New Roman" w:eastAsia="仿宋_GB2312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推动人口高质量发展，</w:t>
            </w: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加强对其他部门健康公共政策制订的技术支持，依托健康服务应用场景推广，推动健康服务相关产业项目落地，组织实施全省传承发展中医药事业工作。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省公安厅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严厉打击食品药品、环境领域违法犯罪；维护道路交通安全和交通秩序，加强交通安全风险预警，预防和减少交通意外伤害。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21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省司法厅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做好地方性法规或者政府规章出台前的立法审查，以及行政规范性文件的合法性审核。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75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省民政厅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健全城乡社会救助体系；加强老年人、孤儿和残疾人等特殊困难群体的权益保障工作。推动医疗卫生与养老服务相结合。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省住房城乡建设厅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合理规划公园绿化活动场地，优化公园绿地布局，增加公园数量和面积，推广社区口袋公园建设。深入开展城乡环境卫生综合整治，加快推进垃圾无害化处理，指导市县生活垃圾处理设施建设，建立健全建筑垃圾全过程监管体系，持续推进厕所革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53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省交通运输厅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加快交通基础设施建设，完善公路交通安全标识，增加道路安全措施；加强客运场站卫生环境和无烟环境建设。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省水务厅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指导城乡生活污水处理设施建设和管理。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省应急管理厅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加强安全生产宣传教育和培训；督促相关行业部门加强推进安全生产隐患排查治理体系建设；建立应急协调联动机制，组织指导协调安全生产类、自然灾害类等突发事件应急救援；建立应急管理信息系统，健全自然灾害信息资源获取和共享机制，依法统一发布灾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省统计局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统计全省常住人口，提供人均预期寿命测算的基础数据。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45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省市场监管局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加强对食品及食品相关产品安全监管。依法对烟草商业广告进行监督管理。严格审查医疗、药品、医疗器械和保健食品的广告内容，规范医药广告发布行为。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4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省医保局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完善统一的城乡居民基本医疗保险、大病保险制度，建立健全覆盖全省、城乡统筹的多层次医疗保障体系，发挥医保基金战略性购买作用，推进医疗保障和医药服务高质量协同发展，促进健康海南建设。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37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省药监局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严格实施药品生产质量管理规范。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55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省疾控局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做好传染病防控工作以及环境卫生、学校卫生、公共场所卫生、饮用水卫生监督管理等工作。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69" w:hRule="atLeast"/>
          <w:jc w:val="center"/>
        </w:trPr>
        <w:tc>
          <w:tcPr>
            <w:tcW w:w="1206" w:type="pct"/>
            <w:vAlign w:val="center"/>
          </w:tcPr>
          <w:p>
            <w:pPr>
              <w:overflowPunct w:val="0"/>
              <w:spacing w:line="360" w:lineRule="exact"/>
              <w:jc w:val="center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海口海关</w:t>
            </w:r>
          </w:p>
        </w:tc>
        <w:tc>
          <w:tcPr>
            <w:tcW w:w="3794" w:type="pct"/>
            <w:vAlign w:val="center"/>
          </w:tcPr>
          <w:p>
            <w:pPr>
              <w:overflowPunct w:val="0"/>
              <w:spacing w:line="360" w:lineRule="exact"/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仿宋_GB2312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从维护自贸港公共卫生安全角度出发，严格落实进出境运输工具、货物、行李物品、邮递物品和其他物品的监管规定。</w:t>
            </w:r>
          </w:p>
        </w:tc>
      </w:tr>
    </w:tbl>
    <w:p>
      <w:pPr>
        <w:pStyle w:val="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overflowPunct w:val="0"/>
        <w:snapToGrid/>
        <w:rPr>
          <w:rFonts w:hint="default" w:ascii="Times New Roman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928" w:right="1531" w:bottom="1701" w:left="1531" w:header="0" w:footer="12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inorEastAsia" w:hAnsiTheme="minorEastAsia"/>
        <w:sz w:val="28"/>
        <w:szCs w:val="28"/>
      </w:rPr>
      <w:id w:val="861167929"/>
      <w:docPartObj>
        <w:docPartGallery w:val="autotext"/>
      </w:docPartObj>
    </w:sdtPr>
    <w:sdtEndPr>
      <w:rPr>
        <w:rFonts w:asciiTheme="minorEastAsia" w:hAnsiTheme="minorEastAsia"/>
        <w:sz w:val="28"/>
        <w:szCs w:val="28"/>
      </w:rPr>
    </w:sdtEndPr>
    <w:sdtContent>
      <w:p>
        <w:pPr>
          <w:pStyle w:val="5"/>
          <w:jc w:val="center"/>
          <w:rPr>
            <w:rFonts w:asciiTheme="minorEastAsia" w:hAnsiTheme="minorEastAsia"/>
            <w:sz w:val="28"/>
            <w:szCs w:val="28"/>
          </w:rPr>
        </w:pPr>
        <w:r>
          <w:rPr>
            <w:rFonts w:hint="eastAsia" w:asciiTheme="minorEastAsia" w:hAnsiTheme="minorEastAsia"/>
            <w:sz w:val="28"/>
            <w:szCs w:val="28"/>
          </w:rPr>
          <w:t xml:space="preserve">— </w:t>
        </w: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4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  <w:r>
          <w:rPr>
            <w:rFonts w:asciiTheme="minorEastAsia" w:hAnsiTheme="minorEastAsia"/>
            <w:sz w:val="28"/>
            <w:szCs w:val="28"/>
          </w:rPr>
          <w:t xml:space="preserve"> —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5N2EzZmM5MDRhNDU5M2U2NjJmZjlkNzRlODEzOTUifQ=="/>
    <w:docVar w:name="KSO_WPS_MARK_KEY" w:val="d45b22a0-0df8-4837-abfb-8091ef034a21"/>
  </w:docVars>
  <w:rsids>
    <w:rsidRoot w:val="00172A27"/>
    <w:rsid w:val="00071D13"/>
    <w:rsid w:val="000E48E0"/>
    <w:rsid w:val="001663A6"/>
    <w:rsid w:val="00172A27"/>
    <w:rsid w:val="001E2E2A"/>
    <w:rsid w:val="001E53C1"/>
    <w:rsid w:val="001F0B88"/>
    <w:rsid w:val="002D7AC7"/>
    <w:rsid w:val="002E72B1"/>
    <w:rsid w:val="00301C4A"/>
    <w:rsid w:val="003253BD"/>
    <w:rsid w:val="0034220B"/>
    <w:rsid w:val="0038604D"/>
    <w:rsid w:val="00444F2D"/>
    <w:rsid w:val="0047644C"/>
    <w:rsid w:val="00506CD8"/>
    <w:rsid w:val="005A47B3"/>
    <w:rsid w:val="006519BC"/>
    <w:rsid w:val="0073650E"/>
    <w:rsid w:val="00753D01"/>
    <w:rsid w:val="00761729"/>
    <w:rsid w:val="00762D2B"/>
    <w:rsid w:val="00790F53"/>
    <w:rsid w:val="00936C32"/>
    <w:rsid w:val="00973503"/>
    <w:rsid w:val="00B84338"/>
    <w:rsid w:val="00B93F2F"/>
    <w:rsid w:val="00BE78EF"/>
    <w:rsid w:val="00C0245E"/>
    <w:rsid w:val="00CE0DAA"/>
    <w:rsid w:val="00D31A24"/>
    <w:rsid w:val="00DA7FC4"/>
    <w:rsid w:val="00E12524"/>
    <w:rsid w:val="00E20008"/>
    <w:rsid w:val="00E55F3A"/>
    <w:rsid w:val="00EE5FC8"/>
    <w:rsid w:val="00F4543F"/>
    <w:rsid w:val="01795E0A"/>
    <w:rsid w:val="01FF79FB"/>
    <w:rsid w:val="02661E94"/>
    <w:rsid w:val="04D05CEB"/>
    <w:rsid w:val="05412745"/>
    <w:rsid w:val="05A056BD"/>
    <w:rsid w:val="05FB28F4"/>
    <w:rsid w:val="06D30B77"/>
    <w:rsid w:val="07312B60"/>
    <w:rsid w:val="07AD2313"/>
    <w:rsid w:val="0811777B"/>
    <w:rsid w:val="082D03E3"/>
    <w:rsid w:val="085729D9"/>
    <w:rsid w:val="099D0853"/>
    <w:rsid w:val="09B432D9"/>
    <w:rsid w:val="0DBC0BBA"/>
    <w:rsid w:val="0DF34288"/>
    <w:rsid w:val="0E327595"/>
    <w:rsid w:val="0F2B4570"/>
    <w:rsid w:val="0FD42079"/>
    <w:rsid w:val="118934A9"/>
    <w:rsid w:val="1191235E"/>
    <w:rsid w:val="11967974"/>
    <w:rsid w:val="135C0DDD"/>
    <w:rsid w:val="13CD0DEC"/>
    <w:rsid w:val="154F5AC4"/>
    <w:rsid w:val="1552393D"/>
    <w:rsid w:val="157E5F7B"/>
    <w:rsid w:val="16107EE8"/>
    <w:rsid w:val="16C44F84"/>
    <w:rsid w:val="17277329"/>
    <w:rsid w:val="17280D8F"/>
    <w:rsid w:val="173043C7"/>
    <w:rsid w:val="17B9260F"/>
    <w:rsid w:val="17BE1F85"/>
    <w:rsid w:val="17C57205"/>
    <w:rsid w:val="19834C82"/>
    <w:rsid w:val="199802D0"/>
    <w:rsid w:val="19D11E91"/>
    <w:rsid w:val="1A8F487B"/>
    <w:rsid w:val="1B73276D"/>
    <w:rsid w:val="1C7174C4"/>
    <w:rsid w:val="1D9C1A26"/>
    <w:rsid w:val="1E336452"/>
    <w:rsid w:val="1E7F2483"/>
    <w:rsid w:val="1EDC287A"/>
    <w:rsid w:val="20CE6F6D"/>
    <w:rsid w:val="21004E0A"/>
    <w:rsid w:val="21207347"/>
    <w:rsid w:val="2180341A"/>
    <w:rsid w:val="222D5D35"/>
    <w:rsid w:val="22B57860"/>
    <w:rsid w:val="232C1721"/>
    <w:rsid w:val="238D2173"/>
    <w:rsid w:val="23D6083D"/>
    <w:rsid w:val="24E4298F"/>
    <w:rsid w:val="25337D57"/>
    <w:rsid w:val="257248E6"/>
    <w:rsid w:val="25AC6316"/>
    <w:rsid w:val="25BE5766"/>
    <w:rsid w:val="26B347F1"/>
    <w:rsid w:val="26B53024"/>
    <w:rsid w:val="27834DF5"/>
    <w:rsid w:val="27BF77CD"/>
    <w:rsid w:val="2855454A"/>
    <w:rsid w:val="2858006C"/>
    <w:rsid w:val="287D6262"/>
    <w:rsid w:val="28CE4220"/>
    <w:rsid w:val="292C24D8"/>
    <w:rsid w:val="29EC6B2F"/>
    <w:rsid w:val="2A0642E5"/>
    <w:rsid w:val="2A1B43AD"/>
    <w:rsid w:val="2AA73428"/>
    <w:rsid w:val="2AFFC67B"/>
    <w:rsid w:val="2CFE5780"/>
    <w:rsid w:val="2D964B2C"/>
    <w:rsid w:val="2DCB16AE"/>
    <w:rsid w:val="2DEB0894"/>
    <w:rsid w:val="2EBC05C2"/>
    <w:rsid w:val="2EBC4099"/>
    <w:rsid w:val="2EE93EAA"/>
    <w:rsid w:val="2F17150D"/>
    <w:rsid w:val="30231F3A"/>
    <w:rsid w:val="302738F7"/>
    <w:rsid w:val="313B4279"/>
    <w:rsid w:val="31DDC248"/>
    <w:rsid w:val="32193F7E"/>
    <w:rsid w:val="342C53BC"/>
    <w:rsid w:val="346C0F8D"/>
    <w:rsid w:val="34CB24B4"/>
    <w:rsid w:val="351F5D4F"/>
    <w:rsid w:val="36AE2370"/>
    <w:rsid w:val="36B846C9"/>
    <w:rsid w:val="36EF5213"/>
    <w:rsid w:val="36F85D0C"/>
    <w:rsid w:val="37B70B98"/>
    <w:rsid w:val="37D83F19"/>
    <w:rsid w:val="38E42A82"/>
    <w:rsid w:val="38FE013B"/>
    <w:rsid w:val="3953BB5A"/>
    <w:rsid w:val="3A2D6269"/>
    <w:rsid w:val="3A7B2139"/>
    <w:rsid w:val="3A8B5C07"/>
    <w:rsid w:val="3B2C3542"/>
    <w:rsid w:val="3B7FC010"/>
    <w:rsid w:val="3BED17E7"/>
    <w:rsid w:val="3C391B25"/>
    <w:rsid w:val="3C795D45"/>
    <w:rsid w:val="3D3B2FFA"/>
    <w:rsid w:val="3D5677EF"/>
    <w:rsid w:val="3D7375F5"/>
    <w:rsid w:val="3D926EFD"/>
    <w:rsid w:val="3D9A4029"/>
    <w:rsid w:val="3DB5A759"/>
    <w:rsid w:val="3DC618C7"/>
    <w:rsid w:val="3DED2025"/>
    <w:rsid w:val="3EC72808"/>
    <w:rsid w:val="3EF7C1AC"/>
    <w:rsid w:val="3EFA763A"/>
    <w:rsid w:val="3EFBF814"/>
    <w:rsid w:val="3F376C6D"/>
    <w:rsid w:val="3F780536"/>
    <w:rsid w:val="3F9FBBF2"/>
    <w:rsid w:val="3FBC5811"/>
    <w:rsid w:val="3FBFE36E"/>
    <w:rsid w:val="3FF3D69E"/>
    <w:rsid w:val="40BA3D2D"/>
    <w:rsid w:val="41831414"/>
    <w:rsid w:val="41DD6656"/>
    <w:rsid w:val="43780ED6"/>
    <w:rsid w:val="43A76032"/>
    <w:rsid w:val="43BD1060"/>
    <w:rsid w:val="44202F4A"/>
    <w:rsid w:val="44226CC2"/>
    <w:rsid w:val="449E1B23"/>
    <w:rsid w:val="44B83F65"/>
    <w:rsid w:val="4671748D"/>
    <w:rsid w:val="474B29D4"/>
    <w:rsid w:val="47857C94"/>
    <w:rsid w:val="49C3B426"/>
    <w:rsid w:val="49DF5EA5"/>
    <w:rsid w:val="49F319C4"/>
    <w:rsid w:val="4A2C1273"/>
    <w:rsid w:val="4A435BE4"/>
    <w:rsid w:val="4ACC3E2B"/>
    <w:rsid w:val="4BD37CA8"/>
    <w:rsid w:val="4BF4363A"/>
    <w:rsid w:val="4C03387D"/>
    <w:rsid w:val="4C3A6A54"/>
    <w:rsid w:val="4D1A79A9"/>
    <w:rsid w:val="4D2C0BB1"/>
    <w:rsid w:val="4DDE53B2"/>
    <w:rsid w:val="4DF25957"/>
    <w:rsid w:val="4E5744B8"/>
    <w:rsid w:val="4EF821FD"/>
    <w:rsid w:val="4F7702E7"/>
    <w:rsid w:val="501B46D5"/>
    <w:rsid w:val="504D7953"/>
    <w:rsid w:val="50592C9B"/>
    <w:rsid w:val="50597248"/>
    <w:rsid w:val="511314AB"/>
    <w:rsid w:val="51EB3D58"/>
    <w:rsid w:val="52BE405A"/>
    <w:rsid w:val="53A06F56"/>
    <w:rsid w:val="540459B2"/>
    <w:rsid w:val="55105B7A"/>
    <w:rsid w:val="55746915"/>
    <w:rsid w:val="55D75169"/>
    <w:rsid w:val="562763BA"/>
    <w:rsid w:val="573B6488"/>
    <w:rsid w:val="57D6AB2C"/>
    <w:rsid w:val="590316FF"/>
    <w:rsid w:val="59082406"/>
    <w:rsid w:val="59284923"/>
    <w:rsid w:val="59723DF0"/>
    <w:rsid w:val="59C66DAB"/>
    <w:rsid w:val="5A3F0176"/>
    <w:rsid w:val="5A954723"/>
    <w:rsid w:val="5A9658BC"/>
    <w:rsid w:val="5AA64A0A"/>
    <w:rsid w:val="5ACFBAAB"/>
    <w:rsid w:val="5AF41A99"/>
    <w:rsid w:val="5B1D5CD6"/>
    <w:rsid w:val="5B535B27"/>
    <w:rsid w:val="5BCC2963"/>
    <w:rsid w:val="5BEEC366"/>
    <w:rsid w:val="5BFF67BF"/>
    <w:rsid w:val="5C2869E8"/>
    <w:rsid w:val="5C2C472A"/>
    <w:rsid w:val="5C313200"/>
    <w:rsid w:val="5CFDAA42"/>
    <w:rsid w:val="5DBDEA99"/>
    <w:rsid w:val="5DEB3D18"/>
    <w:rsid w:val="5E2FE250"/>
    <w:rsid w:val="5E4C20F5"/>
    <w:rsid w:val="5EB6B1A8"/>
    <w:rsid w:val="5ED12224"/>
    <w:rsid w:val="5F7E683B"/>
    <w:rsid w:val="5FCF1D7D"/>
    <w:rsid w:val="5FF3B12D"/>
    <w:rsid w:val="5FFF8C42"/>
    <w:rsid w:val="61A3697A"/>
    <w:rsid w:val="629848C7"/>
    <w:rsid w:val="63531A54"/>
    <w:rsid w:val="63CD457E"/>
    <w:rsid w:val="63F7AB6A"/>
    <w:rsid w:val="64470ECE"/>
    <w:rsid w:val="655373A1"/>
    <w:rsid w:val="65AF23AA"/>
    <w:rsid w:val="65BF7996"/>
    <w:rsid w:val="65FF07B9"/>
    <w:rsid w:val="670859C9"/>
    <w:rsid w:val="67BF28F6"/>
    <w:rsid w:val="67BF47B3"/>
    <w:rsid w:val="67C41ADD"/>
    <w:rsid w:val="689A0448"/>
    <w:rsid w:val="691733A9"/>
    <w:rsid w:val="693966D8"/>
    <w:rsid w:val="6951448C"/>
    <w:rsid w:val="69A00087"/>
    <w:rsid w:val="69C96E41"/>
    <w:rsid w:val="69D54418"/>
    <w:rsid w:val="69EE301F"/>
    <w:rsid w:val="6A082C8B"/>
    <w:rsid w:val="6AA53610"/>
    <w:rsid w:val="6AED777A"/>
    <w:rsid w:val="6BCF0462"/>
    <w:rsid w:val="6C0A19BC"/>
    <w:rsid w:val="6C2947E2"/>
    <w:rsid w:val="6C2B2CB7"/>
    <w:rsid w:val="6C7F9869"/>
    <w:rsid w:val="6CB5285B"/>
    <w:rsid w:val="6CD64D38"/>
    <w:rsid w:val="6D972056"/>
    <w:rsid w:val="6DE35F86"/>
    <w:rsid w:val="6DE745C6"/>
    <w:rsid w:val="6E0D5AED"/>
    <w:rsid w:val="6E1642FA"/>
    <w:rsid w:val="6E382AA6"/>
    <w:rsid w:val="6E810905"/>
    <w:rsid w:val="6EBB23F0"/>
    <w:rsid w:val="6EC92CE2"/>
    <w:rsid w:val="6ED5115C"/>
    <w:rsid w:val="6EF54A82"/>
    <w:rsid w:val="6F32626C"/>
    <w:rsid w:val="6F9FE614"/>
    <w:rsid w:val="6FBF2744"/>
    <w:rsid w:val="6FD37DEE"/>
    <w:rsid w:val="6FDD111F"/>
    <w:rsid w:val="6FF7A0B5"/>
    <w:rsid w:val="72473C14"/>
    <w:rsid w:val="72522CC7"/>
    <w:rsid w:val="72B868C0"/>
    <w:rsid w:val="7306587D"/>
    <w:rsid w:val="7309711B"/>
    <w:rsid w:val="738467A2"/>
    <w:rsid w:val="73A77AA4"/>
    <w:rsid w:val="73EB05CF"/>
    <w:rsid w:val="73FBF4CA"/>
    <w:rsid w:val="74102E4B"/>
    <w:rsid w:val="75612205"/>
    <w:rsid w:val="75F22549"/>
    <w:rsid w:val="76951931"/>
    <w:rsid w:val="76E35453"/>
    <w:rsid w:val="76F8E40C"/>
    <w:rsid w:val="774FF8F5"/>
    <w:rsid w:val="77577070"/>
    <w:rsid w:val="77DC8843"/>
    <w:rsid w:val="78043E96"/>
    <w:rsid w:val="781B42A5"/>
    <w:rsid w:val="78EDD550"/>
    <w:rsid w:val="79BE5C9D"/>
    <w:rsid w:val="79FD9F41"/>
    <w:rsid w:val="7A231F4F"/>
    <w:rsid w:val="7A943A30"/>
    <w:rsid w:val="7AE3A046"/>
    <w:rsid w:val="7B3F4C63"/>
    <w:rsid w:val="7B87288A"/>
    <w:rsid w:val="7BB146A7"/>
    <w:rsid w:val="7BC07194"/>
    <w:rsid w:val="7BE5869F"/>
    <w:rsid w:val="7BF5CEB8"/>
    <w:rsid w:val="7BFE9ADB"/>
    <w:rsid w:val="7BFEB2A4"/>
    <w:rsid w:val="7C281891"/>
    <w:rsid w:val="7C642C5E"/>
    <w:rsid w:val="7C8D4911"/>
    <w:rsid w:val="7CBEF996"/>
    <w:rsid w:val="7CC10BA4"/>
    <w:rsid w:val="7CEF723A"/>
    <w:rsid w:val="7D5BEC39"/>
    <w:rsid w:val="7DB14637"/>
    <w:rsid w:val="7DF3E205"/>
    <w:rsid w:val="7DFC23FD"/>
    <w:rsid w:val="7DFF8F29"/>
    <w:rsid w:val="7E2272E3"/>
    <w:rsid w:val="7E3E411D"/>
    <w:rsid w:val="7E4B4271"/>
    <w:rsid w:val="7EDF60FE"/>
    <w:rsid w:val="7EE527EB"/>
    <w:rsid w:val="7EEB3170"/>
    <w:rsid w:val="7F1942A8"/>
    <w:rsid w:val="7F1F16E5"/>
    <w:rsid w:val="7F377DF6"/>
    <w:rsid w:val="7F766AF7"/>
    <w:rsid w:val="7F77D86F"/>
    <w:rsid w:val="7F7EAB50"/>
    <w:rsid w:val="7F9D785A"/>
    <w:rsid w:val="7FAFC7A7"/>
    <w:rsid w:val="7FBFD66A"/>
    <w:rsid w:val="7FD187D0"/>
    <w:rsid w:val="7FD95816"/>
    <w:rsid w:val="7FDA380A"/>
    <w:rsid w:val="7FE1154C"/>
    <w:rsid w:val="7FF64E8F"/>
    <w:rsid w:val="948F9349"/>
    <w:rsid w:val="9CFCF69E"/>
    <w:rsid w:val="9FA5D95F"/>
    <w:rsid w:val="9FFB7A8B"/>
    <w:rsid w:val="A7F978F1"/>
    <w:rsid w:val="AB9F301D"/>
    <w:rsid w:val="ABFFC0C0"/>
    <w:rsid w:val="AFFFE9F3"/>
    <w:rsid w:val="B1AF168F"/>
    <w:rsid w:val="B6FBF291"/>
    <w:rsid w:val="B9CFA5C9"/>
    <w:rsid w:val="BA9FE966"/>
    <w:rsid w:val="BCEBD6C3"/>
    <w:rsid w:val="BDFB3B18"/>
    <w:rsid w:val="BE3B2694"/>
    <w:rsid w:val="BFB6E40F"/>
    <w:rsid w:val="BFFD827E"/>
    <w:rsid w:val="BFFF2369"/>
    <w:rsid w:val="C9DB4F5A"/>
    <w:rsid w:val="CDCF868D"/>
    <w:rsid w:val="CDFE79D7"/>
    <w:rsid w:val="CF93E0A4"/>
    <w:rsid w:val="D39F9E76"/>
    <w:rsid w:val="D4755AA5"/>
    <w:rsid w:val="D7EF25D7"/>
    <w:rsid w:val="D7FF8502"/>
    <w:rsid w:val="DAFB0F44"/>
    <w:rsid w:val="DB7E801A"/>
    <w:rsid w:val="DBFF9577"/>
    <w:rsid w:val="DD3BE51C"/>
    <w:rsid w:val="DDAFEB47"/>
    <w:rsid w:val="DDB7C574"/>
    <w:rsid w:val="DDBDCDDA"/>
    <w:rsid w:val="DDBF8090"/>
    <w:rsid w:val="DFB7B7A3"/>
    <w:rsid w:val="DFFE7030"/>
    <w:rsid w:val="DFFFB9AE"/>
    <w:rsid w:val="E7FD0004"/>
    <w:rsid w:val="EABF9ECA"/>
    <w:rsid w:val="EB7FC27F"/>
    <w:rsid w:val="EEFB72A1"/>
    <w:rsid w:val="EF7FE01A"/>
    <w:rsid w:val="EFDFB1F8"/>
    <w:rsid w:val="F2679886"/>
    <w:rsid w:val="F3F7D3DB"/>
    <w:rsid w:val="F5E48E3C"/>
    <w:rsid w:val="F5EFD621"/>
    <w:rsid w:val="F5FF1E29"/>
    <w:rsid w:val="F5FFD21C"/>
    <w:rsid w:val="F75C3D46"/>
    <w:rsid w:val="F79E59AD"/>
    <w:rsid w:val="F7AFA8B1"/>
    <w:rsid w:val="F7BD91AF"/>
    <w:rsid w:val="F7FF6228"/>
    <w:rsid w:val="F9FC8179"/>
    <w:rsid w:val="FAEE14C0"/>
    <w:rsid w:val="FB5304F9"/>
    <w:rsid w:val="FBF4F721"/>
    <w:rsid w:val="FCBD9E52"/>
    <w:rsid w:val="FD6372B0"/>
    <w:rsid w:val="FD7B9A6F"/>
    <w:rsid w:val="FDDF61A1"/>
    <w:rsid w:val="FDEBC8EE"/>
    <w:rsid w:val="FDF97F7E"/>
    <w:rsid w:val="FDFDCC91"/>
    <w:rsid w:val="FE9BE39F"/>
    <w:rsid w:val="FEF7A8B5"/>
    <w:rsid w:val="FEFE041A"/>
    <w:rsid w:val="FEFFDF21"/>
    <w:rsid w:val="FF7F0ACE"/>
    <w:rsid w:val="FF7F5817"/>
    <w:rsid w:val="FF9B2556"/>
    <w:rsid w:val="FF9FD44B"/>
    <w:rsid w:val="FFE95370"/>
    <w:rsid w:val="FFEBA14A"/>
    <w:rsid w:val="FFF5F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qFormat/>
    <w:uiPriority w:val="0"/>
    <w:pPr>
      <w:spacing w:line="360" w:lineRule="auto"/>
      <w:ind w:firstLine="560" w:firstLineChars="200"/>
      <w:textAlignment w:val="baseline"/>
    </w:pPr>
    <w:rPr>
      <w:rFonts w:ascii="宋体" w:hAnsi="宋体" w:eastAsia="宋体" w:cs="Times New Roman"/>
      <w:kern w:val="0"/>
      <w:sz w:val="28"/>
      <w:szCs w:val="22"/>
    </w:r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Body Text First Indent 2"/>
    <w:basedOn w:val="1"/>
    <w:next w:val="1"/>
    <w:unhideWhenUsed/>
    <w:qFormat/>
    <w:uiPriority w:val="99"/>
    <w:pPr>
      <w:ind w:firstLine="420" w:firstLineChars="200"/>
    </w:pPr>
    <w:rPr>
      <w:rFonts w:ascii="Calibri" w:hAnsi="Calibri" w:eastAsia="宋体" w:cs="Times New Roman"/>
      <w:szCs w:val="21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正文缩进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15">
    <w:name w:val="页脚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16">
    <w:name w:val="批注框文本 字符"/>
    <w:basedOn w:val="11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4915</Words>
  <Characters>4951</Characters>
  <Lines>142</Lines>
  <Paragraphs>40</Paragraphs>
  <TotalTime>16</TotalTime>
  <ScaleCrop>false</ScaleCrop>
  <LinksUpToDate>false</LinksUpToDate>
  <CharactersWithSpaces>4964</CharactersWithSpaces>
  <Application>WPS Office WWO_wpscloud_20240821161302-a0e91bd6bf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2024-07-18T00:34:00Z</dcterms:created>
  <dc:creator>123</dc:creator>
  <cp:lastModifiedBy>uos</cp:lastModifiedBy>
  <cp:lastPrinted>2025-02-28T16:28:00Z</cp:lastPrinted>
  <dcterms:modified xsi:type="dcterms:W3CDTF">2025-03-18T10:29:09Z</dcterms:modified>
  <dc:title>海南省将健康融入所有政策实施方案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02207331BA759A19B67A8467EBAAFEE7</vt:lpwstr>
  </property>
  <property fmtid="{D5CDD505-2E9C-101B-9397-08002B2CF9AE}" pid="4" name="KSOTemplateDocerSaveRecord">
    <vt:lpwstr>eyJoZGlkIjoiN2YzNjBkOTgyNWQ1YTMxYzM3MzMwNWFiODNmOWIzYWMiLCJ1c2VySWQiOiI0MTg3MjQ2NTcifQ==</vt:lpwstr>
  </property>
</Properties>
</file>