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spacing w:line="600" w:lineRule="exact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Times New Roman" w:hAnsi="Times New Roman" w:eastAsia="黑体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</w:t>
      </w:r>
    </w:p>
    <w:p>
      <w:pPr>
        <w:pStyle w:val="2"/>
        <w:rPr>
          <w:rFonts w:hint="default"/>
          <w:lang w:val="en-US" w:eastAsia="zh-CN"/>
        </w:rPr>
      </w:pPr>
    </w:p>
    <w:p>
      <w:pPr>
        <w:adjustRightInd/>
        <w:snapToGrid w:val="0"/>
        <w:spacing w:line="600" w:lineRule="exact"/>
        <w:jc w:val="center"/>
        <w:outlineLvl w:val="9"/>
        <w:rPr>
          <w:rFonts w:hint="eastAsia" w:ascii="方正小标宋_GBK" w:hAnsi="方正小标宋_GBK" w:eastAsia="方正小标宋_GBK" w:cs="方正小标宋_GBK"/>
          <w:color w:val="000000"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color w:val="000000"/>
          <w:sz w:val="44"/>
          <w:szCs w:val="44"/>
          <w:lang w:val="en-US" w:eastAsia="zh-CN"/>
        </w:rPr>
        <w:t>海南省儿童健康促进专项行动计划</w:t>
      </w:r>
    </w:p>
    <w:p>
      <w:pPr>
        <w:widowControl/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</w:p>
    <w:p>
      <w:pPr>
        <w:widowControl/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儿童健康是经济社会可持续发展的重要保障。随着科技进步和生活方式的改变，儿童健康问题逐步凸显，为完善儿童健康发展工作机制，加强儿童健康服务体系建设，切实保障我省儿童健康，制定本专项行动计划。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黑体" w:hAnsi="黑体" w:eastAsia="黑体" w:cs="黑体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highlight w:val="none"/>
          <w:lang w:val="en-US" w:eastAsia="zh-CN"/>
        </w:rPr>
        <w:t>一、主要目标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通过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多部门协同实施儿童健康促进行动，将儿童健康理念措施融入经济社会发展政策，儿童基本公共服务更加均等可及，儿童健康生活方式更加普及，儿童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健康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权利得到进一步保障，儿童健康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水平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显著提高，儿童获得感、幸福感、安全感明显增强。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黑体" w:hAnsi="黑体" w:eastAsia="黑体" w:cs="黑体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32"/>
          <w:szCs w:val="32"/>
          <w:highlight w:val="none"/>
          <w:lang w:val="en-US" w:eastAsia="zh-CN"/>
        </w:rPr>
        <w:t>二、工作举措</w:t>
      </w:r>
    </w:p>
    <w:p>
      <w:pPr>
        <w:keepNext w:val="0"/>
        <w:keepLines w:val="0"/>
        <w:widowControl/>
        <w:suppressLineNumbers w:val="0"/>
        <w:snapToGrid w:val="0"/>
        <w:spacing w:before="0" w:beforeLines="0" w:beforeAutospacing="0" w:after="0" w:afterLines="0" w:afterAutospacing="0" w:line="600" w:lineRule="exact"/>
        <w:ind w:left="0" w:right="0"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（一）加强出生缺陷综合防治服务。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强化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婚前、孕前、产前和新生儿各阶段的出生缺陷防治体系，落实出生缺陷三级预防。一是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实现市县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婚育“一站式”服务点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全覆盖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，统筹推进婚姻登记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婚育健康宣教、婚前医学检查、孕前优生健康检查、生育指导工作。二是加强孕产妇妊娠风险评估和高危孕产妇专案管理，健全产前筛查诊断网络，到2030年，我省产前筛查率达90%以上。三是加强地中海贫血、先天性心脏病、遗传代谢病、听力障碍等严重出生缺陷防治监测，完善早筛早诊早治机制，到2030年，新生儿疾病筛查率达98.5%以上。（省卫生健康委、省民政厅、省妇联、省残联、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省红十字会、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省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计生协按职责分工负责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）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（二）优化儿童保健服务管理。一是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积极落实0～6岁儿童健康管理，加强口腔保健、眼保健以及残疾评估，对异常情况早发现、早诊断和早干预。到2030年，我省7岁以下儿童健康管理率达98%。二是加强婴幼儿养育照护指导，强化儿童营养喂养与运动指导。针对农村地区儿童开展儿童体格生长监测，预防营养失衡，到2030年，5岁以下儿童贫血患病率和生长迟缓率分别控制在10%和4%以下。三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</w:rPr>
        <w:t>完善生育支持措施，实施育儿补贴制度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，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</w:rPr>
        <w:t>加强托育专业人才培养。持续增加普惠托育服务供给，拓展社区嵌入式托育服务功能，率先在海口、三亚、儋州试点镇街社区“公建民营”普惠托育服务机构全覆盖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。四是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</w:rPr>
        <w:t>强化艾滋病、梅毒和乙肝暴露儿童管理随访工作，巩固适龄儿童免疫规划疫苗接种，加强对孤儿、流动儿童、留守儿童和困境儿童等重点人群的关爱服务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。五是促进医校协同，通过多种方式解决校医和健康教育师资配备问题。（省卫生健康委、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省财政厅、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省教育厅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、省民政厅、省疾控局、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省残联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按职责分工负责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）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（三）强化儿童医疗服务能力建设。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一是加强妇幼保健机构、公立妇女儿童专科医院、综合医院儿科标准化建设。完善儿童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救治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体系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，市、县至少建立1家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危重儿童和新生儿救治中心。二是持续推进儿童友好医院建设工作，改善儿童就医体验，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到2030年，儿童友好医院在提供儿童医疗保健服务的医疗机构中比例达到90%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。三是加快儿童医学人才培养，加强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儿科、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新生儿科医师培训，推动绩效工资分配向儿科医务人员倾斜。优化儿童医疗保障政策。鼓励开展儿童健康、儿科疾病防治关键技术研究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应用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。（省卫生健康委、省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发展改革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委、省科技厅</w:t>
      </w:r>
      <w:bookmarkStart w:id="0" w:name="_GoBack"/>
      <w:bookmarkEnd w:id="0"/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、省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人力资源社会保障厅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、省教育厅、省医保局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按职责分工负责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）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（四）增强儿童身体素质。一是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建设儿童游乐、户外运动、健身休闲等配套公共基础设施。推进阳光体育运动，开足开齐体育与健康课。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</w:rPr>
        <w:t>落实中小学生每天综合体育活动时间不低于2小时，增强儿童体质,到2030年,中小学生国家学生体质健康标准优良率达到 60%以上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。二是合理安排儿童作息，保证儿童每天睡眠充足。学校、幼儿园、托育机构室内采光、照明和课桌椅、黑板等达到规定标准。教育儿童按需科学规范合理使用电子产品。确保儿童每天接触户外自然光不少于1小时，儿童新发近视率明显下降。三是适龄儿童普遍接受性健康教育，增强儿童性别意识，开展校园性与生殖健康教育。（省教育厅、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卫生健康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委、省旅游和文化广电体育厅、省疾控局、团省委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省妇联、省计生协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按职责分工负责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）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（五）预防</w:t>
      </w:r>
      <w:r>
        <w:rPr>
          <w:rFonts w:hint="eastAsia" w:ascii="楷体_GB2312" w:hAnsi="楷体_GB2312" w:eastAsia="楷体_GB2312" w:cs="楷体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儿童意外伤害</w:t>
      </w:r>
      <w:r>
        <w:rPr>
          <w:rFonts w:hint="eastAsia" w:ascii="楷体_GB2312" w:hAnsi="楷体_GB2312" w:eastAsia="楷体_GB2312" w:cs="楷体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</w:rPr>
        <w:t>。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一是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加强儿童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eastAsia="zh-CN"/>
        </w:rPr>
        <w:t>意外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</w:rPr>
        <w:t>伤害的预防宣传和健康教育，提高儿童及看护人的安全意识，帮助其掌握安全知识技能，培养儿童安全行为习惯。严格驾驶人资格培训、考试及日常管理。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eastAsia="zh-CN"/>
        </w:rPr>
        <w:t>二是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lang w:val="en-US" w:eastAsia="zh-CN"/>
        </w:rPr>
        <w:t>开展道路、水域、高层建筑等重点区域安全隐患常态化排查，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加强安全防护设施设备建设和警示标语设置。三是完善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</w:rPr>
        <w:t>家庭—社区—社会联动监管机制，健全社区照护服务，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预防儿童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</w:rPr>
        <w:t>溺水、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烫伤、窒息、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</w:rPr>
        <w:t>交通事故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、高处坠落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</w:rPr>
        <w:t>等意外伤害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和暴力侵害。健全儿童意外伤害应急救援队伍，提升救援能力。到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val="en-US" w:eastAsia="zh-CN"/>
        </w:rPr>
        <w:t>2030年，儿童发生溺水事故得到有效遏制，儿童交通安全事故进一步减少。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（省教育厅、省公安厅、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val="en-US" w:eastAsia="zh-CN"/>
        </w:rPr>
        <w:t>省住房城乡建设厅、省交通运输厅、省水务厅、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省应急管理厅、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"/>
        </w:rPr>
        <w:t>省疾控局、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省妇联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按职责分工负责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000000"/>
          <w:spacing w:val="0"/>
          <w:sz w:val="32"/>
          <w:szCs w:val="32"/>
          <w:highlight w:val="none"/>
          <w:shd w:val="clear" w:color="auto" w:fill="auto"/>
          <w:lang w:eastAsia="zh-CN"/>
        </w:rPr>
        <w:t>）</w:t>
      </w:r>
    </w:p>
    <w:p>
      <w:pPr>
        <w:widowControl/>
        <w:numPr>
          <w:ilvl w:val="0"/>
          <w:numId w:val="0"/>
        </w:numPr>
        <w:snapToGrid w:val="0"/>
        <w:spacing w:beforeLines="0" w:afterLines="0" w:line="600" w:lineRule="exact"/>
        <w:ind w:firstLine="640" w:firstLineChars="200"/>
        <w:jc w:val="both"/>
        <w:outlineLvl w:val="9"/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highlight w:val="none"/>
          <w:lang w:val="en-US" w:eastAsia="zh-CN"/>
        </w:rPr>
        <w:t>（六）加大儿童健康知识宣传普及力度。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一是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加强儿童家庭健康教育，强化父母或其他监护人是儿童健康第一责任人的理念，营造儿童健康促进良好社会氛围。二是围绕婴幼儿喂养、应急避险、儿童卫生习惯、儿童常见病、口腔保健、心理保健及眼保健等教育核心信息，开发制作音视频文图等多形式传播材料。三是推进儿童之家、孕妇学校和家长学校设置，鼓励医疗机构、托幼机构、群团及社会组织等开展健康科普活动。四是开展儿童早期发展服务进农村、进社区、进家庭，推动儿童早期发展服务均等化。（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卫生健康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委、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eastAsia="zh-CN"/>
        </w:rPr>
        <w:t>省委宣传部、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省教育厅、省疾控局、省妇联、省计生协</w:t>
      </w:r>
      <w:r>
        <w:rPr>
          <w:rFonts w:hint="eastAsia" w:ascii="Times New Roman" w:hAnsi="Times New Roman" w:eastAsia="仿宋_GB2312" w:cs="Times New Roman"/>
          <w:color w:val="000000"/>
          <w:kern w:val="2"/>
          <w:sz w:val="32"/>
          <w:szCs w:val="32"/>
          <w:highlight w:val="none"/>
          <w:lang w:val="en-US" w:eastAsia="zh-CN" w:bidi="ar"/>
        </w:rPr>
        <w:t>按职责分工负责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  <w:highlight w:val="none"/>
          <w:lang w:val="en-US" w:eastAsia="zh-CN"/>
        </w:rPr>
        <w:t>）</w:t>
      </w:r>
    </w:p>
    <w:p>
      <w:pPr>
        <w:widowControl/>
        <w:numPr>
          <w:ilvl w:val="-1"/>
          <w:numId w:val="0"/>
        </w:numPr>
        <w:overflowPunct/>
        <w:snapToGrid/>
        <w:spacing w:beforeLines="-2147483648" w:afterLines="-2147483648" w:line="600" w:lineRule="exact"/>
        <w:ind w:firstLine="0" w:firstLineChars="0"/>
        <w:outlineLvl w:val="9"/>
        <w:rPr>
          <w:rFonts w:hint="default" w:ascii="Times New Roman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928" w:right="1531" w:bottom="1701" w:left="1531" w:header="0" w:footer="12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inorEastAsia" w:hAnsiTheme="minorEastAsia"/>
        <w:sz w:val="28"/>
        <w:szCs w:val="28"/>
      </w:rPr>
      <w:id w:val="861167929"/>
      <w:docPartObj>
        <w:docPartGallery w:val="autotext"/>
      </w:docPartObj>
    </w:sdtPr>
    <w:sdtEndPr>
      <w:rPr>
        <w:rFonts w:asciiTheme="minorEastAsia" w:hAnsiTheme="minorEastAsia"/>
        <w:sz w:val="28"/>
        <w:szCs w:val="28"/>
      </w:rPr>
    </w:sdtEndPr>
    <w:sdtContent>
      <w:p>
        <w:pPr>
          <w:pStyle w:val="5"/>
          <w:jc w:val="center"/>
          <w:rPr>
            <w:rFonts w:asciiTheme="minorEastAsia" w:hAnsiTheme="minorEastAsia"/>
            <w:sz w:val="28"/>
            <w:szCs w:val="28"/>
          </w:rPr>
        </w:pPr>
        <w:r>
          <w:rPr>
            <w:rFonts w:hint="eastAsia" w:asciiTheme="minorEastAsia" w:hAnsiTheme="minorEastAsia"/>
            <w:sz w:val="28"/>
            <w:szCs w:val="28"/>
          </w:rPr>
          <w:t xml:space="preserve">— </w:t>
        </w: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 xml:space="preserve"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>
          <w:rPr>
            <w:rFonts w:asciiTheme="minorEastAsia" w:hAnsiTheme="minorEastAsia"/>
            <w:sz w:val="28"/>
            <w:szCs w:val="28"/>
            <w:lang w:val="zh-CN"/>
          </w:rPr>
          <w:t>4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  <w:r>
          <w:rPr>
            <w:rFonts w:asciiTheme="minorEastAsia" w:hAnsiTheme="minorEastAsia"/>
            <w:sz w:val="28"/>
            <w:szCs w:val="28"/>
          </w:rPr>
          <w:t xml:space="preserve"> —</w:t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trackRevisions w:val="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5N2EzZmM5MDRhNDU5M2U2NjJmZjlkNzRlODEzOTUifQ=="/>
    <w:docVar w:name="KSO_WPS_MARK_KEY" w:val="d45b22a0-0df8-4837-abfb-8091ef034a21"/>
  </w:docVars>
  <w:rsids>
    <w:rsidRoot w:val="00172A27"/>
    <w:rsid w:val="00071D13"/>
    <w:rsid w:val="000E48E0"/>
    <w:rsid w:val="001663A6"/>
    <w:rsid w:val="00172A27"/>
    <w:rsid w:val="001E2E2A"/>
    <w:rsid w:val="001E53C1"/>
    <w:rsid w:val="001F0B88"/>
    <w:rsid w:val="002D7AC7"/>
    <w:rsid w:val="002E72B1"/>
    <w:rsid w:val="00301C4A"/>
    <w:rsid w:val="003253BD"/>
    <w:rsid w:val="0034220B"/>
    <w:rsid w:val="0038604D"/>
    <w:rsid w:val="00444F2D"/>
    <w:rsid w:val="0047644C"/>
    <w:rsid w:val="00506CD8"/>
    <w:rsid w:val="005A47B3"/>
    <w:rsid w:val="006519BC"/>
    <w:rsid w:val="0073650E"/>
    <w:rsid w:val="00753D01"/>
    <w:rsid w:val="00761729"/>
    <w:rsid w:val="00762D2B"/>
    <w:rsid w:val="00790F53"/>
    <w:rsid w:val="00936C32"/>
    <w:rsid w:val="00973503"/>
    <w:rsid w:val="00B84338"/>
    <w:rsid w:val="00B93F2F"/>
    <w:rsid w:val="00BE78EF"/>
    <w:rsid w:val="00C0245E"/>
    <w:rsid w:val="00CE0DAA"/>
    <w:rsid w:val="00D31A24"/>
    <w:rsid w:val="00DA7FC4"/>
    <w:rsid w:val="00E12524"/>
    <w:rsid w:val="00E20008"/>
    <w:rsid w:val="00E55F3A"/>
    <w:rsid w:val="00EE5FC8"/>
    <w:rsid w:val="00F4543F"/>
    <w:rsid w:val="01795E0A"/>
    <w:rsid w:val="01FF79FB"/>
    <w:rsid w:val="02661E94"/>
    <w:rsid w:val="04D05CEB"/>
    <w:rsid w:val="05412745"/>
    <w:rsid w:val="05A056BD"/>
    <w:rsid w:val="05FB28F4"/>
    <w:rsid w:val="06D30B77"/>
    <w:rsid w:val="07312B60"/>
    <w:rsid w:val="07AD2313"/>
    <w:rsid w:val="0811777B"/>
    <w:rsid w:val="082D03E3"/>
    <w:rsid w:val="085729D9"/>
    <w:rsid w:val="099D0853"/>
    <w:rsid w:val="09B432D9"/>
    <w:rsid w:val="0DBC0BBA"/>
    <w:rsid w:val="0DF34288"/>
    <w:rsid w:val="0E327595"/>
    <w:rsid w:val="0F2B4570"/>
    <w:rsid w:val="0FD42079"/>
    <w:rsid w:val="118934A9"/>
    <w:rsid w:val="1191235E"/>
    <w:rsid w:val="11967974"/>
    <w:rsid w:val="135C0DDD"/>
    <w:rsid w:val="13CD0DEC"/>
    <w:rsid w:val="154F5AC4"/>
    <w:rsid w:val="1552393D"/>
    <w:rsid w:val="157E5F7B"/>
    <w:rsid w:val="16107EE8"/>
    <w:rsid w:val="16C44F84"/>
    <w:rsid w:val="17277329"/>
    <w:rsid w:val="17280D8F"/>
    <w:rsid w:val="173043C7"/>
    <w:rsid w:val="17B9260F"/>
    <w:rsid w:val="17BE1F85"/>
    <w:rsid w:val="17C57205"/>
    <w:rsid w:val="19834C82"/>
    <w:rsid w:val="199802D0"/>
    <w:rsid w:val="19D11E91"/>
    <w:rsid w:val="1A8F487B"/>
    <w:rsid w:val="1B73276D"/>
    <w:rsid w:val="1C7174C4"/>
    <w:rsid w:val="1D9C1A26"/>
    <w:rsid w:val="1E336452"/>
    <w:rsid w:val="1E7F2483"/>
    <w:rsid w:val="1EDC287A"/>
    <w:rsid w:val="20CE6F6D"/>
    <w:rsid w:val="21004E0A"/>
    <w:rsid w:val="21207347"/>
    <w:rsid w:val="2180341A"/>
    <w:rsid w:val="222D5D35"/>
    <w:rsid w:val="22B57860"/>
    <w:rsid w:val="232C1721"/>
    <w:rsid w:val="238D2173"/>
    <w:rsid w:val="23D6083D"/>
    <w:rsid w:val="24E4298F"/>
    <w:rsid w:val="25337D57"/>
    <w:rsid w:val="257248E6"/>
    <w:rsid w:val="25AC6316"/>
    <w:rsid w:val="25BE5766"/>
    <w:rsid w:val="26B347F1"/>
    <w:rsid w:val="26B53024"/>
    <w:rsid w:val="27834DF5"/>
    <w:rsid w:val="27BF77CD"/>
    <w:rsid w:val="2855454A"/>
    <w:rsid w:val="2858006C"/>
    <w:rsid w:val="287D6262"/>
    <w:rsid w:val="28CE4220"/>
    <w:rsid w:val="292C24D8"/>
    <w:rsid w:val="29EC6B2F"/>
    <w:rsid w:val="2A0642E5"/>
    <w:rsid w:val="2A1B43AD"/>
    <w:rsid w:val="2AA73428"/>
    <w:rsid w:val="2AFFC67B"/>
    <w:rsid w:val="2CFE5780"/>
    <w:rsid w:val="2D964B2C"/>
    <w:rsid w:val="2DCB16AE"/>
    <w:rsid w:val="2DEB0894"/>
    <w:rsid w:val="2EBC05C2"/>
    <w:rsid w:val="2EBC4099"/>
    <w:rsid w:val="2EE93EAA"/>
    <w:rsid w:val="2F17150D"/>
    <w:rsid w:val="30231F3A"/>
    <w:rsid w:val="302738F7"/>
    <w:rsid w:val="313B4279"/>
    <w:rsid w:val="31DDC248"/>
    <w:rsid w:val="32193F7E"/>
    <w:rsid w:val="342C53BC"/>
    <w:rsid w:val="346C0F8D"/>
    <w:rsid w:val="34CB24B4"/>
    <w:rsid w:val="351F5D4F"/>
    <w:rsid w:val="36AE2370"/>
    <w:rsid w:val="36B846C9"/>
    <w:rsid w:val="36EF5213"/>
    <w:rsid w:val="36F85D0C"/>
    <w:rsid w:val="37B70B98"/>
    <w:rsid w:val="37D83F19"/>
    <w:rsid w:val="38E42A82"/>
    <w:rsid w:val="38FE013B"/>
    <w:rsid w:val="3953BB5A"/>
    <w:rsid w:val="3A2D6269"/>
    <w:rsid w:val="3A7B2139"/>
    <w:rsid w:val="3A8B5C07"/>
    <w:rsid w:val="3B2C3542"/>
    <w:rsid w:val="3B7FC010"/>
    <w:rsid w:val="3BED17E7"/>
    <w:rsid w:val="3C391B25"/>
    <w:rsid w:val="3C795D45"/>
    <w:rsid w:val="3D3B2FFA"/>
    <w:rsid w:val="3D5677EF"/>
    <w:rsid w:val="3D7375F5"/>
    <w:rsid w:val="3D926EFD"/>
    <w:rsid w:val="3D9A4029"/>
    <w:rsid w:val="3DB5A759"/>
    <w:rsid w:val="3DC618C7"/>
    <w:rsid w:val="3DED2025"/>
    <w:rsid w:val="3EC72808"/>
    <w:rsid w:val="3EF7C1AC"/>
    <w:rsid w:val="3EFA763A"/>
    <w:rsid w:val="3EFBF814"/>
    <w:rsid w:val="3F376C6D"/>
    <w:rsid w:val="3F780536"/>
    <w:rsid w:val="3F9FBBF2"/>
    <w:rsid w:val="3FBC5811"/>
    <w:rsid w:val="3FBFE36E"/>
    <w:rsid w:val="3FF3D69E"/>
    <w:rsid w:val="40BA3D2D"/>
    <w:rsid w:val="41831414"/>
    <w:rsid w:val="41DD6656"/>
    <w:rsid w:val="43780ED6"/>
    <w:rsid w:val="43A76032"/>
    <w:rsid w:val="43BD1060"/>
    <w:rsid w:val="44202F4A"/>
    <w:rsid w:val="44226CC2"/>
    <w:rsid w:val="449E1B23"/>
    <w:rsid w:val="44B83F65"/>
    <w:rsid w:val="4671748D"/>
    <w:rsid w:val="474B29D4"/>
    <w:rsid w:val="47857C94"/>
    <w:rsid w:val="49C3B426"/>
    <w:rsid w:val="49DF5EA5"/>
    <w:rsid w:val="49F319C4"/>
    <w:rsid w:val="4A2C1273"/>
    <w:rsid w:val="4A435BE4"/>
    <w:rsid w:val="4ACC3E2B"/>
    <w:rsid w:val="4BD37CA8"/>
    <w:rsid w:val="4BF4363A"/>
    <w:rsid w:val="4C03387D"/>
    <w:rsid w:val="4C3A6A54"/>
    <w:rsid w:val="4D1A79A9"/>
    <w:rsid w:val="4D2C0BB1"/>
    <w:rsid w:val="4DDE53B2"/>
    <w:rsid w:val="4DF25957"/>
    <w:rsid w:val="4E5744B8"/>
    <w:rsid w:val="4EF821FD"/>
    <w:rsid w:val="4F7702E7"/>
    <w:rsid w:val="501B46D5"/>
    <w:rsid w:val="504D7953"/>
    <w:rsid w:val="50592C9B"/>
    <w:rsid w:val="50597248"/>
    <w:rsid w:val="511314AB"/>
    <w:rsid w:val="51EB3D58"/>
    <w:rsid w:val="52BE405A"/>
    <w:rsid w:val="53A06F56"/>
    <w:rsid w:val="540459B2"/>
    <w:rsid w:val="55105B7A"/>
    <w:rsid w:val="55746915"/>
    <w:rsid w:val="55D75169"/>
    <w:rsid w:val="562763BA"/>
    <w:rsid w:val="573B6488"/>
    <w:rsid w:val="57D6AB2C"/>
    <w:rsid w:val="590316FF"/>
    <w:rsid w:val="59082406"/>
    <w:rsid w:val="59284923"/>
    <w:rsid w:val="59723DF0"/>
    <w:rsid w:val="59C66DAB"/>
    <w:rsid w:val="5A3F0176"/>
    <w:rsid w:val="5A954723"/>
    <w:rsid w:val="5A9658BC"/>
    <w:rsid w:val="5AA64A0A"/>
    <w:rsid w:val="5ACFBAAB"/>
    <w:rsid w:val="5AF41A99"/>
    <w:rsid w:val="5B1D5CD6"/>
    <w:rsid w:val="5B535B27"/>
    <w:rsid w:val="5BCC2963"/>
    <w:rsid w:val="5BEEC366"/>
    <w:rsid w:val="5BFF67BF"/>
    <w:rsid w:val="5C2869E8"/>
    <w:rsid w:val="5C2C472A"/>
    <w:rsid w:val="5C313200"/>
    <w:rsid w:val="5CFDAA42"/>
    <w:rsid w:val="5DBDEA99"/>
    <w:rsid w:val="5DEB3D18"/>
    <w:rsid w:val="5E2FE250"/>
    <w:rsid w:val="5E4C20F5"/>
    <w:rsid w:val="5EB6B1A8"/>
    <w:rsid w:val="5ED12224"/>
    <w:rsid w:val="5F7E683B"/>
    <w:rsid w:val="5FCF1D7D"/>
    <w:rsid w:val="5FF3B12D"/>
    <w:rsid w:val="61A3697A"/>
    <w:rsid w:val="629848C7"/>
    <w:rsid w:val="63531A54"/>
    <w:rsid w:val="63CD457E"/>
    <w:rsid w:val="63F7AB6A"/>
    <w:rsid w:val="64470ECE"/>
    <w:rsid w:val="655373A1"/>
    <w:rsid w:val="65AF23AA"/>
    <w:rsid w:val="65BF7996"/>
    <w:rsid w:val="65FF07B9"/>
    <w:rsid w:val="670859C9"/>
    <w:rsid w:val="67BF28F6"/>
    <w:rsid w:val="67BF47B3"/>
    <w:rsid w:val="67C41ADD"/>
    <w:rsid w:val="689A0448"/>
    <w:rsid w:val="691733A9"/>
    <w:rsid w:val="693966D8"/>
    <w:rsid w:val="6951448C"/>
    <w:rsid w:val="69A00087"/>
    <w:rsid w:val="69C96E41"/>
    <w:rsid w:val="69D54418"/>
    <w:rsid w:val="69EE301F"/>
    <w:rsid w:val="6A082C8B"/>
    <w:rsid w:val="6AA53610"/>
    <w:rsid w:val="6AED777A"/>
    <w:rsid w:val="6BCF0462"/>
    <w:rsid w:val="6C0A19BC"/>
    <w:rsid w:val="6C2947E2"/>
    <w:rsid w:val="6C2B2CB7"/>
    <w:rsid w:val="6C7F9869"/>
    <w:rsid w:val="6CB5285B"/>
    <w:rsid w:val="6CD64D38"/>
    <w:rsid w:val="6D972056"/>
    <w:rsid w:val="6DE35F86"/>
    <w:rsid w:val="6DE745C6"/>
    <w:rsid w:val="6E0D5AED"/>
    <w:rsid w:val="6E1642FA"/>
    <w:rsid w:val="6E382AA6"/>
    <w:rsid w:val="6E810905"/>
    <w:rsid w:val="6EBB23F0"/>
    <w:rsid w:val="6EC92CE2"/>
    <w:rsid w:val="6ED5115C"/>
    <w:rsid w:val="6EF54A82"/>
    <w:rsid w:val="6F32626C"/>
    <w:rsid w:val="6F9FE614"/>
    <w:rsid w:val="6FBF2744"/>
    <w:rsid w:val="6FD37DEE"/>
    <w:rsid w:val="6FDD111F"/>
    <w:rsid w:val="6FF7A0B5"/>
    <w:rsid w:val="72473C14"/>
    <w:rsid w:val="72522CC7"/>
    <w:rsid w:val="72B868C0"/>
    <w:rsid w:val="7306587D"/>
    <w:rsid w:val="7309711B"/>
    <w:rsid w:val="738467A2"/>
    <w:rsid w:val="73A77AA4"/>
    <w:rsid w:val="73EB05CF"/>
    <w:rsid w:val="73FBF4CA"/>
    <w:rsid w:val="74102E4B"/>
    <w:rsid w:val="75612205"/>
    <w:rsid w:val="75F22549"/>
    <w:rsid w:val="76951931"/>
    <w:rsid w:val="76E35453"/>
    <w:rsid w:val="76F8E40C"/>
    <w:rsid w:val="774FF8F5"/>
    <w:rsid w:val="77577070"/>
    <w:rsid w:val="77DC8843"/>
    <w:rsid w:val="78043E96"/>
    <w:rsid w:val="781B42A5"/>
    <w:rsid w:val="78EDD550"/>
    <w:rsid w:val="79BE5C9D"/>
    <w:rsid w:val="79FD9F41"/>
    <w:rsid w:val="7A231F4F"/>
    <w:rsid w:val="7A943A30"/>
    <w:rsid w:val="7AE3A046"/>
    <w:rsid w:val="7B3F4C63"/>
    <w:rsid w:val="7B87288A"/>
    <w:rsid w:val="7BB146A7"/>
    <w:rsid w:val="7BC07194"/>
    <w:rsid w:val="7BE5869F"/>
    <w:rsid w:val="7BF5CEB8"/>
    <w:rsid w:val="7BFE9ADB"/>
    <w:rsid w:val="7BFEB2A4"/>
    <w:rsid w:val="7C281891"/>
    <w:rsid w:val="7C642C5E"/>
    <w:rsid w:val="7C8D4911"/>
    <w:rsid w:val="7CBEF996"/>
    <w:rsid w:val="7CC10BA4"/>
    <w:rsid w:val="7CEF723A"/>
    <w:rsid w:val="7D5BEC39"/>
    <w:rsid w:val="7DB14637"/>
    <w:rsid w:val="7DF3E205"/>
    <w:rsid w:val="7DFC23FD"/>
    <w:rsid w:val="7DFF8F29"/>
    <w:rsid w:val="7E2272E3"/>
    <w:rsid w:val="7E3E411D"/>
    <w:rsid w:val="7E4B4271"/>
    <w:rsid w:val="7EDF60FE"/>
    <w:rsid w:val="7EE527EB"/>
    <w:rsid w:val="7EEB3170"/>
    <w:rsid w:val="7F1942A8"/>
    <w:rsid w:val="7F1F16E5"/>
    <w:rsid w:val="7F377DF6"/>
    <w:rsid w:val="7F766AF7"/>
    <w:rsid w:val="7F77D86F"/>
    <w:rsid w:val="7F7EAB50"/>
    <w:rsid w:val="7F9D785A"/>
    <w:rsid w:val="7FAFC7A7"/>
    <w:rsid w:val="7FBFD66A"/>
    <w:rsid w:val="7FD187D0"/>
    <w:rsid w:val="7FD95816"/>
    <w:rsid w:val="7FDA380A"/>
    <w:rsid w:val="7FE1154C"/>
    <w:rsid w:val="7FF64E8F"/>
    <w:rsid w:val="948F9349"/>
    <w:rsid w:val="9CFCF69E"/>
    <w:rsid w:val="9FA5D95F"/>
    <w:rsid w:val="9FFB7A8B"/>
    <w:rsid w:val="A7F978F1"/>
    <w:rsid w:val="AB9F301D"/>
    <w:rsid w:val="ABFFC0C0"/>
    <w:rsid w:val="AFF31DB7"/>
    <w:rsid w:val="AFFFE9F3"/>
    <w:rsid w:val="B1AF168F"/>
    <w:rsid w:val="B6FBF291"/>
    <w:rsid w:val="B9CFA5C9"/>
    <w:rsid w:val="BA9FE966"/>
    <w:rsid w:val="BCEBD6C3"/>
    <w:rsid w:val="BDFB3B18"/>
    <w:rsid w:val="BE3B2694"/>
    <w:rsid w:val="BFB6E40F"/>
    <w:rsid w:val="BFFF2369"/>
    <w:rsid w:val="C9DB4F5A"/>
    <w:rsid w:val="CDCF868D"/>
    <w:rsid w:val="CDFE79D7"/>
    <w:rsid w:val="CF93E0A4"/>
    <w:rsid w:val="D39F9E76"/>
    <w:rsid w:val="D4755AA5"/>
    <w:rsid w:val="D7EF25D7"/>
    <w:rsid w:val="D7FF8502"/>
    <w:rsid w:val="DAFB0F44"/>
    <w:rsid w:val="DB7E801A"/>
    <w:rsid w:val="DBFF9577"/>
    <w:rsid w:val="DD3BE51C"/>
    <w:rsid w:val="DDAFEB47"/>
    <w:rsid w:val="DDB7C574"/>
    <w:rsid w:val="DDBDCDDA"/>
    <w:rsid w:val="DDBF8090"/>
    <w:rsid w:val="DECEE38D"/>
    <w:rsid w:val="DEFF83B9"/>
    <w:rsid w:val="DFB7B7A3"/>
    <w:rsid w:val="DFFE7030"/>
    <w:rsid w:val="DFFFB9AE"/>
    <w:rsid w:val="E7FD0004"/>
    <w:rsid w:val="EABF9ECA"/>
    <w:rsid w:val="EB7FC27F"/>
    <w:rsid w:val="EEFB72A1"/>
    <w:rsid w:val="EF7FE01A"/>
    <w:rsid w:val="EFDFB1F8"/>
    <w:rsid w:val="F2679886"/>
    <w:rsid w:val="F3F7D3DB"/>
    <w:rsid w:val="F5E48E3C"/>
    <w:rsid w:val="F5EFD621"/>
    <w:rsid w:val="F5FF1E29"/>
    <w:rsid w:val="F5FFD21C"/>
    <w:rsid w:val="F75C3D46"/>
    <w:rsid w:val="F79E59AD"/>
    <w:rsid w:val="F7AFA8B1"/>
    <w:rsid w:val="F7BD91AF"/>
    <w:rsid w:val="F7FF6228"/>
    <w:rsid w:val="F9FC8179"/>
    <w:rsid w:val="FAEE14C0"/>
    <w:rsid w:val="FB5304F9"/>
    <w:rsid w:val="FBF4F721"/>
    <w:rsid w:val="FCBD9E52"/>
    <w:rsid w:val="FD6372B0"/>
    <w:rsid w:val="FDDF61A1"/>
    <w:rsid w:val="FDEBC8EE"/>
    <w:rsid w:val="FDF97F7E"/>
    <w:rsid w:val="FDFDCC91"/>
    <w:rsid w:val="FE9BE39F"/>
    <w:rsid w:val="FEF7A8B5"/>
    <w:rsid w:val="FEFE041A"/>
    <w:rsid w:val="FEFFDF21"/>
    <w:rsid w:val="FF7F0ACE"/>
    <w:rsid w:val="FF7F5817"/>
    <w:rsid w:val="FF9B2556"/>
    <w:rsid w:val="FF9FD44B"/>
    <w:rsid w:val="FFE95370"/>
    <w:rsid w:val="FFEBA14A"/>
    <w:rsid w:val="FFF5F679"/>
    <w:rsid w:val="FFFF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qFormat/>
    <w:uiPriority w:val="0"/>
    <w:pPr>
      <w:spacing w:line="360" w:lineRule="auto"/>
      <w:ind w:firstLine="560" w:firstLineChars="200"/>
      <w:textAlignment w:val="baseline"/>
    </w:pPr>
    <w:rPr>
      <w:rFonts w:ascii="宋体" w:hAnsi="宋体" w:eastAsia="宋体" w:cs="Times New Roman"/>
      <w:kern w:val="0"/>
      <w:sz w:val="28"/>
      <w:szCs w:val="22"/>
    </w:rPr>
  </w:style>
  <w:style w:type="paragraph" w:styleId="4">
    <w:name w:val="Balloon Text"/>
    <w:basedOn w:val="1"/>
    <w:link w:val="16"/>
    <w:qFormat/>
    <w:uiPriority w:val="0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Body Text First Indent 2"/>
    <w:basedOn w:val="1"/>
    <w:next w:val="1"/>
    <w:unhideWhenUsed/>
    <w:qFormat/>
    <w:uiPriority w:val="99"/>
    <w:pPr>
      <w:ind w:firstLine="420" w:firstLineChars="200"/>
    </w:pPr>
    <w:rPr>
      <w:rFonts w:ascii="Calibri" w:hAnsi="Calibri" w:eastAsia="宋体" w:cs="Times New Roman"/>
      <w:szCs w:val="21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paragraph" w:customStyle="1" w:styleId="14">
    <w:name w:val="正文缩进1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15">
    <w:name w:val="页脚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16">
    <w:name w:val="批注框文本 字符"/>
    <w:basedOn w:val="11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4915</Words>
  <Characters>4951</Characters>
  <Lines>142</Lines>
  <Paragraphs>40</Paragraphs>
  <TotalTime>1</TotalTime>
  <ScaleCrop>false</ScaleCrop>
  <LinksUpToDate>false</LinksUpToDate>
  <CharactersWithSpaces>4964</CharactersWithSpaces>
  <Application>WPS Office WWO_wpscloud_20240821161302-a0e91bd6bf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2024-07-17T16:34:00Z</dcterms:created>
  <dc:creator>123</dc:creator>
  <cp:lastModifiedBy>uos</cp:lastModifiedBy>
  <cp:lastPrinted>2025-02-28T08:28:00Z</cp:lastPrinted>
  <dcterms:modified xsi:type="dcterms:W3CDTF">2025-03-17T16:56:49Z</dcterms:modified>
  <dc:title>海南省将健康融入所有政策实施方案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02207331BA759A19B67A8467EBAAFEE7</vt:lpwstr>
  </property>
  <property fmtid="{D5CDD505-2E9C-101B-9397-08002B2CF9AE}" pid="4" name="KSOTemplateDocerSaveRecord">
    <vt:lpwstr>eyJoZGlkIjoiN2YzNjBkOTgyNWQ1YTMxYzM3MzMwNWFiODNmOWIzYWMiLCJ1c2VySWQiOiI0MTg3MjQ2NTcifQ==</vt:lpwstr>
  </property>
</Properties>
</file>