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center"/>
        <w:textAlignment w:val="baseline"/>
        <w:rPr>
          <w:rFonts w:ascii="微软雅黑" w:hAnsi="微软雅黑" w:eastAsia="微软雅黑" w:cs="微软雅黑"/>
          <w:sz w:val="19"/>
          <w:szCs w:val="19"/>
        </w:rPr>
      </w:pPr>
      <w:r>
        <w:rPr>
          <w:rFonts w:ascii="仿宋_GB2312" w:hAnsi="微软雅黑" w:eastAsia="仿宋_GB2312" w:cs="仿宋_GB2312"/>
          <w:i w:val="0"/>
          <w:iCs w:val="0"/>
          <w:caps w:val="0"/>
          <w:color w:val="000000"/>
          <w:spacing w:val="0"/>
          <w:sz w:val="32"/>
          <w:szCs w:val="32"/>
          <w:bdr w:val="none" w:color="auto" w:sz="0" w:space="0"/>
          <w:shd w:val="clear" w:fill="FFFFFF"/>
          <w:vertAlign w:val="baseline"/>
        </w:rPr>
        <w:t>琼健爱卫〔</w:t>
      </w:r>
      <w:r>
        <w:rPr>
          <w:rFonts w:hint="default" w:ascii="Times New Roman" w:hAnsi="Times New Roman" w:eastAsia="微软雅黑" w:cs="Times New Roman"/>
          <w:i w:val="0"/>
          <w:iCs w:val="0"/>
          <w:caps w:val="0"/>
          <w:color w:val="000000"/>
          <w:spacing w:val="0"/>
          <w:sz w:val="32"/>
          <w:szCs w:val="32"/>
          <w:bdr w:val="none" w:color="auto" w:sz="0" w:space="0"/>
          <w:shd w:val="clear" w:fill="FFFFFF"/>
          <w:vertAlign w:val="baseline"/>
        </w:rPr>
        <w:t>2025</w:t>
      </w:r>
      <w:r>
        <w:rPr>
          <w:rFonts w:hint="eastAsia" w:ascii="仿宋_GB2312" w:hAnsi="微软雅黑" w:eastAsia="仿宋_GB2312" w:cs="仿宋_GB2312"/>
          <w:i w:val="0"/>
          <w:iCs w:val="0"/>
          <w:caps w:val="0"/>
          <w:color w:val="000000"/>
          <w:spacing w:val="0"/>
          <w:sz w:val="32"/>
          <w:szCs w:val="32"/>
          <w:bdr w:val="none" w:color="auto" w:sz="0" w:space="0"/>
          <w:shd w:val="clear" w:fill="FFFFFF"/>
          <w:vertAlign w:val="baseline"/>
        </w:rPr>
        <w:t>〕</w:t>
      </w:r>
      <w:r>
        <w:rPr>
          <w:rFonts w:hint="default" w:ascii="Times New Roman" w:hAnsi="Times New Roman" w:eastAsia="微软雅黑" w:cs="Times New Roman"/>
          <w:i w:val="0"/>
          <w:iCs w:val="0"/>
          <w:caps w:val="0"/>
          <w:color w:val="000000"/>
          <w:spacing w:val="0"/>
          <w:sz w:val="32"/>
          <w:szCs w:val="32"/>
          <w:bdr w:val="none" w:color="auto" w:sz="0" w:space="0"/>
          <w:shd w:val="clear" w:fill="FFFFFF"/>
          <w:vertAlign w:val="baseline"/>
        </w:rPr>
        <w:t>7</w:t>
      </w:r>
      <w:r>
        <w:rPr>
          <w:rFonts w:hint="eastAsia" w:ascii="仿宋_GB2312" w:hAnsi="微软雅黑" w:eastAsia="仿宋_GB2312" w:cs="仿宋_GB2312"/>
          <w:i w:val="0"/>
          <w:iCs w:val="0"/>
          <w:caps w:val="0"/>
          <w:color w:val="000000"/>
          <w:spacing w:val="0"/>
          <w:sz w:val="32"/>
          <w:szCs w:val="32"/>
          <w:bdr w:val="none" w:color="auto" w:sz="0" w:space="0"/>
          <w:shd w:val="clear" w:fill="FFFFFF"/>
          <w:vertAlign w:val="baseline"/>
        </w:rPr>
        <w:t>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center"/>
        <w:textAlignment w:val="baseline"/>
        <w:rPr>
          <w:rFonts w:hint="eastAsia" w:ascii="微软雅黑" w:hAnsi="微软雅黑" w:eastAsia="微软雅黑" w:cs="微软雅黑"/>
          <w:b w:val="0"/>
          <w:bCs w:val="0"/>
          <w:sz w:val="19"/>
          <w:szCs w:val="19"/>
        </w:rPr>
      </w:pPr>
      <w:r>
        <w:rPr>
          <w:rFonts w:ascii="方正小标宋_GBK" w:hAnsi="方正小标宋_GBK" w:eastAsia="方正小标宋_GBK" w:cs="方正小标宋_GBK"/>
          <w:b w:val="0"/>
          <w:bCs w:val="0"/>
          <w:i w:val="0"/>
          <w:iCs w:val="0"/>
          <w:caps w:val="0"/>
          <w:color w:val="000000"/>
          <w:spacing w:val="0"/>
          <w:sz w:val="44"/>
          <w:szCs w:val="44"/>
          <w:bdr w:val="none" w:color="auto" w:sz="0" w:space="0"/>
          <w:shd w:val="clear" w:fill="FFFFFF"/>
          <w:vertAlign w:val="baseline"/>
        </w:rPr>
        <w:t>海南省健康海南建设委员会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center"/>
        <w:textAlignment w:val="baseline"/>
        <w:rPr>
          <w:rFonts w:hint="eastAsia" w:ascii="微软雅黑" w:hAnsi="微软雅黑" w:eastAsia="微软雅黑" w:cs="微软雅黑"/>
          <w:b w:val="0"/>
          <w:bCs w:val="0"/>
          <w:sz w:val="19"/>
          <w:szCs w:val="19"/>
        </w:rPr>
      </w:pPr>
      <w:r>
        <w:rPr>
          <w:rFonts w:hint="eastAsia" w:ascii="方正小标宋_GBK" w:hAnsi="方正小标宋_GBK" w:eastAsia="方正小标宋_GBK" w:cs="方正小标宋_GBK"/>
          <w:b w:val="0"/>
          <w:bCs w:val="0"/>
          <w:i w:val="0"/>
          <w:iCs w:val="0"/>
          <w:caps w:val="0"/>
          <w:color w:val="000000"/>
          <w:spacing w:val="0"/>
          <w:sz w:val="44"/>
          <w:szCs w:val="44"/>
          <w:bdr w:val="none" w:color="auto" w:sz="0" w:space="0"/>
          <w:shd w:val="clear" w:fill="FFFFFF"/>
          <w:vertAlign w:val="baseline"/>
        </w:rPr>
        <w:t>（爱国卫生运动委员会）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center"/>
        <w:textAlignment w:val="baseline"/>
        <w:rPr>
          <w:rFonts w:hint="eastAsia" w:ascii="微软雅黑" w:hAnsi="微软雅黑" w:eastAsia="微软雅黑" w:cs="微软雅黑"/>
          <w:b w:val="0"/>
          <w:bCs w:val="0"/>
          <w:sz w:val="19"/>
          <w:szCs w:val="19"/>
        </w:rPr>
      </w:pPr>
      <w:r>
        <w:rPr>
          <w:rFonts w:hint="eastAsia" w:ascii="方正小标宋_GBK" w:hAnsi="方正小标宋_GBK" w:eastAsia="方正小标宋_GBK" w:cs="方正小标宋_GBK"/>
          <w:b w:val="0"/>
          <w:bCs w:val="0"/>
          <w:i w:val="0"/>
          <w:iCs w:val="0"/>
          <w:caps w:val="0"/>
          <w:color w:val="000000"/>
          <w:spacing w:val="0"/>
          <w:sz w:val="44"/>
          <w:szCs w:val="44"/>
          <w:bdr w:val="none" w:color="auto" w:sz="0" w:space="0"/>
          <w:shd w:val="clear" w:fill="FFFFFF"/>
          <w:vertAlign w:val="baseline"/>
        </w:rPr>
        <w:t>关于印发《海南省将健康融入所有政策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center"/>
        <w:textAlignment w:val="baseline"/>
        <w:rPr>
          <w:rFonts w:hint="eastAsia" w:ascii="微软雅黑" w:hAnsi="微软雅黑" w:eastAsia="微软雅黑" w:cs="微软雅黑"/>
          <w:b w:val="0"/>
          <w:bCs w:val="0"/>
          <w:sz w:val="19"/>
          <w:szCs w:val="19"/>
        </w:rPr>
      </w:pPr>
      <w:r>
        <w:rPr>
          <w:rFonts w:hint="eastAsia" w:ascii="方正小标宋_GBK" w:hAnsi="方正小标宋_GBK" w:eastAsia="方正小标宋_GBK" w:cs="方正小标宋_GBK"/>
          <w:b w:val="0"/>
          <w:bCs w:val="0"/>
          <w:i w:val="0"/>
          <w:iCs w:val="0"/>
          <w:caps w:val="0"/>
          <w:color w:val="000000"/>
          <w:spacing w:val="0"/>
          <w:sz w:val="44"/>
          <w:szCs w:val="44"/>
          <w:bdr w:val="none" w:color="auto" w:sz="0" w:space="0"/>
          <w:shd w:val="clear" w:fill="FFFFFF"/>
          <w:vertAlign w:val="baseline"/>
        </w:rPr>
        <w:t>实施方案》的通知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各市、县、自治县人民政府，海南省健康海南建设委员会（爱国卫生运动委员会）各成员单位：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《海南省将健康融入所有政策实施方案》已经全体委员会研究通过，现印发你们，请遵照执行。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634"/>
        <w:jc w:val="left"/>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634"/>
        <w:jc w:val="left"/>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附件：海南省将健康融入所有政策实施方案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003"/>
        <w:jc w:val="center"/>
        <w:textAlignment w:val="baseline"/>
        <w:rPr>
          <w:rFonts w:hint="eastAsia" w:ascii="微软雅黑" w:hAnsi="微软雅黑" w:eastAsia="微软雅黑" w:cs="微软雅黑"/>
          <w:spacing w:val="0"/>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海南省健康海南建设委员会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003"/>
        <w:jc w:val="center"/>
        <w:textAlignment w:val="baseline"/>
        <w:rPr>
          <w:rFonts w:hint="eastAsia" w:ascii="微软雅黑" w:hAnsi="微软雅黑" w:eastAsia="微软雅黑" w:cs="微软雅黑"/>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（爱国卫生运动委员会）（代章）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003"/>
        <w:jc w:val="center"/>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2025年3月17日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634"/>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（此件主动公开）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6" w:lineRule="atLeast"/>
        <w:ind w:left="0" w:right="0"/>
        <w:jc w:val="center"/>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6" w:lineRule="atLeast"/>
        <w:ind w:left="0" w:right="0"/>
        <w:jc w:val="center"/>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6" w:lineRule="atLeast"/>
        <w:ind w:left="0" w:right="0"/>
        <w:jc w:val="center"/>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6" w:lineRule="atLeast"/>
        <w:ind w:left="0" w:right="0"/>
        <w:jc w:val="center"/>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6" w:lineRule="atLeast"/>
        <w:ind w:left="0" w:right="0"/>
        <w:jc w:val="center"/>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textAlignment w:val="baseline"/>
        <w:rPr>
          <w:rFonts w:hint="eastAsia" w:ascii="微软雅黑" w:hAnsi="微软雅黑" w:eastAsia="微软雅黑" w:cs="微软雅黑"/>
          <w:sz w:val="19"/>
          <w:szCs w:val="19"/>
        </w:rPr>
      </w:pPr>
      <w:r>
        <w:rPr>
          <w:rFonts w:hint="eastAsia" w:ascii="方正小标宋_GBK" w:hAnsi="方正小标宋_GBK" w:eastAsia="方正小标宋_GBK" w:cs="方正小标宋_GBK"/>
          <w:i w:val="0"/>
          <w:iCs w:val="0"/>
          <w:caps w:val="0"/>
          <w:color w:val="000000"/>
          <w:spacing w:val="0"/>
          <w:sz w:val="44"/>
          <w:szCs w:val="44"/>
          <w:bdr w:val="none" w:color="auto" w:sz="0" w:space="0"/>
          <w:shd w:val="clear" w:fill="FFFFFF"/>
          <w:vertAlign w:val="baseline"/>
        </w:rPr>
        <w:t>海南省将健康融入所有政策实施方案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jc w:val="both"/>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为深入贯彻党的二十大和二十届三中全会精神，落实新时代党的卫生与健康工作方针和《中华人民共和国基本医疗卫生与健康促进法》，实施健康优先发展战略，建立健全“将健康融入所有政策”制度体系和体制机制，持续增进人民群众健康福祉，加快建设更高水平的国际健康岛，特制定本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ascii="黑体" w:hAnsi="宋体" w:eastAsia="黑体" w:cs="黑体"/>
          <w:i w:val="0"/>
          <w:iCs w:val="0"/>
          <w:caps w:val="0"/>
          <w:color w:val="000000"/>
          <w:spacing w:val="0"/>
          <w:sz w:val="32"/>
          <w:szCs w:val="32"/>
          <w:bdr w:val="none" w:color="auto" w:sz="0" w:space="0"/>
          <w:shd w:val="clear" w:fill="FFFFFF"/>
          <w:vertAlign w:val="baseline"/>
        </w:rPr>
        <w:t>一、总体要求及主要目标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以习近平新时代中国特色社会主义思想为指导，坚持将保障人民健康放在优先发展的战略位置，牢固树立“大卫生、大健康”理念，集成创新引领，将健康融入公共政策制定、实施、评估全过程，形成有利于健康的生活方式、生态环境和经济社会发展模式，共建共享健康友好型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2025年，省级、市县级“将健康融入所有政策”的领导体制和工作机制基本建立。健康影响评估提质扩面，探索重大工程项目的健康影响评估纳入环境影响评估的实施路径、技术评估方法，形成环境与健康影响评估机制、政策体系。在总结推广三亚市、琼海市健康影响评估试点工作基础上，初步建立健康影响评估相关政策体系、工作规范、实现路径，基本覆盖重大公共政策和重大工程项目。重大健康风险问题跨部门干预专项行动扎实推进，儿童青少年心理健康关爱行动计划、儿童健康促进专项行动计划等项目落地实施。相关部门试点开展健康视角分析，挖掘健康多元价值，促进事业与产业协同发展，探索实施健康体重管理与健康食品发展行动等项目。提升人均预期寿命的全方位政策支撑体系更加健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到2030年“将健康融入所有政策”体制机制、政策体系、制度规范完成构建，高效运转。重大公共政策、规划和项目的健康影响评估制度全面落实。主动健康协同行动成为各部门标准决策模块，形成一批有海南特色的创新健康产业集群。威胁人民健康和生命安全的主要危害因素大幅减少，健康风险显著降低，全省人均预期寿命和健康预期寿命进一步提升，主要健康指标达到国际先进水平，建成具有世界影响力的国际健康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黑体" w:hAnsi="宋体" w:eastAsia="黑体" w:cs="黑体"/>
          <w:i w:val="0"/>
          <w:iCs w:val="0"/>
          <w:caps w:val="0"/>
          <w:color w:val="000000"/>
          <w:spacing w:val="0"/>
          <w:sz w:val="32"/>
          <w:szCs w:val="32"/>
          <w:bdr w:val="none" w:color="auto" w:sz="0" w:space="0"/>
          <w:shd w:val="clear" w:fill="FFFFFF"/>
          <w:vertAlign w:val="baseline"/>
        </w:rPr>
        <w:t>二、重点任务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ascii="楷体_GB2312" w:hAnsi="微软雅黑" w:eastAsia="楷体_GB2312" w:cs="楷体_GB2312"/>
          <w:i w:val="0"/>
          <w:iCs w:val="0"/>
          <w:caps w:val="0"/>
          <w:color w:val="000000"/>
          <w:spacing w:val="0"/>
          <w:sz w:val="32"/>
          <w:szCs w:val="32"/>
          <w:bdr w:val="none" w:color="auto" w:sz="0" w:space="0"/>
          <w:shd w:val="clear" w:fill="FFFFFF"/>
          <w:vertAlign w:val="baseline"/>
        </w:rPr>
        <w:t>（一）建立健全“将健康融入所有政策”体系机制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1.领导体系。海南省健康海南建设委员会（爱国卫生运动委员会）负责统筹推动落实“将健康融入所有政策”工作方针，协调推进全民健康系统性工作；指导各地、各部门加强协作，根据本地、本部门实际情况研究制定具体行动方案，确定年度工作重点任务、跨部门重大举措，审议健康影响评估结果和主动健康协同项目等，拓展促进健康策略。各市县成立“将健康融入所有政策”领导体系，落实“将健康融入所有政策”的新时代卫生健康工作方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2.工作机制。海南省健康海南建设委员会（爱国卫生运动委员会）实行定期联席会议制度，牵头推进、协调卫生与健康事业发展。海南省健康海南建设委员会（爱国卫生运动委员会）办公室承担“将健康融入所有政策”日常工作，组织协调相关部门、单位履行“将健康融入所有政策”工作职责，督促各项工作任务落实。建立工作网络，各市县和相关部门明确专门工作机构负责推进“将健康融入所有政策”工作，明确专人作为联络员，负责相关工作对接。完善社区公共卫生工作机制，发动社会组织积极参与，发挥卫生监督协管员作用，管理和协调卫生与健康事务。（附件1：省级相关部门“将健康融入所有政策”职责清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3.专业技术支撑体系。建立海南省“将健康融入所有政策”专家技术支撑体系，发挥公共卫生、医疗、规划、环境等健康相关领域的省内外权威专家作用，为全省落实“将健康融入所有政策”提供决策支持。依托海南大学、海南医科大学、省公共卫生临床中心、省预防医学科学院、海南健康发展研究院等机构，常态化开展健康海南行动暨人均预期寿命提升行动的指标监测评估、健康危害影响因素监测分析活动等。充分发挥“三医联动一张网”的信息融合优势，推动部门间、区域间健康相关信息互联互通，为科学决策提供信息化技术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4.健康政策的公众参与机制。落实重大决策听证、质询、公示、论证制度。畅通社会团体和公众参与健康风险因素发现和分析的途径。鼓励和支持公众参与健康影响评估工作，聘请社会监督员协助监督“将健康融入所有政策”实施工作。发挥群团组织以及其他社会组织的健康发动和监督作用，最大限度凝聚社会共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楷体_GB2312" w:hAnsi="微软雅黑" w:eastAsia="楷体_GB2312" w:cs="楷体_GB2312"/>
          <w:i w:val="0"/>
          <w:iCs w:val="0"/>
          <w:caps w:val="0"/>
          <w:color w:val="000000"/>
          <w:spacing w:val="0"/>
          <w:sz w:val="32"/>
          <w:szCs w:val="32"/>
          <w:bdr w:val="none" w:color="auto" w:sz="0" w:space="0"/>
          <w:shd w:val="clear" w:fill="FFFFFF"/>
          <w:vertAlign w:val="baseline"/>
        </w:rPr>
        <w:t>（二）开展“将健康融入所有政策”专项行动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1.开展重大健康风险干预跨部门专项行动。基于我省居民健康问题、健康危险因素及其未来演变趋势，根据危害严重性、影响广泛性、目标前瞻性等原则，充分考量健康相关领域与政府优先事项的一致性、政策的可行性、部门间合作的可能性，科学研判遴选年度工作优先领域，以及需要干预的重点事项，提出应对策略，明确责任主体、任务分工及阶段性行动计划，分步落实。优先干预的领域应依据以下标准筛选：（1）疾病负担占比居本省前列；（2）对人均预期寿命提升具有较大改善潜力；（3）病因明确且具备循证医学支持的成熟防控方案。（附件2：海南省儿童青少年心理健康关爱行动计划；附件3：海南省儿童健康促进专项行动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2.开展主动健康协同行动。相关部门要制度化开展健康视角分析，主动分析本部门本领域相关工作和核心项目等对促进健康的积极影响，实现在完成本部门任务的同时推动人群健康的改善。积极依托主动健康项目，推动相关产业健康转型升级，发展健康文化、健康食品、健康旅游等跨界融合产业。主动健康协同项目提交省“将健康融入所有政策”专家团队评估，评估通过后提交海南省健康海南建设委员会（爱国卫生运动委员会）推进“将健康融入所有政策”工作机制审议。（附件4：海南省健康体重管理与健康食品产业发展协同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3.探索开展健康影响评估行动。选取部分领域探索开展公共政策、规划、法规规章、行政规范性文件及重大工程项目健康影响评估。公共政策、规划、法规规章、行政规范性文件在提请审议前，起草单位要主动组织开展健康影响的综合分析、风险预测及系统性评估，据此提出积极影响放大路径和不良影响防控路径，并发送同级卫生健康部门进行评估。重大工程项目的健康影响评估，可依托现有环境影响评价制度框架，探索由卫生健康部门联合生态环境部门建立环境与健康协同评估机制，对重大工程项目开展健康风险事前评估、事中监测、事后跟踪评价，加强重大工程项目的全周期健康风险防控。各市县、各部门应建立健全内部机制，对本地区、本部门的公共政策、规划、法规规章、行政规范性文件及重大工程项目做好健康影响评估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黑体" w:hAnsi="宋体" w:eastAsia="黑体" w:cs="黑体"/>
          <w:i w:val="0"/>
          <w:iCs w:val="0"/>
          <w:caps w:val="0"/>
          <w:color w:val="000000"/>
          <w:spacing w:val="0"/>
          <w:sz w:val="32"/>
          <w:szCs w:val="32"/>
          <w:bdr w:val="none" w:color="auto" w:sz="0" w:space="0"/>
          <w:shd w:val="clear" w:fill="FFFFFF"/>
          <w:vertAlign w:val="baseline"/>
        </w:rPr>
        <w:t>三、组织实施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634"/>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加强组织领导，各级党委和政府是落实“将健康融入所有政策”方针的责任主体。相关部门要按照职责分工，研究具体政策措施并推动落实。完善法治保障，出台省级健康促进法规，明确“将健康融入所有政策”方针的法律作用范围，明确健康影响评估的对象、主体、范围、程序等关键内容，做到有法可依，并依法管理。强化财政支撑，结合财力情况支持“将健康融入所有政策”工作的开展，强化资金统筹。加强宣传培训，定期组织开展“将健康融入所有政策”理念专题教育培训活动。强化社会宣传推广与科学引导，注重挖掘和宣传典型案例，发挥示范引领作用，全面提升全社会对“将健康融入所有政策”的认知水平，积极营造有利于政策实施的良好舆论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634"/>
        <w:jc w:val="both"/>
        <w:textAlignment w:val="baseline"/>
        <w:rPr>
          <w:rFonts w:hint="eastAsia" w:ascii="微软雅黑" w:hAnsi="微软雅黑" w:eastAsia="微软雅黑" w:cs="微软雅黑"/>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598" w:right="0" w:hanging="965"/>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附件：1.省级相关部门“将健康融入所有政策”职责清单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1598"/>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2.海南省儿童青少年心理健康关爱行动计划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1598"/>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3.海南省儿童健康促进专项行动计划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598" w:right="0"/>
        <w:jc w:val="both"/>
        <w:textAlignment w:val="baseline"/>
        <w:rPr>
          <w:rFonts w:hint="eastAsia" w:ascii="微软雅黑" w:hAnsi="微软雅黑" w:eastAsia="微软雅黑" w:cs="微软雅黑"/>
          <w:sz w:val="19"/>
          <w:szCs w:val="19"/>
        </w:rPr>
      </w:pPr>
      <w:r>
        <w:rPr>
          <w:rFonts w:hint="eastAsia" w:ascii="仿宋_GB2312" w:hAnsi="微软雅黑" w:eastAsia="仿宋_GB2312" w:cs="仿宋_GB2312"/>
          <w:i w:val="0"/>
          <w:iCs w:val="0"/>
          <w:caps w:val="0"/>
          <w:color w:val="000000"/>
          <w:spacing w:val="0"/>
          <w:sz w:val="31"/>
          <w:szCs w:val="31"/>
          <w:bdr w:val="none" w:color="auto" w:sz="0" w:space="0"/>
          <w:shd w:val="clear" w:fill="FFFFFF"/>
          <w:vertAlign w:val="baseline"/>
        </w:rPr>
        <w:t>4.海南省健康体重管理与健康食品产业发展行动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634"/>
        <w:textAlignment w:val="baseline"/>
        <w:rPr>
          <w:rFonts w:hint="eastAsia" w:ascii="微软雅黑" w:hAnsi="微软雅黑" w:eastAsia="微软雅黑" w:cs="微软雅黑"/>
          <w:sz w:val="19"/>
          <w:szCs w:val="19"/>
        </w:rPr>
      </w:pPr>
    </w:p>
    <w:p>
      <w:r>
        <w:rPr>
          <w:rFonts w:hint="eastAsia" w:ascii="微软雅黑" w:hAnsi="微软雅黑" w:eastAsia="微软雅黑" w:cs="微软雅黑"/>
          <w:i w:val="0"/>
          <w:iCs w:val="0"/>
          <w:caps w:val="0"/>
          <w:color w:val="000000"/>
          <w:spacing w:val="0"/>
          <w:sz w:val="21"/>
          <w:szCs w:val="21"/>
          <w:shd w:val="clear" w:fill="FFFFFF"/>
        </w:rPr>
        <w:br w:type="textWrapping"/>
      </w:r>
      <w:r>
        <w:rPr>
          <w:rFonts w:hint="eastAsia" w:ascii="微软雅黑" w:hAnsi="微软雅黑" w:eastAsia="微软雅黑" w:cs="微软雅黑"/>
          <w:i w:val="0"/>
          <w:iCs w:val="0"/>
          <w:caps w:val="0"/>
          <w:color w:val="000000"/>
          <w:spacing w:val="0"/>
          <w:sz w:val="21"/>
          <w:szCs w:val="21"/>
          <w:shd w:val="clear" w:fill="FFFFFF"/>
        </w:rPr>
        <w:br w:type="textWrapping"/>
      </w:r>
      <w:r>
        <w:rPr>
          <w:rFonts w:hint="eastAsia" w:ascii="微软雅黑" w:hAnsi="微软雅黑" w:eastAsia="微软雅黑" w:cs="微软雅黑"/>
          <w:b/>
          <w:bCs/>
          <w:i w:val="0"/>
          <w:iCs w:val="0"/>
          <w:caps w:val="0"/>
          <w:color w:val="FF0000"/>
          <w:spacing w:val="0"/>
          <w:sz w:val="21"/>
          <w:szCs w:val="21"/>
          <w:bdr w:val="none" w:color="auto" w:sz="0" w:space="0"/>
          <w:shd w:val="clear" w:fill="FFFFFF"/>
          <w:vertAlign w:val="baseline"/>
        </w:rPr>
        <w:t>附件列表：</w:t>
      </w:r>
      <w:r>
        <w:rPr>
          <w:rFonts w:hint="eastAsia" w:ascii="微软雅黑" w:hAnsi="微软雅黑" w:eastAsia="微软雅黑" w:cs="微软雅黑"/>
          <w:i w:val="0"/>
          <w:iCs w:val="0"/>
          <w:caps w:val="0"/>
          <w:color w:val="000000"/>
          <w:spacing w:val="0"/>
          <w:sz w:val="21"/>
          <w:szCs w:val="21"/>
          <w:shd w:val="clear" w:fill="FFFFFF"/>
        </w:rPr>
        <w:br w:type="textWrapping"/>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begin"/>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instrText xml:space="preserve"> HYPERLINK "https://wst.hainan.gov.cn/swjw/xxgk/0200/0202/202505/P020250515590434154405.docx" </w:instrTex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separate"/>
      </w:r>
      <w:r>
        <w:rPr>
          <w:rStyle w:val="5"/>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t>附件1：省级相关部门“将健康融入所有政策”职责清单.docx</w: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end"/>
      </w:r>
      <w:r>
        <w:rPr>
          <w:rFonts w:hint="eastAsia" w:ascii="微软雅黑" w:hAnsi="微软雅黑" w:eastAsia="微软雅黑" w:cs="微软雅黑"/>
          <w:b/>
          <w:bCs/>
          <w:i w:val="0"/>
          <w:iCs w:val="0"/>
          <w:caps w:val="0"/>
          <w:color w:val="000000"/>
          <w:spacing w:val="0"/>
          <w:sz w:val="21"/>
          <w:szCs w:val="21"/>
          <w:bdr w:val="none" w:color="auto" w:sz="0" w:space="0"/>
          <w:shd w:val="clear" w:fill="FFFFFF"/>
          <w:vertAlign w:val="baseline"/>
        </w:rPr>
        <w:br w:type="textWrapping"/>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begin"/>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instrText xml:space="preserve"> HYPERLINK "https://wst.hainan.gov.cn/swjw/xxgk/0200/0202/202505/P020250515590434240329.docx" </w:instrTex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separate"/>
      </w:r>
      <w:r>
        <w:rPr>
          <w:rStyle w:val="5"/>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t>附件2：海南省儿童青少年心理健康关爱行动计划.docx</w: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end"/>
      </w:r>
      <w:r>
        <w:rPr>
          <w:rFonts w:hint="eastAsia" w:ascii="微软雅黑" w:hAnsi="微软雅黑" w:eastAsia="微软雅黑" w:cs="微软雅黑"/>
          <w:b/>
          <w:bCs/>
          <w:i w:val="0"/>
          <w:iCs w:val="0"/>
          <w:caps w:val="0"/>
          <w:color w:val="000000"/>
          <w:spacing w:val="0"/>
          <w:sz w:val="21"/>
          <w:szCs w:val="21"/>
          <w:bdr w:val="none" w:color="auto" w:sz="0" w:space="0"/>
          <w:shd w:val="clear" w:fill="FFFFFF"/>
          <w:vertAlign w:val="baseline"/>
        </w:rPr>
        <w:br w:type="textWrapping"/>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begin"/>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instrText xml:space="preserve"> HYPERLINK "https://wst.hainan.gov.cn/swjw/xxgk/0200/0202/202505/P020250515590434289182.docx" </w:instrTex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separate"/>
      </w:r>
      <w:r>
        <w:rPr>
          <w:rStyle w:val="5"/>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t>附件3：海南省儿童健康促进行动计划.docx</w: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end"/>
      </w:r>
      <w:r>
        <w:rPr>
          <w:rFonts w:hint="eastAsia" w:ascii="微软雅黑" w:hAnsi="微软雅黑" w:eastAsia="微软雅黑" w:cs="微软雅黑"/>
          <w:b/>
          <w:bCs/>
          <w:i w:val="0"/>
          <w:iCs w:val="0"/>
          <w:caps w:val="0"/>
          <w:color w:val="000000"/>
          <w:spacing w:val="0"/>
          <w:sz w:val="21"/>
          <w:szCs w:val="21"/>
          <w:bdr w:val="none" w:color="auto" w:sz="0" w:space="0"/>
          <w:shd w:val="clear" w:fill="FFFFFF"/>
          <w:vertAlign w:val="baseline"/>
        </w:rPr>
        <w:br w:type="textWrapping"/>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begin"/>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instrText xml:space="preserve"> HYPERLINK "https://wst.hainan.gov.cn/swjw/xxgk/0200/0202/202505/P020250515590434342308.docx" </w:instrTex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separate"/>
      </w:r>
      <w:r>
        <w:rPr>
          <w:rStyle w:val="5"/>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t>附件4：海南省健康体重管理与健康食品产业发展行动.docx</w: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end"/>
      </w:r>
      <w:r>
        <w:rPr>
          <w:rFonts w:hint="eastAsia" w:ascii="微软雅黑" w:hAnsi="微软雅黑" w:eastAsia="微软雅黑" w:cs="微软雅黑"/>
          <w:b/>
          <w:bCs/>
          <w:i w:val="0"/>
          <w:iCs w:val="0"/>
          <w:caps w:val="0"/>
          <w:color w:val="000000"/>
          <w:spacing w:val="0"/>
          <w:sz w:val="21"/>
          <w:szCs w:val="21"/>
          <w:bdr w:val="none" w:color="auto" w:sz="0" w:space="0"/>
          <w:shd w:val="clear" w:fill="FFFFFF"/>
          <w:vertAlign w:val="baseline"/>
        </w:rPr>
        <w:br w:type="textWrapping"/>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begin"/>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instrText xml:space="preserve"> HYPERLINK "https://wst.hainan.gov.cn/swjw/xxgk/0200/0202/202505/P020250515590434384707.doc" </w:instrTex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separate"/>
      </w:r>
      <w:r>
        <w:rPr>
          <w:rStyle w:val="5"/>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t>附件5.《海南省将健康融入所有政策实施方案》政策解读.doc</w:t>
      </w:r>
      <w:r>
        <w:rPr>
          <w:rFonts w:hint="eastAsia" w:ascii="微软雅黑" w:hAnsi="微软雅黑" w:eastAsia="微软雅黑" w:cs="微软雅黑"/>
          <w:b/>
          <w:bCs/>
          <w:i w:val="0"/>
          <w:iCs w:val="0"/>
          <w:caps w:val="0"/>
          <w:color w:val="000000"/>
          <w:spacing w:val="0"/>
          <w:sz w:val="21"/>
          <w:szCs w:val="21"/>
          <w:u w:val="none"/>
          <w:bdr w:val="none" w:color="auto" w:sz="0" w:space="0"/>
          <w:shd w:val="clear" w:fill="FFFFFF"/>
          <w:vertAlign w:val="baseline"/>
        </w:rPr>
        <w:fldChar w:fldCharType="end"/>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BB4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2025-05-26T01:10:52Z</dcterms:created>
  <dc:creator>HPI</dc:creator>
  <cp:lastModifiedBy>WPS_1559648882</cp:lastModifiedBy>
  <dcterms:modified xsi:type="dcterms:W3CDTF">2025-05-26T01:11:01Z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A73600E707C144D7A81F37E573F551AC</vt:lpwstr>
  </property>
</Properties>
</file>