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OT-1003 | CZ | Owners Dashboard | Kuga Recall CTA Change  – 21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https://jira.uhub.biz/browse/GTBEMEAOPT-1003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https://www.ford.cz/</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“Vítejte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this.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“Zjistěte vice” and when clicked should redirect to "</w:t>
      </w:r>
      <w:hyperlink r:id="rId9">
        <w:r w:rsidDel="00000000" w:rsidR="00000000" w:rsidRPr="00000000">
          <w:rPr>
            <w:color w:val="1155cc"/>
            <w:u w:val="single"/>
            <w:rtl w:val="0"/>
          </w:rPr>
          <w:t xml:space="preserve">http://www.ford.cz/servis/moje-vozidlo/servisni-svolavaci-akce/kuga-phev-bezpecnostni-akce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Image 1: </w:t>
      </w:r>
      <w:r w:rsidDel="00000000" w:rsidR="00000000" w:rsidRPr="00000000">
        <w:rPr/>
        <w:drawing>
          <wp:inline distB="114300" distT="114300" distL="114300" distR="114300">
            <wp:extent cx="5731200" cy="29464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Image 2: </w:t>
      </w:r>
      <w:r w:rsidDel="00000000" w:rsidR="00000000" w:rsidRPr="00000000">
        <w:rPr/>
        <w:drawing>
          <wp:inline distB="114300" distT="114300" distL="114300" distR="114300">
            <wp:extent cx="5731200" cy="32893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Image 3: </w:t>
      </w:r>
      <w:r w:rsidDel="00000000" w:rsidR="00000000" w:rsidRPr="00000000">
        <w:rPr/>
        <w:drawing>
          <wp:inline distB="114300" distT="114300" distL="114300" distR="114300">
            <wp:extent cx="5731200" cy="2806700"/>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4">
      <w:pPr>
        <w:spacing w:line="276" w:lineRule="auto"/>
        <w:rPr/>
      </w:pPr>
      <w:hyperlink r:id="rId13">
        <w:r w:rsidDel="00000000" w:rsidR="00000000" w:rsidRPr="00000000">
          <w:rPr>
            <w:color w:val="1155cc"/>
            <w:u w:val="single"/>
            <w:rtl w:val="0"/>
          </w:rPr>
          <w:t xml:space="preserve">https://www.ford.cz/dashboard?at_preview_token=QNEmemTr-720_7fYdfqvHg&amp;at_preview_index=1_1&amp;at_preview_listed_activities_only=true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ord.cz/dashboard?at_preview_token=QNEmemTr-720_7fYdfqvHg&amp;at_preview_index=1_1&amp;at_preview_listed_activities_only=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ord.cz/servis/moje-vozidlo/servisni-svolavaci-akce/kuga-phev-bezpecnostni-ak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03" TargetMode="External"/><Relationship Id="rId8" Type="http://schemas.openxmlformats.org/officeDocument/2006/relationships/hyperlink" Target="https://www.ford.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cYsjGopgRVgSTAOTCcxfmK56w==">AMUW2mWy9scLVCDNyf6mIubMMAH6GZ1yn/CoPLRUozD7TsCPCt+knD2XXU6PyzWy1dfRl+IaHt/ZuttrNbnY/FM8WN/pcsL1kCspiMx6ucfrodqB0D59lD7Z+/2JePUBp9Nv7bvXta8A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