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A3CEA" w14:textId="09CAA98A" w:rsidR="00D95D24" w:rsidRDefault="003107AE"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</w:r>
      <w:r w:rsidRPr="003107AE">
        <w:t>[DEV 21.07] OT-1181 | XT | ES | BP | BP Summary S2D Popup (Kuga)</w:t>
      </w:r>
    </w:p>
    <w:p w14:paraId="7A9F949A" w14:textId="77777777" w:rsidR="00D95D24" w:rsidRDefault="00D95D24">
      <w:pPr>
        <w:spacing w:line="276" w:lineRule="auto"/>
        <w:rPr>
          <w:sz w:val="32"/>
          <w:szCs w:val="32"/>
        </w:rPr>
      </w:pPr>
    </w:p>
    <w:p w14:paraId="546D4A4B" w14:textId="72DBB809" w:rsidR="00D95D24" w:rsidRDefault="003107AE">
      <w:r>
        <w:rPr>
          <w:b/>
          <w:u w:val="single"/>
        </w:rPr>
        <w:t>Jira ticket:</w:t>
      </w:r>
      <w:r>
        <w:br/>
      </w:r>
      <w:hyperlink r:id="rId5" w:history="1">
        <w:r w:rsidRPr="00366BC3">
          <w:rPr>
            <w:rStyle w:val="Hyperlink"/>
          </w:rPr>
          <w:t>https://jira.uhub.biz/browse/GTBEMEAOPT-1181</w:t>
        </w:r>
      </w:hyperlink>
      <w:r>
        <w:t xml:space="preserve"> </w:t>
      </w:r>
    </w:p>
    <w:p w14:paraId="7FC8090B" w14:textId="77777777" w:rsidR="00D95D24" w:rsidRDefault="00D95D24">
      <w:pPr>
        <w:spacing w:line="276" w:lineRule="auto"/>
      </w:pPr>
    </w:p>
    <w:p w14:paraId="380FD71E" w14:textId="3544DF9C" w:rsidR="00D95D24" w:rsidRDefault="003107AE">
      <w:r>
        <w:rPr>
          <w:b/>
          <w:u w:val="single"/>
        </w:rPr>
        <w:t>Site</w:t>
      </w:r>
      <w:r>
        <w:br/>
      </w:r>
      <w:hyperlink r:id="rId6" w:history="1">
        <w:r w:rsidRPr="00AC57ED">
          <w:rPr>
            <w:rStyle w:val="Hyperlink"/>
          </w:rPr>
          <w:t>https://www.ford.es/</w:t>
        </w:r>
      </w:hyperlink>
      <w:r>
        <w:t xml:space="preserve"> </w:t>
      </w:r>
    </w:p>
    <w:p w14:paraId="52BC77EF" w14:textId="77777777" w:rsidR="00D95D24" w:rsidRDefault="00D95D24">
      <w:pPr>
        <w:spacing w:line="276" w:lineRule="auto"/>
        <w:rPr>
          <w:color w:val="0563C1"/>
          <w:u w:val="single"/>
        </w:rPr>
      </w:pPr>
    </w:p>
    <w:p w14:paraId="2351E418" w14:textId="77777777" w:rsidR="00D95D24" w:rsidRDefault="00D95D24">
      <w:pPr>
        <w:spacing w:line="276" w:lineRule="auto"/>
        <w:rPr>
          <w:color w:val="0563C1"/>
          <w:u w:val="single"/>
        </w:rPr>
      </w:pPr>
    </w:p>
    <w:p w14:paraId="17A81F26" w14:textId="77777777" w:rsidR="00D95D24" w:rsidRDefault="003107AE">
      <w:r>
        <w:rPr>
          <w:b/>
          <w:u w:val="single"/>
        </w:rPr>
        <w:t>Test location</w:t>
      </w:r>
      <w:r>
        <w:br/>
        <w:t>Kuga NGC Summary Page (any configuration)</w:t>
      </w:r>
    </w:p>
    <w:p w14:paraId="27BFB1A6" w14:textId="77777777" w:rsidR="00D95D24" w:rsidRDefault="00D95D24"/>
    <w:p w14:paraId="0FDEE30A" w14:textId="77777777" w:rsidR="003107AE" w:rsidRDefault="003107AE" w:rsidP="003107AE">
      <w:pPr>
        <w:tabs>
          <w:tab w:val="left" w:pos="0"/>
        </w:tabs>
        <w:spacing w:after="240"/>
      </w:pPr>
      <w:r>
        <w:rPr>
          <w:b/>
          <w:u w:val="single"/>
        </w:rPr>
        <w:t>Test Description</w:t>
      </w:r>
      <w:r>
        <w:br/>
        <w:t>View the QA Link. In the top right corner click on “</w:t>
      </w:r>
      <w:proofErr w:type="spellStart"/>
      <w:r w:rsidRPr="003107AE">
        <w:t>Configurador</w:t>
      </w:r>
      <w:proofErr w:type="spellEnd"/>
      <w:r>
        <w:t>”. Once loa</w:t>
      </w:r>
      <w:r>
        <w:t>ded, select the</w:t>
      </w:r>
      <w:r>
        <w:t xml:space="preserve"> “Nuevo</w:t>
      </w:r>
      <w:r>
        <w:t xml:space="preserve"> Kuga”</w:t>
      </w:r>
      <w:r>
        <w:t>. You are now in the NGC build and price journey, make your way through the journey selecting any options. O</w:t>
      </w:r>
      <w:r>
        <w:t>nce you have</w:t>
      </w:r>
      <w:r>
        <w:t xml:space="preserve"> hit the Summary page, see screenshots. Wait 10 second</w:t>
      </w:r>
      <w:r>
        <w:t>s and a popup will appear.</w:t>
      </w:r>
      <w:r>
        <w:br/>
      </w:r>
      <w:r>
        <w:br/>
        <w:t>The Popup can only appear once every 15 minutes, up to a maximum of 3 times.</w:t>
      </w:r>
      <w:r>
        <w:br/>
        <w:t>The Popup can only appear on the Summary page of the Kuga.</w:t>
      </w:r>
    </w:p>
    <w:p w14:paraId="58A689BD" w14:textId="6037747A" w:rsidR="00D95D24" w:rsidRDefault="003107AE" w:rsidP="003107AE">
      <w:pPr>
        <w:tabs>
          <w:tab w:val="left" w:pos="0"/>
        </w:tabs>
        <w:spacing w:after="240"/>
        <w:rPr>
          <w:b/>
          <w:u w:val="single"/>
        </w:rPr>
      </w:pPr>
      <w:r>
        <w:t xml:space="preserve">The link on the </w:t>
      </w:r>
      <w:proofErr w:type="spellStart"/>
      <w:r>
        <w:t>popin</w:t>
      </w:r>
      <w:proofErr w:type="spellEnd"/>
      <w:r>
        <w:t xml:space="preserve"> will open in a new tab.</w:t>
      </w:r>
      <w:r>
        <w:br/>
      </w:r>
      <w:r>
        <w:rPr>
          <w:b/>
          <w:u w:val="single"/>
        </w:rPr>
        <w:br/>
      </w:r>
      <w:r>
        <w:rPr>
          <w:b/>
          <w:u w:val="single"/>
        </w:rPr>
        <w:br/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</w:r>
      <w:proofErr w:type="gramStart"/>
      <w:r>
        <w:t>All</w:t>
      </w:r>
      <w:proofErr w:type="gramEnd"/>
    </w:p>
    <w:p w14:paraId="07FEEE5B" w14:textId="77777777" w:rsidR="00D95D24" w:rsidRDefault="00D95D24">
      <w:pPr>
        <w:spacing w:line="276" w:lineRule="auto"/>
        <w:rPr>
          <w:b/>
          <w:color w:val="000000"/>
          <w:u w:val="single"/>
        </w:rPr>
      </w:pPr>
    </w:p>
    <w:p w14:paraId="72FCCEB8" w14:textId="77777777" w:rsidR="003107AE" w:rsidRDefault="003107AE">
      <w:pPr>
        <w:spacing w:line="276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b/>
          <w:color w:val="000000"/>
          <w:u w:val="single"/>
        </w:rPr>
        <w:t>QA Links: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</w:p>
    <w:p w14:paraId="5A0AE03D" w14:textId="60A5B0E6" w:rsidR="00D95D24" w:rsidRDefault="003107AE">
      <w:pPr>
        <w:spacing w:line="276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hyperlink r:id="rId7" w:history="1">
        <w:r w:rsidRPr="00AC57ED">
          <w:rPr>
            <w:rStyle w:val="Hyperlink"/>
          </w:rPr>
          <w:t>https://www.ford.es/?at_preview_token=tACeKfZ8p-PO1gk-b1BOCQ&amp;at_preview_index=1_1&amp;at_preview_listed_activities_only=true</w:t>
        </w:r>
      </w:hyperlink>
      <w:r>
        <w:t xml:space="preserve"> </w:t>
      </w:r>
    </w:p>
    <w:p w14:paraId="12DE12B0" w14:textId="46568957" w:rsidR="00D95D24" w:rsidRDefault="003107AE">
      <w:pPr>
        <w:rPr>
          <w:rFonts w:ascii="AppleSystemUIFont" w:eastAsia="AppleSystemUIFont" w:hAnsi="AppleSystemUIFont" w:cs="AppleSystemUIFont"/>
          <w:b/>
        </w:rPr>
      </w:pPr>
      <w:r>
        <w:rPr>
          <w:rFonts w:ascii="AppleSystemUIFont" w:eastAsia="AppleSystemUIFont" w:hAnsi="AppleSystemUIFont" w:cs="AppleSystemUIFont"/>
          <w:b/>
        </w:rPr>
        <w:lastRenderedPageBreak/>
        <w:t>Popup:</w:t>
      </w:r>
      <w:r>
        <w:rPr>
          <w:rFonts w:ascii="AppleSystemUIFont" w:eastAsia="AppleSystemUIFont" w:hAnsi="AppleSystemUIFont" w:cs="AppleSystemUIFont"/>
          <w:b/>
        </w:rPr>
        <w:br/>
      </w:r>
      <w:r>
        <w:rPr>
          <w:noProof/>
        </w:rPr>
        <w:drawing>
          <wp:inline distT="0" distB="0" distL="0" distR="0" wp14:anchorId="00DFABE5" wp14:editId="1FD22924">
            <wp:extent cx="53721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eastAsia="AppleSystemUIFont" w:hAnsi="AppleSystemUIFont" w:cs="AppleSystemUIFont"/>
          <w:b/>
        </w:rPr>
        <w:br/>
      </w:r>
      <w:r>
        <w:rPr>
          <w:rFonts w:ascii="AppleSystemUIFont" w:eastAsia="AppleSystemUIFont" w:hAnsi="AppleSystemUIFont" w:cs="AppleSystemUIFont"/>
          <w:b/>
        </w:rPr>
        <w:br/>
        <w:t>Summary Page:</w:t>
      </w:r>
      <w:r>
        <w:rPr>
          <w:rFonts w:ascii="AppleSystemUIFont" w:eastAsia="AppleSystemUIFont" w:hAnsi="AppleSystemUIFont" w:cs="AppleSystemUIFont"/>
          <w:b/>
        </w:rPr>
        <w:br/>
      </w:r>
      <w:r>
        <w:rPr>
          <w:noProof/>
        </w:rPr>
        <w:drawing>
          <wp:inline distT="0" distB="0" distL="0" distR="0" wp14:anchorId="795CE97D" wp14:editId="6068A8F3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ppleSystemUIFon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24"/>
    <w:rsid w:val="003107AE"/>
    <w:rsid w:val="00D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07D3"/>
  <w15:docId w15:val="{5338C6D9-F544-477B-A56A-6CCBD3E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017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01783"/>
    <w:rPr>
      <w:rFonts w:ascii="Times New Roman" w:eastAsia="Times New Roman" w:hAnsi="Times New Roman" w:cs="Times New Roman"/>
      <w:b/>
      <w:bCs/>
      <w:sz w:val="24"/>
      <w:lang w:eastAsia="en-GB"/>
    </w:rPr>
  </w:style>
  <w:style w:type="paragraph" w:customStyle="1" w:styleId="drop">
    <w:name w:val="drop"/>
    <w:basedOn w:val="Normal"/>
    <w:rsid w:val="00D017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ui-icon">
    <w:name w:val="aui-icon"/>
    <w:basedOn w:val="DefaultParagraphFont"/>
    <w:rsid w:val="00D01783"/>
  </w:style>
  <w:style w:type="paragraph" w:styleId="NormalWeb">
    <w:name w:val="Normal (Web)"/>
    <w:basedOn w:val="Normal"/>
    <w:uiPriority w:val="99"/>
    <w:unhideWhenUsed/>
    <w:rsid w:val="003E25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ord.es/?at_preview_token=tACeKfZ8p-PO1gk-b1BOCQ&amp;at_preview_index=1_1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d.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11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BxZepzFJlRjtqnTeDcXj0VDFA==">AMUW2mWwofILNNiGtfiUpYYhzV1lARCHZ/BzNH1UbgKeCSvuS1La1frDUFm2DDofUIh4qXz6ngJzOr4AyigrKMLcrqjfVKsXY4YmfMheGtCzcOgf5+ex/vk=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Friedman, Janine</dc:creator>
  <cp:lastModifiedBy>Mark Ferreira</cp:lastModifiedBy>
  <cp:revision>2</cp:revision>
  <dcterms:created xsi:type="dcterms:W3CDTF">2020-02-10T12:54:00Z</dcterms:created>
  <dcterms:modified xsi:type="dcterms:W3CDTF">2021-02-25T10:13:00Z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