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sz w:val="48"/>
          <w:szCs w:val="48"/>
          <w:rtl w:val="0"/>
        </w:rPr>
        <w:t xml:space="preserve">GTB</w:t>
      </w:r>
      <w:r w:rsidDel="00000000" w:rsidR="00000000" w:rsidRPr="00000000">
        <w:rPr>
          <w:rtl w:val="0"/>
        </w:rPr>
        <w:br w:type="textWrapping"/>
        <w:br w:type="textWrapping"/>
      </w:r>
      <w:r w:rsidDel="00000000" w:rsidR="00000000" w:rsidRPr="00000000">
        <w:rPr>
          <w:b w:val="1"/>
          <w:sz w:val="36"/>
          <w:szCs w:val="36"/>
          <w:rtl w:val="0"/>
        </w:rPr>
        <w:t xml:space="preserve">QA</w:t>
      </w:r>
      <w:r w:rsidDel="00000000" w:rsidR="00000000" w:rsidRPr="00000000">
        <w:rPr>
          <w:rtl w:val="0"/>
        </w:rPr>
        <w:br w:type="textWrapping"/>
        <w:t xml:space="preserve">[DEV 21.09] OT-1227 | AB | CZ | NPP | Puma RAC &amp; BP Popin</w:t>
      </w:r>
    </w:p>
    <w:p w:rsidR="00000000" w:rsidDel="00000000" w:rsidP="00000000" w:rsidRDefault="00000000" w:rsidRPr="00000000" w14:paraId="00000002">
      <w:pPr>
        <w:spacing w:line="276" w:lineRule="auto"/>
        <w:rPr>
          <w:sz w:val="32"/>
          <w:szCs w:val="32"/>
        </w:rPr>
      </w:pPr>
      <w:r w:rsidDel="00000000" w:rsidR="00000000" w:rsidRPr="00000000">
        <w:rPr>
          <w:rtl w:val="0"/>
        </w:rPr>
      </w:r>
    </w:p>
    <w:p w:rsidR="00000000" w:rsidDel="00000000" w:rsidP="00000000" w:rsidRDefault="00000000" w:rsidRPr="00000000" w14:paraId="00000003">
      <w:pPr>
        <w:rPr/>
      </w:pPr>
      <w:r w:rsidDel="00000000" w:rsidR="00000000" w:rsidRPr="00000000">
        <w:rPr>
          <w:b w:val="1"/>
          <w:u w:val="single"/>
          <w:rtl w:val="0"/>
        </w:rPr>
        <w:t xml:space="preserve">Jira ticket:</w:t>
      </w:r>
      <w:r w:rsidDel="00000000" w:rsidR="00000000" w:rsidRPr="00000000">
        <w:rPr>
          <w:rtl w:val="0"/>
        </w:rPr>
        <w:br w:type="textWrapping"/>
      </w:r>
      <w:hyperlink r:id="rId7">
        <w:r w:rsidDel="00000000" w:rsidR="00000000" w:rsidRPr="00000000">
          <w:rPr>
            <w:color w:val="1155cc"/>
            <w:u w:val="single"/>
            <w:rtl w:val="0"/>
          </w:rPr>
          <w:t xml:space="preserve">https://jira.uhub.biz/browse/GTBEMEAOPT-1227</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rPr/>
      </w:pPr>
      <w:r w:rsidDel="00000000" w:rsidR="00000000" w:rsidRPr="00000000">
        <w:rPr>
          <w:b w:val="1"/>
          <w:u w:val="single"/>
          <w:rtl w:val="0"/>
        </w:rPr>
        <w:t xml:space="preserve">Site</w:t>
      </w:r>
      <w:r w:rsidDel="00000000" w:rsidR="00000000" w:rsidRPr="00000000">
        <w:rPr>
          <w:rtl w:val="0"/>
        </w:rPr>
        <w:br w:type="textWrapping"/>
      </w:r>
      <w:hyperlink r:id="rId8">
        <w:r w:rsidDel="00000000" w:rsidR="00000000" w:rsidRPr="00000000">
          <w:rPr>
            <w:color w:val="1155cc"/>
            <w:u w:val="single"/>
            <w:rtl w:val="0"/>
          </w:rPr>
          <w:t xml:space="preserve">https://www.ford.cz/osobni-vozy/puma</w:t>
        </w:r>
      </w:hyperlink>
      <w:r w:rsidDel="00000000" w:rsidR="00000000" w:rsidRPr="00000000">
        <w:rPr>
          <w:rtl w:val="0"/>
        </w:rPr>
        <w:t xml:space="preserve"> </w:t>
      </w:r>
    </w:p>
    <w:p w:rsidR="00000000" w:rsidDel="00000000" w:rsidP="00000000" w:rsidRDefault="00000000" w:rsidRPr="00000000" w14:paraId="00000007">
      <w:pPr>
        <w:spacing w:line="276" w:lineRule="auto"/>
        <w:rPr>
          <w:color w:val="0563c1"/>
          <w:u w:val="single"/>
        </w:rPr>
      </w:pPr>
      <w:r w:rsidDel="00000000" w:rsidR="00000000" w:rsidRPr="00000000">
        <w:rPr>
          <w:rtl w:val="0"/>
        </w:rPr>
      </w:r>
    </w:p>
    <w:p w:rsidR="00000000" w:rsidDel="00000000" w:rsidP="00000000" w:rsidRDefault="00000000" w:rsidRPr="00000000" w14:paraId="00000008">
      <w:pPr>
        <w:spacing w:line="276" w:lineRule="auto"/>
        <w:rPr>
          <w:color w:val="0563c1"/>
          <w:u w:val="single"/>
        </w:rPr>
      </w:pPr>
      <w:r w:rsidDel="00000000" w:rsidR="00000000" w:rsidRPr="00000000">
        <w:rPr>
          <w:rtl w:val="0"/>
        </w:rPr>
      </w:r>
    </w:p>
    <w:p w:rsidR="00000000" w:rsidDel="00000000" w:rsidP="00000000" w:rsidRDefault="00000000" w:rsidRPr="00000000" w14:paraId="00000009">
      <w:pPr>
        <w:rPr/>
      </w:pPr>
      <w:r w:rsidDel="00000000" w:rsidR="00000000" w:rsidRPr="00000000">
        <w:rPr>
          <w:b w:val="1"/>
          <w:u w:val="single"/>
          <w:rtl w:val="0"/>
        </w:rPr>
        <w:t xml:space="preserve">Test location</w:t>
      </w:r>
      <w:r w:rsidDel="00000000" w:rsidR="00000000" w:rsidRPr="00000000">
        <w:rPr>
          <w:rtl w:val="0"/>
        </w:rPr>
        <w:br w:type="textWrapping"/>
        <w:t xml:space="preserve">Puma NPP</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tabs>
          <w:tab w:val="left" w:pos="0"/>
        </w:tabs>
        <w:spacing w:after="240" w:lineRule="auto"/>
        <w:rPr/>
      </w:pPr>
      <w:r w:rsidDel="00000000" w:rsidR="00000000" w:rsidRPr="00000000">
        <w:rPr>
          <w:b w:val="1"/>
          <w:u w:val="single"/>
          <w:rtl w:val="0"/>
        </w:rPr>
        <w:t xml:space="preserve">Test Description</w:t>
      </w:r>
      <w:r w:rsidDel="00000000" w:rsidR="00000000" w:rsidRPr="00000000">
        <w:rPr>
          <w:rtl w:val="0"/>
        </w:rPr>
      </w:r>
    </w:p>
    <w:p w:rsidR="00000000" w:rsidDel="00000000" w:rsidP="00000000" w:rsidRDefault="00000000" w:rsidRPr="00000000" w14:paraId="0000000C">
      <w:pPr>
        <w:tabs>
          <w:tab w:val="left" w:pos="0"/>
        </w:tabs>
        <w:spacing w:after="240" w:line="276" w:lineRule="auto"/>
        <w:rPr/>
      </w:pPr>
      <w:r w:rsidDel="00000000" w:rsidR="00000000" w:rsidRPr="00000000">
        <w:rPr>
          <w:rtl w:val="0"/>
        </w:rPr>
        <w:t xml:space="preserve">View either QA Link, after 10 seconds a popin will appear. The popin can only appear a maximum of 3 times and only once within a 15 minute duration.</w:t>
      </w:r>
    </w:p>
    <w:p w:rsidR="00000000" w:rsidDel="00000000" w:rsidP="00000000" w:rsidRDefault="00000000" w:rsidRPr="00000000" w14:paraId="0000000D">
      <w:pPr>
        <w:tabs>
          <w:tab w:val="left" w:pos="0"/>
        </w:tabs>
        <w:spacing w:after="240" w:line="276" w:lineRule="auto"/>
        <w:rPr/>
      </w:pPr>
      <w:r w:rsidDel="00000000" w:rsidR="00000000" w:rsidRPr="00000000">
        <w:rPr>
          <w:rtl w:val="0"/>
        </w:rPr>
        <w:t xml:space="preserve">COPY FOR CONTROL:</w:t>
      </w:r>
    </w:p>
    <w:p w:rsidR="00000000" w:rsidDel="00000000" w:rsidP="00000000" w:rsidRDefault="00000000" w:rsidRPr="00000000" w14:paraId="0000000E">
      <w:pPr>
        <w:tabs>
          <w:tab w:val="left" w:pos="0"/>
        </w:tabs>
        <w:spacing w:after="240" w:line="276" w:lineRule="auto"/>
        <w:rPr/>
      </w:pPr>
      <w:r w:rsidDel="00000000" w:rsidR="00000000" w:rsidRPr="00000000">
        <w:rPr>
          <w:rtl w:val="0"/>
        </w:rPr>
        <w:t xml:space="preserve">Heading: ZÍSKEJTE POUKAZ V HODNOTĚ 5 000 KČ</w:t>
      </w:r>
    </w:p>
    <w:p w:rsidR="00000000" w:rsidDel="00000000" w:rsidP="00000000" w:rsidRDefault="00000000" w:rsidRPr="00000000" w14:paraId="0000000F">
      <w:pPr>
        <w:tabs>
          <w:tab w:val="left" w:pos="0"/>
        </w:tabs>
        <w:spacing w:after="240" w:line="276" w:lineRule="auto"/>
        <w:rPr/>
      </w:pPr>
      <w:r w:rsidDel="00000000" w:rsidR="00000000" w:rsidRPr="00000000">
        <w:rPr>
          <w:rtl w:val="0"/>
        </w:rPr>
        <w:t xml:space="preserve">Content: Pošlete nám on-line poptávku na model Ford Puma a získejte poukaz v hodnotě 5 000 Kč. Ten můžete uplatnit při nákupu příslušenství, dílů, servisních služeb či oprav, a to do jednoho roku od převzetí vozu.Kupní smlouva musí být uzavřena až po odeslání on-line poptávky vozu Ford Puma. Podmínkou je nákup vozu Puma.</w:t>
      </w:r>
    </w:p>
    <w:p w:rsidR="00000000" w:rsidDel="00000000" w:rsidP="00000000" w:rsidRDefault="00000000" w:rsidRPr="00000000" w14:paraId="00000010">
      <w:pPr>
        <w:tabs>
          <w:tab w:val="left" w:pos="0"/>
        </w:tabs>
        <w:spacing w:after="240" w:line="276" w:lineRule="auto"/>
        <w:rPr/>
      </w:pPr>
      <w:r w:rsidDel="00000000" w:rsidR="00000000" w:rsidRPr="00000000">
        <w:rPr>
          <w:rtl w:val="0"/>
        </w:rPr>
        <w:t xml:space="preserve">CTA: Odeslat on-line poptávku</w:t>
      </w:r>
    </w:p>
    <w:p w:rsidR="00000000" w:rsidDel="00000000" w:rsidP="00000000" w:rsidRDefault="00000000" w:rsidRPr="00000000" w14:paraId="00000011">
      <w:pPr>
        <w:tabs>
          <w:tab w:val="left" w:pos="0"/>
        </w:tabs>
        <w:spacing w:after="240" w:line="276" w:lineRule="auto"/>
        <w:rPr/>
      </w:pPr>
      <w:r w:rsidDel="00000000" w:rsidR="00000000" w:rsidRPr="00000000">
        <w:rPr>
          <w:rtl w:val="0"/>
        </w:rPr>
        <w:t xml:space="preserve">CTA - Link: </w:t>
      </w:r>
      <w:hyperlink r:id="rId9">
        <w:r w:rsidDel="00000000" w:rsidR="00000000" w:rsidRPr="00000000">
          <w:rPr>
            <w:color w:val="1155cc"/>
            <w:u w:val="single"/>
            <w:rtl w:val="0"/>
          </w:rPr>
          <w:t xml:space="preserve">https://form.ccford.cz/Forms/PriceOffer/?sm=80?utm_source=ford.cz&amp;utm_medium=product_page_popin&amp;utm_label=puma</w:t>
        </w:r>
      </w:hyperlink>
      <w:r w:rsidDel="00000000" w:rsidR="00000000" w:rsidRPr="00000000">
        <w:rPr>
          <w:rtl w:val="0"/>
        </w:rPr>
        <w:t xml:space="preserve"> </w:t>
      </w:r>
    </w:p>
    <w:p w:rsidR="00000000" w:rsidDel="00000000" w:rsidP="00000000" w:rsidRDefault="00000000" w:rsidRPr="00000000" w14:paraId="00000012">
      <w:pPr>
        <w:tabs>
          <w:tab w:val="left" w:pos="0"/>
        </w:tabs>
        <w:spacing w:after="240" w:line="276" w:lineRule="auto"/>
        <w:rPr/>
      </w:pPr>
      <w:r w:rsidDel="00000000" w:rsidR="00000000" w:rsidRPr="00000000">
        <w:rPr>
          <w:rtl w:val="0"/>
        </w:rPr>
        <w:t xml:space="preserve">Disclaimer: Platí od 25. 1. do 31. 3. 2021, nebo do odvolání. Neplatí pro individuálně řešené velkoodběratelské podmínky. Neplatí pro model Puma ST. Pouze pro nové, dosud neregistrované vozy. Poukaz je možné uplatnit jen u autorizovaného partnera Ford, který ho vydal a u kterého byl vůz nakoupen. Pro získání poukazu je nutné dodržet uvedený postup a podmínky. Ilustrativní vyobrazení. </w:t>
      </w:r>
    </w:p>
    <w:p w:rsidR="00000000" w:rsidDel="00000000" w:rsidP="00000000" w:rsidRDefault="00000000" w:rsidRPr="00000000" w14:paraId="00000013">
      <w:pPr>
        <w:tabs>
          <w:tab w:val="left" w:pos="0"/>
        </w:tabs>
        <w:spacing w:after="240" w:line="276" w:lineRule="auto"/>
        <w:rPr/>
      </w:pPr>
      <w:r w:rsidDel="00000000" w:rsidR="00000000" w:rsidRPr="00000000">
        <w:rPr>
          <w:rtl w:val="0"/>
        </w:rPr>
        <w:t xml:space="preserve">CONTROL Screenshot:</w:t>
        <w:br w:type="textWrapping"/>
      </w:r>
      <w:r w:rsidDel="00000000" w:rsidR="00000000" w:rsidRPr="00000000">
        <w:rPr/>
        <w:drawing>
          <wp:inline distB="114300" distT="114300" distL="114300" distR="114300">
            <wp:extent cx="5295900" cy="8477250"/>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295900" cy="84772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tabs>
          <w:tab w:val="left" w:pos="0"/>
        </w:tabs>
        <w:spacing w:after="240" w:line="276" w:lineRule="auto"/>
        <w:rPr/>
      </w:pPr>
      <w:r w:rsidDel="00000000" w:rsidR="00000000" w:rsidRPr="00000000">
        <w:rPr>
          <w:rtl w:val="0"/>
        </w:rPr>
        <w:t xml:space="preserve">Copy for CHALLENGER:</w:t>
      </w:r>
    </w:p>
    <w:p w:rsidR="00000000" w:rsidDel="00000000" w:rsidP="00000000" w:rsidRDefault="00000000" w:rsidRPr="00000000" w14:paraId="00000015">
      <w:pPr>
        <w:tabs>
          <w:tab w:val="left" w:pos="0"/>
        </w:tabs>
        <w:spacing w:after="240" w:line="276" w:lineRule="auto"/>
        <w:rPr/>
      </w:pPr>
      <w:r w:rsidDel="00000000" w:rsidR="00000000" w:rsidRPr="00000000">
        <w:rPr>
          <w:rtl w:val="0"/>
        </w:rPr>
        <w:t xml:space="preserve">Heading: ZÍSKEJTE POUKAZ V HODNOTĚ 5 000 KČ</w:t>
      </w:r>
    </w:p>
    <w:p w:rsidR="00000000" w:rsidDel="00000000" w:rsidP="00000000" w:rsidRDefault="00000000" w:rsidRPr="00000000" w14:paraId="00000016">
      <w:pPr>
        <w:tabs>
          <w:tab w:val="left" w:pos="0"/>
        </w:tabs>
        <w:spacing w:after="240" w:line="276" w:lineRule="auto"/>
        <w:rPr/>
      </w:pPr>
      <w:r w:rsidDel="00000000" w:rsidR="00000000" w:rsidRPr="00000000">
        <w:rPr>
          <w:rtl w:val="0"/>
        </w:rPr>
        <w:t xml:space="preserve">Content: Sestavte si v konfigurátoru Ford Puma a v posledním kroku Shrnutí odešlete poptávku prostřednictvím tlačítka Individuální cenová nabídka. Poukaz můžete uplatnit při nákupu příslušenství, dílů, servisních služeb či oprav, a to do jednoho roku od převzetí vozu. Kupní smlouva musí být uzavřena až po odeslání on-line poptávky vozu Ford Puma. Podmínkou je nákup vozu Puma.</w:t>
      </w:r>
    </w:p>
    <w:p w:rsidR="00000000" w:rsidDel="00000000" w:rsidP="00000000" w:rsidRDefault="00000000" w:rsidRPr="00000000" w14:paraId="00000017">
      <w:pPr>
        <w:tabs>
          <w:tab w:val="left" w:pos="0"/>
        </w:tabs>
        <w:spacing w:after="240" w:line="276" w:lineRule="auto"/>
        <w:rPr/>
      </w:pPr>
      <w:r w:rsidDel="00000000" w:rsidR="00000000" w:rsidRPr="00000000">
        <w:rPr>
          <w:rtl w:val="0"/>
        </w:rPr>
        <w:t xml:space="preserve">CTA: Přejít do konfigurátoru</w:t>
      </w:r>
    </w:p>
    <w:p w:rsidR="00000000" w:rsidDel="00000000" w:rsidP="00000000" w:rsidRDefault="00000000" w:rsidRPr="00000000" w14:paraId="00000018">
      <w:pPr>
        <w:tabs>
          <w:tab w:val="left" w:pos="0"/>
        </w:tabs>
        <w:spacing w:after="240" w:line="276" w:lineRule="auto"/>
        <w:rPr/>
      </w:pPr>
      <w:r w:rsidDel="00000000" w:rsidR="00000000" w:rsidRPr="00000000">
        <w:rPr>
          <w:rtl w:val="0"/>
        </w:rPr>
        <w:t xml:space="preserve">CTA-Link: </w:t>
      </w:r>
      <w:hyperlink r:id="rId11">
        <w:r w:rsidDel="00000000" w:rsidR="00000000" w:rsidRPr="00000000">
          <w:rPr>
            <w:color w:val="1155cc"/>
            <w:u w:val="single"/>
            <w:rtl w:val="0"/>
          </w:rPr>
          <w:t xml:space="preserve">https://www.ford.cz/pred-nakupem/dalsi-kroky/bp/ice#/model?catalogId=WSEAT-CF7-2020-BX726PUMACZE202125?utm_source=ford.cz&amp;utm_medium=product_page_popin&amp;utm_label=puma</w:t>
        </w:r>
      </w:hyperlink>
      <w:r w:rsidDel="00000000" w:rsidR="00000000" w:rsidRPr="00000000">
        <w:rPr>
          <w:rtl w:val="0"/>
        </w:rPr>
        <w:t xml:space="preserve"> </w:t>
      </w:r>
    </w:p>
    <w:p w:rsidR="00000000" w:rsidDel="00000000" w:rsidP="00000000" w:rsidRDefault="00000000" w:rsidRPr="00000000" w14:paraId="00000019">
      <w:pPr>
        <w:tabs>
          <w:tab w:val="left" w:pos="0"/>
        </w:tabs>
        <w:spacing w:after="240" w:line="276" w:lineRule="auto"/>
        <w:rPr/>
      </w:pPr>
      <w:r w:rsidDel="00000000" w:rsidR="00000000" w:rsidRPr="00000000">
        <w:rPr>
          <w:rtl w:val="0"/>
        </w:rPr>
        <w:t xml:space="preserve">Disclaimer: Platí od 25. 1. do 31. 3. 2021, nebo do odvolání. Neplatí pro individuálně řešené velkoodběratelské podmínky. Neplatí pro model Puma ST. Pouze pro nové, dosud neregistrované vozy. Poukaz je možné uplatnit jen u autorizovaného partnera Ford, který ho vydal a u kterého byl vůz nakoupen. Pro získání poukazu je nutné dodržet uvedený postup a podmínky. Ilustrativní vyobrazení. </w:t>
      </w:r>
    </w:p>
    <w:p w:rsidR="00000000" w:rsidDel="00000000" w:rsidP="00000000" w:rsidRDefault="00000000" w:rsidRPr="00000000" w14:paraId="0000001A">
      <w:pPr>
        <w:tabs>
          <w:tab w:val="left" w:pos="0"/>
        </w:tabs>
        <w:spacing w:after="240" w:line="276" w:lineRule="auto"/>
        <w:rPr/>
      </w:pPr>
      <w:r w:rsidDel="00000000" w:rsidR="00000000" w:rsidRPr="00000000">
        <w:rPr>
          <w:sz w:val="14"/>
          <w:szCs w:val="14"/>
          <w:rtl w:val="0"/>
        </w:rPr>
        <w:t xml:space="preserve">CHALLENGER Screenshot:</w:t>
      </w:r>
      <w:r w:rsidDel="00000000" w:rsidR="00000000" w:rsidRPr="00000000">
        <w:rPr/>
        <w:drawing>
          <wp:inline distB="114300" distT="114300" distL="114300" distR="114300">
            <wp:extent cx="5305425" cy="8648700"/>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305425" cy="8648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tabs>
          <w:tab w:val="left" w:pos="0"/>
        </w:tabs>
        <w:spacing w:after="240" w:line="276" w:lineRule="auto"/>
        <w:rPr>
          <w:b w:val="1"/>
          <w:u w:val="single"/>
        </w:rPr>
      </w:pPr>
      <w:r w:rsidDel="00000000" w:rsidR="00000000" w:rsidRPr="00000000">
        <w:rPr>
          <w:b w:val="1"/>
          <w:u w:val="single"/>
          <w:rtl w:val="0"/>
        </w:rPr>
        <w:t xml:space="preserve">Browser:</w:t>
      </w:r>
      <w:r w:rsidDel="00000000" w:rsidR="00000000" w:rsidRPr="00000000">
        <w:rPr>
          <w:rtl w:val="0"/>
        </w:rPr>
        <w:t xml:space="preserve"> </w:t>
        <w:br w:type="textWrapping"/>
        <w:t xml:space="preserve">All</w:t>
        <w:br w:type="textWrapping"/>
        <w:br w:type="textWrapping"/>
      </w:r>
      <w:r w:rsidDel="00000000" w:rsidR="00000000" w:rsidRPr="00000000">
        <w:rPr>
          <w:b w:val="1"/>
          <w:u w:val="single"/>
          <w:rtl w:val="0"/>
        </w:rPr>
        <w:t xml:space="preserve">Device:</w:t>
      </w:r>
      <w:r w:rsidDel="00000000" w:rsidR="00000000" w:rsidRPr="00000000">
        <w:rPr>
          <w:rtl w:val="0"/>
        </w:rPr>
        <w:t xml:space="preserve"> </w:t>
        <w:br w:type="textWrapping"/>
        <w:t xml:space="preserve">All</w:t>
        <w:br w:type="textWrapping"/>
        <w:br w:type="textWrapping"/>
      </w:r>
      <w:r w:rsidDel="00000000" w:rsidR="00000000" w:rsidRPr="00000000">
        <w:rPr>
          <w:b w:val="1"/>
          <w:u w:val="single"/>
          <w:rtl w:val="0"/>
        </w:rPr>
        <w:t xml:space="preserve">Audience rules:</w:t>
      </w:r>
      <w:r w:rsidDel="00000000" w:rsidR="00000000" w:rsidRPr="00000000">
        <w:rPr>
          <w:rtl w:val="0"/>
        </w:rPr>
        <w:t xml:space="preserve"> </w:t>
        <w:br w:type="textWrapping"/>
        <w:t xml:space="preserve">All Visitors</w:t>
      </w:r>
      <w:r w:rsidDel="00000000" w:rsidR="00000000" w:rsidRPr="00000000">
        <w:rPr>
          <w:rtl w:val="0"/>
        </w:rPr>
      </w:r>
    </w:p>
    <w:p w:rsidR="00000000" w:rsidDel="00000000" w:rsidP="00000000" w:rsidRDefault="00000000" w:rsidRPr="00000000" w14:paraId="0000001C">
      <w:pPr>
        <w:spacing w:line="276" w:lineRule="auto"/>
        <w:rPr>
          <w:b w:val="1"/>
          <w:color w:val="000000"/>
          <w:u w:val="single"/>
        </w:rPr>
      </w:pPr>
      <w:r w:rsidDel="00000000" w:rsidR="00000000" w:rsidRPr="00000000">
        <w:rPr>
          <w:rtl w:val="0"/>
        </w:rPr>
      </w:r>
    </w:p>
    <w:p w:rsidR="00000000" w:rsidDel="00000000" w:rsidP="00000000" w:rsidRDefault="00000000" w:rsidRPr="00000000" w14:paraId="0000001D">
      <w:pPr>
        <w:spacing w:line="276" w:lineRule="auto"/>
        <w:rPr>
          <w:b w:val="1"/>
          <w:u w:val="single"/>
        </w:rPr>
      </w:pPr>
      <w:r w:rsidDel="00000000" w:rsidR="00000000" w:rsidRPr="00000000">
        <w:rPr>
          <w:b w:val="1"/>
          <w:color w:val="000000"/>
          <w:u w:val="single"/>
          <w:rtl w:val="0"/>
        </w:rPr>
        <w:t xml:space="preserve">QA Link:</w:t>
      </w:r>
      <w:r w:rsidDel="00000000" w:rsidR="00000000" w:rsidRPr="00000000">
        <w:rPr>
          <w:rtl w:val="0"/>
        </w:rPr>
      </w:r>
    </w:p>
    <w:p w:rsidR="00000000" w:rsidDel="00000000" w:rsidP="00000000" w:rsidRDefault="00000000" w:rsidRPr="00000000" w14:paraId="0000001E">
      <w:pPr>
        <w:spacing w:line="276" w:lineRule="auto"/>
        <w:rPr>
          <w:b w:val="1"/>
          <w:u w:val="single"/>
        </w:rPr>
      </w:pPr>
      <w:r w:rsidDel="00000000" w:rsidR="00000000" w:rsidRPr="00000000">
        <w:rPr>
          <w:b w:val="1"/>
          <w:u w:val="single"/>
          <w:rtl w:val="0"/>
        </w:rPr>
        <w:t xml:space="preserve">CONTROL: </w:t>
      </w:r>
      <w:hyperlink r:id="rId13">
        <w:r w:rsidDel="00000000" w:rsidR="00000000" w:rsidRPr="00000000">
          <w:rPr>
            <w:b w:val="1"/>
            <w:color w:val="1155cc"/>
            <w:u w:val="single"/>
            <w:rtl w:val="0"/>
          </w:rPr>
          <w:t xml:space="preserve">https://www.ford.cz/osobni-vozy/puma?at_preview_token=BDDE5hx5ZdQhct82zsz_nw&amp;at_preview_index=1_1&amp;at_preview_listed_activities_only=true</w:t>
        </w:r>
      </w:hyperlink>
      <w:r w:rsidDel="00000000" w:rsidR="00000000" w:rsidRPr="00000000">
        <w:rPr>
          <w:b w:val="1"/>
          <w:u w:val="single"/>
          <w:rtl w:val="0"/>
        </w:rPr>
        <w:t xml:space="preserve"> </w:t>
      </w:r>
    </w:p>
    <w:p w:rsidR="00000000" w:rsidDel="00000000" w:rsidP="00000000" w:rsidRDefault="00000000" w:rsidRPr="00000000" w14:paraId="0000001F">
      <w:pPr>
        <w:spacing w:line="276" w:lineRule="auto"/>
        <w:rPr>
          <w:b w:val="1"/>
          <w:u w:val="single"/>
        </w:rPr>
      </w:pPr>
      <w:r w:rsidDel="00000000" w:rsidR="00000000" w:rsidRPr="00000000">
        <w:rPr>
          <w:b w:val="1"/>
          <w:u w:val="single"/>
          <w:rtl w:val="0"/>
        </w:rPr>
        <w:t xml:space="preserve">CHALLENGER: </w:t>
      </w:r>
    </w:p>
    <w:p w:rsidR="00000000" w:rsidDel="00000000" w:rsidP="00000000" w:rsidRDefault="00000000" w:rsidRPr="00000000" w14:paraId="00000020">
      <w:pPr>
        <w:spacing w:line="276" w:lineRule="auto"/>
        <w:rPr>
          <w:b w:val="1"/>
          <w:u w:val="single"/>
        </w:rPr>
      </w:pPr>
      <w:hyperlink r:id="rId14">
        <w:r w:rsidDel="00000000" w:rsidR="00000000" w:rsidRPr="00000000">
          <w:rPr>
            <w:b w:val="1"/>
            <w:color w:val="1155cc"/>
            <w:u w:val="single"/>
            <w:rtl w:val="0"/>
          </w:rPr>
          <w:t xml:space="preserve">https://www.ford.cz/osobni-vozy/puma?at_preview_token=BDDE5hx5ZdQhct82zsz_nw&amp;at_preview_index=1_2&amp;at_preview_listed_activities_only=true</w:t>
        </w:r>
      </w:hyperlink>
      <w:r w:rsidDel="00000000" w:rsidR="00000000" w:rsidRPr="00000000">
        <w:rPr>
          <w:b w:val="1"/>
          <w:u w:val="single"/>
          <w:rtl w:val="0"/>
        </w:rPr>
        <w:t xml:space="preserve"> </w:t>
      </w:r>
      <w:r w:rsidDel="00000000" w:rsidR="00000000" w:rsidRPr="00000000">
        <w:rPr>
          <w:rtl w:val="0"/>
        </w:rPr>
      </w:r>
    </w:p>
    <w:p w:rsidR="00000000" w:rsidDel="00000000" w:rsidP="00000000" w:rsidRDefault="00000000" w:rsidRPr="00000000" w14:paraId="00000021">
      <w:pPr>
        <w:pBdr>
          <w:top w:color="000000" w:space="0" w:sz="0" w:val="none"/>
          <w:left w:color="000000" w:space="0" w:sz="0" w:val="none"/>
          <w:bottom w:color="000000" w:space="0" w:sz="0" w:val="none"/>
          <w:right w:color="000000" w:space="0" w:sz="0" w:val="none"/>
          <w:between w:color="000000" w:space="0" w:sz="0" w:val="none"/>
        </w:pBdr>
        <w:shd w:fill="ffffff" w:val="clear"/>
        <w:spacing w:before="160" w:lineRule="auto"/>
        <w:rPr>
          <w:rFonts w:ascii="Roboto" w:cs="Roboto" w:eastAsia="Roboto" w:hAnsi="Roboto"/>
          <w:b w:val="1"/>
          <w:color w:val="172b4d"/>
          <w:sz w:val="21"/>
          <w:szCs w:val="21"/>
        </w:rPr>
      </w:pPr>
      <w:r w:rsidDel="00000000" w:rsidR="00000000" w:rsidRPr="00000000">
        <w:rPr>
          <w:rtl w:val="0"/>
        </w:rPr>
      </w:r>
    </w:p>
    <w:p w:rsidR="00000000" w:rsidDel="00000000" w:rsidP="00000000" w:rsidRDefault="00000000" w:rsidRPr="00000000" w14:paraId="00000022">
      <w:pPr>
        <w:rPr>
          <w:rFonts w:ascii="AppleSystemUIFont" w:cs="AppleSystemUIFont" w:eastAsia="AppleSystemUIFont" w:hAnsi="AppleSystemUIFont"/>
          <w:b w:val="1"/>
        </w:rPr>
      </w:pPr>
      <w:r w:rsidDel="00000000" w:rsidR="00000000" w:rsidRPr="00000000">
        <w:rPr>
          <w:rtl w:val="0"/>
        </w:rPr>
      </w:r>
    </w:p>
    <w:p w:rsidR="00000000" w:rsidDel="00000000" w:rsidP="00000000" w:rsidRDefault="00000000" w:rsidRPr="00000000" w14:paraId="00000023">
      <w:pPr>
        <w:rPr>
          <w:rFonts w:ascii="AppleSystemUIFont" w:cs="AppleSystemUIFont" w:eastAsia="AppleSystemUIFont" w:hAnsi="AppleSystemUIFont"/>
          <w:b w:val="1"/>
        </w:rPr>
      </w:pPr>
      <w:r w:rsidDel="00000000" w:rsidR="00000000" w:rsidRPr="00000000">
        <w:rPr>
          <w:rtl w:val="0"/>
        </w:rPr>
      </w:r>
    </w:p>
    <w:sectPr>
      <w:pgSz w:h="16838" w:w="11906"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ppleSystemUI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Z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rPr>
      <w:rFonts w:ascii="Times New Roman" w:cs="Times New Roman" w:eastAsia="Times New Roman" w:hAnsi="Times New Roman"/>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rPr>
      <w:rFonts w:ascii="Times New Roman" w:cs="Times New Roman" w:eastAsia="Times New Roman" w:hAnsi="Times New Roman"/>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rPr>
      <w:rFonts w:ascii="Times New Roman" w:cs="Times New Roman" w:eastAsia="Times New Roman" w:hAnsi="Times New Roman"/>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sz w:val="24"/>
    </w:rPr>
  </w:style>
  <w:style w:type="paragraph" w:styleId="Heading4">
    <w:name w:val="heading 4"/>
    <w:basedOn w:val="Normal"/>
    <w:link w:val="Heading4Char"/>
    <w:uiPriority w:val="9"/>
    <w:qFormat w:val="1"/>
    <w:rsid w:val="00D01783"/>
    <w:pPr>
      <w:spacing w:after="100" w:afterAutospacing="1" w:before="100" w:beforeAutospacing="1"/>
      <w:outlineLvl w:val="3"/>
    </w:pPr>
    <w:rPr>
      <w:rFonts w:ascii="Times New Roman" w:cs="Times New Roman" w:eastAsia="Times New Roman" w:hAnsi="Times New Roman"/>
      <w:b w:val="1"/>
      <w:bCs w:val="1"/>
      <w:lang w:eastAsia="en-GB"/>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ternetLink" w:customStyle="1">
    <w:name w:val="Internet Link"/>
    <w:basedOn w:val="DefaultParagraphFont"/>
    <w:uiPriority w:val="99"/>
    <w:unhideWhenUsed w:val="1"/>
    <w:rsid w:val="00D756CC"/>
    <w:rPr>
      <w:color w:val="0563c1"/>
      <w:u w:val="single"/>
    </w:rPr>
  </w:style>
  <w:style w:type="character" w:styleId="UnresolvedMention">
    <w:name w:val="Unresolved Mention"/>
    <w:basedOn w:val="DefaultParagraphFont"/>
    <w:uiPriority w:val="99"/>
    <w:semiHidden w:val="1"/>
    <w:unhideWhenUsed w:val="1"/>
    <w:qFormat w:val="1"/>
    <w:rsid w:val="0028067D"/>
    <w:rPr>
      <w:color w:val="605e5c"/>
      <w:shd w:color="auto" w:fill="e1dfdd" w:val="clear"/>
    </w:rPr>
  </w:style>
  <w:style w:type="character" w:styleId="FollowedHyperlink">
    <w:name w:val="FollowedHyperlink"/>
    <w:basedOn w:val="DefaultParagraphFont"/>
    <w:uiPriority w:val="99"/>
    <w:semiHidden w:val="1"/>
    <w:unhideWhenUsed w:val="1"/>
    <w:qFormat w:val="1"/>
    <w:rsid w:val="004849B0"/>
    <w:rPr>
      <w:color w:val="954f72" w:themeColor="followedHyperlink"/>
      <w:u w:val="single"/>
    </w:rPr>
  </w:style>
  <w:style w:type="character" w:styleId="StrongEmphasis" w:customStyle="1">
    <w:name w:val="Strong Emphasis"/>
    <w:qFormat w:val="1"/>
    <w:rPr>
      <w:b w:val="1"/>
      <w:bCs w:val="1"/>
    </w:rPr>
  </w:style>
  <w:style w:type="character" w:styleId="ListLabel1" w:customStyle="1">
    <w:name w:val="ListLabel 1"/>
    <w:qFormat w:val="1"/>
    <w:rPr>
      <w:u w:val="single"/>
    </w:rPr>
  </w:style>
  <w:style w:type="character" w:styleId="ListLabel2" w:customStyle="1">
    <w:name w:val="ListLabel 2"/>
    <w:qFormat w:val="1"/>
  </w:style>
  <w:style w:type="character" w:styleId="ListLabel3" w:customStyle="1">
    <w:name w:val="ListLabel 3"/>
    <w:qFormat w:val="1"/>
    <w:rPr>
      <w:u w:val="single"/>
    </w:rPr>
  </w:style>
  <w:style w:type="character" w:styleId="ListLabel4" w:customStyle="1">
    <w:name w:val="ListLabel 4"/>
    <w:qFormat w:val="1"/>
  </w:style>
  <w:style w:type="character" w:styleId="ListLabel5" w:customStyle="1">
    <w:name w:val="ListLabel 5"/>
    <w:qFormat w:val="1"/>
    <w:rPr>
      <w:u w:val="single"/>
    </w:rPr>
  </w:style>
  <w:style w:type="character" w:styleId="ListLabel6" w:customStyle="1">
    <w:name w:val="ListLabel 6"/>
    <w:qFormat w:val="1"/>
  </w:style>
  <w:style w:type="character" w:styleId="ListLabel7" w:customStyle="1">
    <w:name w:val="ListLabel 7"/>
    <w:qFormat w:val="1"/>
    <w:rPr>
      <w:u w:val="single"/>
    </w:rPr>
  </w:style>
  <w:style w:type="character" w:styleId="ListLabel8" w:customStyle="1">
    <w:name w:val="ListLabel 8"/>
    <w:qFormat w:val="1"/>
  </w:style>
  <w:style w:type="character" w:styleId="ListLabel9" w:customStyle="1">
    <w:name w:val="ListLabel 9"/>
    <w:qFormat w:val="1"/>
    <w:rPr>
      <w:b w:val="1"/>
    </w:rPr>
  </w:style>
  <w:style w:type="character" w:styleId="ListLabel10" w:customStyle="1">
    <w:name w:val="ListLabel 10"/>
    <w:qFormat w:val="1"/>
    <w:rPr>
      <w:u w:val="single"/>
    </w:rPr>
  </w:style>
  <w:style w:type="character" w:styleId="ListLabel11" w:customStyle="1">
    <w:name w:val="ListLabel 11"/>
    <w:qFormat w:val="1"/>
  </w:style>
  <w:style w:type="character" w:styleId="ListLabel12" w:customStyle="1">
    <w:name w:val="ListLabel 12"/>
    <w:qFormat w:val="1"/>
    <w:rPr>
      <w:b w:val="1"/>
      <w:color w:val="000000"/>
      <w:u w:val="none"/>
    </w:rPr>
  </w:style>
  <w:style w:type="character" w:styleId="ListLabel13" w:customStyle="1">
    <w:name w:val="ListLabel 13"/>
    <w:qFormat w:val="1"/>
    <w:rPr>
      <w:u w:val="single"/>
    </w:rPr>
  </w:style>
  <w:style w:type="character" w:styleId="ListLabel14" w:customStyle="1">
    <w:name w:val="ListLabel 14"/>
    <w:qFormat w:val="1"/>
  </w:style>
  <w:style w:type="character" w:styleId="ListLabel15" w:customStyle="1">
    <w:name w:val="ListLabel 15"/>
    <w:qFormat w:val="1"/>
    <w:rPr>
      <w:b w:val="1"/>
    </w:rPr>
  </w:style>
  <w:style w:type="character" w:styleId="ListLabel16" w:customStyle="1">
    <w:name w:val="ListLabel 16"/>
    <w:qFormat w:val="1"/>
    <w:rPr>
      <w:u w:val="single"/>
    </w:rPr>
  </w:style>
  <w:style w:type="character" w:styleId="ListLabel17" w:customStyle="1">
    <w:name w:val="ListLabel 17"/>
    <w:qFormat w:val="1"/>
    <w:rPr>
      <w:b w:val="1"/>
      <w:color w:val="000000"/>
      <w:u w:val="none"/>
    </w:rPr>
  </w:style>
  <w:style w:type="character" w:styleId="ListLabel18" w:customStyle="1">
    <w:name w:val="ListLabel 18"/>
    <w:qFormat w:val="1"/>
  </w:style>
  <w:style w:type="character" w:styleId="Bullets" w:customStyle="1">
    <w:name w:val="Bullets"/>
    <w:qFormat w:val="1"/>
    <w:rPr>
      <w:rFonts w:ascii="OpenSymbol" w:cs="OpenSymbol" w:eastAsia="OpenSymbol" w:hAnsi="OpenSymbol"/>
    </w:rPr>
  </w:style>
  <w:style w:type="character" w:styleId="ListLabel19" w:customStyle="1">
    <w:name w:val="ListLabel 19"/>
    <w:qFormat w:val="1"/>
  </w:style>
  <w:style w:type="character" w:styleId="ListLabel20" w:customStyle="1">
    <w:name w:val="ListLabel 20"/>
    <w:qFormat w:val="1"/>
  </w:style>
  <w:style w:type="character" w:styleId="ListLabel21" w:customStyle="1">
    <w:name w:val="ListLabel 21"/>
    <w:qFormat w:val="1"/>
  </w:style>
  <w:style w:type="character" w:styleId="ListLabel22" w:customStyle="1">
    <w:name w:val="ListLabel 22"/>
    <w:qFormat w:val="1"/>
  </w:style>
  <w:style w:type="character" w:styleId="ins" w:customStyle="1">
    <w:name w:val="ins"/>
    <w:qFormat w:val="1"/>
  </w:style>
  <w:style w:type="character" w:styleId="Emphasis">
    <w:name w:val="Emphasis"/>
    <w:qFormat w:val="1"/>
    <w:rPr>
      <w:i w:val="1"/>
      <w:iCs w:val="1"/>
    </w:rPr>
  </w:style>
  <w:style w:type="character" w:styleId="ListLabel23" w:customStyle="1">
    <w:name w:val="ListLabel 23"/>
    <w:qFormat w:val="1"/>
    <w:rPr>
      <w:rFonts w:cs="OpenSymbol"/>
    </w:rPr>
  </w:style>
  <w:style w:type="character" w:styleId="ListLabel24" w:customStyle="1">
    <w:name w:val="ListLabel 24"/>
    <w:qFormat w:val="1"/>
    <w:rPr>
      <w:rFonts w:cs="OpenSymbol"/>
    </w:rPr>
  </w:style>
  <w:style w:type="character" w:styleId="ListLabel25" w:customStyle="1">
    <w:name w:val="ListLabel 25"/>
    <w:qFormat w:val="1"/>
    <w:rPr>
      <w:rFonts w:cs="OpenSymbol"/>
    </w:rPr>
  </w:style>
  <w:style w:type="character" w:styleId="ListLabel26" w:customStyle="1">
    <w:name w:val="ListLabel 26"/>
    <w:qFormat w:val="1"/>
    <w:rPr>
      <w:rFonts w:cs="OpenSymbol"/>
    </w:rPr>
  </w:style>
  <w:style w:type="character" w:styleId="ListLabel27" w:customStyle="1">
    <w:name w:val="ListLabel 27"/>
    <w:qFormat w:val="1"/>
    <w:rPr>
      <w:rFonts w:cs="OpenSymbol"/>
    </w:rPr>
  </w:style>
  <w:style w:type="character" w:styleId="ListLabel28" w:customStyle="1">
    <w:name w:val="ListLabel 28"/>
    <w:qFormat w:val="1"/>
    <w:rPr>
      <w:rFonts w:cs="OpenSymbol"/>
    </w:rPr>
  </w:style>
  <w:style w:type="character" w:styleId="ListLabel29" w:customStyle="1">
    <w:name w:val="ListLabel 29"/>
    <w:qFormat w:val="1"/>
    <w:rPr>
      <w:rFonts w:cs="OpenSymbol"/>
    </w:rPr>
  </w:style>
  <w:style w:type="character" w:styleId="ListLabel30" w:customStyle="1">
    <w:name w:val="ListLabel 30"/>
    <w:qFormat w:val="1"/>
    <w:rPr>
      <w:rFonts w:cs="OpenSymbol"/>
    </w:rPr>
  </w:style>
  <w:style w:type="character" w:styleId="ListLabel31" w:customStyle="1">
    <w:name w:val="ListLabel 31"/>
    <w:qFormat w:val="1"/>
    <w:rPr>
      <w:rFonts w:cs="OpenSymbol"/>
    </w:rPr>
  </w:style>
  <w:style w:type="character" w:styleId="ListLabel32" w:customStyle="1">
    <w:name w:val="ListLabel 32"/>
    <w:qFormat w:val="1"/>
  </w:style>
  <w:style w:type="character" w:styleId="ListLabel33" w:customStyle="1">
    <w:name w:val="ListLabel 33"/>
    <w:qFormat w:val="1"/>
    <w:rPr>
      <w:rFonts w:cs="OpenSymbol"/>
    </w:rPr>
  </w:style>
  <w:style w:type="character" w:styleId="ListLabel34" w:customStyle="1">
    <w:name w:val="ListLabel 34"/>
    <w:qFormat w:val="1"/>
    <w:rPr>
      <w:rFonts w:cs="OpenSymbol"/>
    </w:rPr>
  </w:style>
  <w:style w:type="character" w:styleId="ListLabel35" w:customStyle="1">
    <w:name w:val="ListLabel 35"/>
    <w:qFormat w:val="1"/>
    <w:rPr>
      <w:rFonts w:cs="OpenSymbol"/>
    </w:rPr>
  </w:style>
  <w:style w:type="character" w:styleId="ListLabel36" w:customStyle="1">
    <w:name w:val="ListLabel 36"/>
    <w:qFormat w:val="1"/>
    <w:rPr>
      <w:rFonts w:cs="OpenSymbol"/>
    </w:rPr>
  </w:style>
  <w:style w:type="character" w:styleId="ListLabel37" w:customStyle="1">
    <w:name w:val="ListLabel 37"/>
    <w:qFormat w:val="1"/>
    <w:rPr>
      <w:rFonts w:cs="OpenSymbol"/>
    </w:rPr>
  </w:style>
  <w:style w:type="character" w:styleId="ListLabel38" w:customStyle="1">
    <w:name w:val="ListLabel 38"/>
    <w:qFormat w:val="1"/>
    <w:rPr>
      <w:rFonts w:cs="OpenSymbol"/>
    </w:rPr>
  </w:style>
  <w:style w:type="character" w:styleId="ListLabel39" w:customStyle="1">
    <w:name w:val="ListLabel 39"/>
    <w:qFormat w:val="1"/>
    <w:rPr>
      <w:rFonts w:cs="OpenSymbol"/>
    </w:rPr>
  </w:style>
  <w:style w:type="character" w:styleId="ListLabel40" w:customStyle="1">
    <w:name w:val="ListLabel 40"/>
    <w:qFormat w:val="1"/>
    <w:rPr>
      <w:rFonts w:cs="OpenSymbol"/>
    </w:rPr>
  </w:style>
  <w:style w:type="character" w:styleId="ListLabel41" w:customStyle="1">
    <w:name w:val="ListLabel 41"/>
    <w:qFormat w:val="1"/>
    <w:rPr>
      <w:rFonts w:cs="OpenSymbol"/>
    </w:rPr>
  </w:style>
  <w:style w:type="character" w:styleId="ListLabel42" w:customStyle="1">
    <w:name w:val="ListLabel 42"/>
    <w:qFormat w:val="1"/>
  </w:style>
  <w:style w:type="paragraph" w:styleId="Heading" w:customStyle="1">
    <w:name w:val="Heading"/>
    <w:basedOn w:val="Normal"/>
    <w:next w:val="BodyText"/>
    <w:qFormat w:val="1"/>
    <w:pPr>
      <w:keepNext w:val="1"/>
      <w:spacing w:after="120" w:before="240"/>
    </w:pPr>
    <w:rPr>
      <w:rFonts w:ascii="Liberation Sans" w:cs="Lohit Devanagari"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val="1"/>
    <w:pPr>
      <w:suppressLineNumbers w:val="1"/>
      <w:spacing w:after="120" w:before="120"/>
    </w:pPr>
    <w:rPr>
      <w:rFonts w:cs="Lohit Devanagari"/>
      <w:i w:val="1"/>
      <w:iCs w:val="1"/>
    </w:rPr>
  </w:style>
  <w:style w:type="paragraph" w:styleId="Index" w:customStyle="1">
    <w:name w:val="Index"/>
    <w:basedOn w:val="Normal"/>
    <w:qFormat w:val="1"/>
    <w:pPr>
      <w:suppressLineNumbers w:val="1"/>
    </w:pPr>
    <w:rPr>
      <w:rFonts w:cs="Lohit Devanagari"/>
    </w:rPr>
  </w:style>
  <w:style w:type="paragraph" w:styleId="ListParagraph">
    <w:name w:val="List Paragraph"/>
    <w:basedOn w:val="Normal"/>
    <w:uiPriority w:val="34"/>
    <w:qFormat w:val="1"/>
    <w:rsid w:val="00D756CC"/>
    <w:pPr>
      <w:ind w:left="720"/>
    </w:pPr>
    <w:rPr>
      <w:rFonts w:ascii="Calibri" w:cs="Calibri" w:hAnsi="Calibri"/>
      <w:lang w:eastAsia="en-ZA"/>
    </w:rPr>
  </w:style>
  <w:style w:type="character" w:styleId="Hyperlink">
    <w:name w:val="Hyperlink"/>
    <w:basedOn w:val="DefaultParagraphFont"/>
    <w:uiPriority w:val="99"/>
    <w:unhideWhenUsed w:val="1"/>
    <w:rPr>
      <w:color w:val="0563c1" w:themeColor="hyperlink"/>
      <w:u w:val="single"/>
    </w:rPr>
  </w:style>
  <w:style w:type="character" w:styleId="Heading4Char" w:customStyle="1">
    <w:name w:val="Heading 4 Char"/>
    <w:basedOn w:val="DefaultParagraphFont"/>
    <w:link w:val="Heading4"/>
    <w:uiPriority w:val="9"/>
    <w:rsid w:val="00D01783"/>
    <w:rPr>
      <w:rFonts w:ascii="Times New Roman" w:cs="Times New Roman" w:eastAsia="Times New Roman" w:hAnsi="Times New Roman"/>
      <w:b w:val="1"/>
      <w:bCs w:val="1"/>
      <w:sz w:val="24"/>
      <w:lang w:eastAsia="en-GB"/>
    </w:rPr>
  </w:style>
  <w:style w:type="paragraph" w:styleId="drop" w:customStyle="1">
    <w:name w:val="drop"/>
    <w:basedOn w:val="Normal"/>
    <w:rsid w:val="00D01783"/>
    <w:pPr>
      <w:spacing w:after="100" w:afterAutospacing="1" w:before="100" w:beforeAutospacing="1"/>
    </w:pPr>
    <w:rPr>
      <w:rFonts w:ascii="Times New Roman" w:cs="Times New Roman" w:eastAsia="Times New Roman" w:hAnsi="Times New Roman"/>
      <w:lang w:eastAsia="en-GB"/>
    </w:rPr>
  </w:style>
  <w:style w:type="character" w:styleId="aui-icon" w:customStyle="1">
    <w:name w:val="aui-icon"/>
    <w:basedOn w:val="DefaultParagraphFont"/>
    <w:rsid w:val="00D01783"/>
  </w:style>
  <w:style w:type="paragraph" w:styleId="NormalWeb">
    <w:name w:val="Normal (Web)"/>
    <w:basedOn w:val="Normal"/>
    <w:uiPriority w:val="99"/>
    <w:unhideWhenUsed w:val="1"/>
    <w:rsid w:val="003E2587"/>
    <w:pPr>
      <w:spacing w:after="100" w:afterAutospacing="1" w:before="100" w:beforeAutospacing="1"/>
    </w:pPr>
    <w:rPr>
      <w:rFonts w:ascii="Times New Roman" w:cs="Times New Roman" w:eastAsia="Times New Roman" w:hAnsi="Times New Roman"/>
      <w:lang w:eastAsia="en-GB"/>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ford.cz/pred-nakupem/dalsi-kroky/bp/ice#/model?catalogId=WSEAT-CF7-2020-BX726PUMACZE202125?utm_source=ford.cz&amp;utm_medium=product_page_popin&amp;utm_label=puma" TargetMode="External"/><Relationship Id="rId10" Type="http://schemas.openxmlformats.org/officeDocument/2006/relationships/image" Target="media/image1.png"/><Relationship Id="rId13" Type="http://schemas.openxmlformats.org/officeDocument/2006/relationships/hyperlink" Target="https://www.ford.cz/osobni-vozy/puma?at_preview_token=BDDE5hx5ZdQhct82zsz_nw&amp;at_preview_index=1_1&amp;at_preview_listed_activities_only=true"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orm.ccford.cz/Forms/PriceOffer/?sm=80?utm_source=ford.cz&amp;utm_medium=product_page_popin&amp;utm_label=puma" TargetMode="External"/><Relationship Id="rId14" Type="http://schemas.openxmlformats.org/officeDocument/2006/relationships/hyperlink" Target="https://www.ford.cz/osobni-vozy/puma?at_preview_token=BDDE5hx5ZdQhct82zsz_nw&amp;at_preview_index=1_2&amp;at_preview_listed_activities_only=tru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jira.uhub.biz/browse/GTBEMEAOPT-1227" TargetMode="External"/><Relationship Id="rId8" Type="http://schemas.openxmlformats.org/officeDocument/2006/relationships/hyperlink" Target="https://www.ford.cz/osobni-vozy/pum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4jdbdP4qSXQiE9EQYA6Klcy9HCg==">AMUW2mXmqxZSzLEKrKISp/KFRh3forF2yUOvERbPMUyTkAxuOUr7Ax5Cdbh2ptrKS6YFhHSA4JZKjPKPKVLm+BHzTgrcqV8JtHaQEHjsc5gTL6Mlor8v0lw=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2020-02-10T12:54:00Z</dcterms:created>
  <dc:creator>Friedman, Janine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