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21.13] OT-1229 | XT | GR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https://www.ford.gr/</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8">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9">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A">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“Διαμόρφωση”.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0">
      <w:pPr>
        <w:numPr>
          <w:ilvl w:val="0"/>
          <w:numId w:val="1"/>
        </w:numPr>
        <w:tabs>
          <w:tab w:val="left" w:pos="0"/>
        </w:tabs>
        <w:spacing w:line="276" w:lineRule="auto"/>
        <w:ind w:left="720" w:hanging="360"/>
        <w:rPr>
          <w:u w:val="none"/>
        </w:rPr>
      </w:pPr>
      <w:r w:rsidDel="00000000" w:rsidR="00000000" w:rsidRPr="00000000">
        <w:rPr>
          <w:rtl w:val="0"/>
        </w:rPr>
        <w:t xml:space="preserve">Homepage</w:t>
      </w:r>
      <w:r w:rsidDel="00000000" w:rsidR="00000000" w:rsidRPr="00000000">
        <w:rPr>
          <w:rtl w:val="0"/>
        </w:rPr>
      </w:r>
    </w:p>
    <w:p w:rsidR="00000000" w:rsidDel="00000000" w:rsidP="00000000" w:rsidRDefault="00000000" w:rsidRPr="00000000" w14:paraId="00000011">
      <w:pPr>
        <w:numPr>
          <w:ilvl w:val="0"/>
          <w:numId w:val="1"/>
        </w:numPr>
        <w:tabs>
          <w:tab w:val="left" w:pos="0"/>
        </w:tabs>
        <w:spacing w:line="276" w:lineRule="auto"/>
        <w:ind w:left="720" w:hanging="360"/>
        <w:rPr>
          <w:u w:val="none"/>
        </w:rPr>
      </w:pPr>
      <w:r w:rsidDel="00000000" w:rsidR="00000000" w:rsidRPr="00000000">
        <w:rPr>
          <w:rtl w:val="0"/>
        </w:rPr>
        <w:t xml:space="preserve">NPP of relevant vehicle (eg Fiesta popin to only appear on Fiesta NPP)</w:t>
      </w:r>
      <w:r w:rsidDel="00000000" w:rsidR="00000000" w:rsidRPr="00000000">
        <w:rPr>
          <w:rtl w:val="0"/>
        </w:rPr>
      </w:r>
    </w:p>
    <w:p w:rsidR="00000000" w:rsidDel="00000000" w:rsidP="00000000" w:rsidRDefault="00000000" w:rsidRPr="00000000" w14:paraId="00000012">
      <w:pPr>
        <w:numPr>
          <w:ilvl w:val="0"/>
          <w:numId w:val="1"/>
        </w:numPr>
        <w:tabs>
          <w:tab w:val="left" w:pos="0"/>
        </w:tabs>
        <w:spacing w:line="276" w:lineRule="auto"/>
        <w:ind w:left="720" w:hanging="360"/>
        <w:rPr>
          <w:u w:val="none"/>
        </w:rPr>
      </w:pPr>
      <w:r w:rsidDel="00000000" w:rsidR="00000000" w:rsidRPr="00000000">
        <w:rPr>
          <w:rtl w:val="0"/>
        </w:rPr>
        <w:t xml:space="preserve">Model Pages of relevant vehicle</w:t>
      </w:r>
      <w:r w:rsidDel="00000000" w:rsidR="00000000" w:rsidRPr="00000000">
        <w:rPr>
          <w:rtl w:val="0"/>
        </w:rPr>
      </w:r>
    </w:p>
    <w:p w:rsidR="00000000" w:rsidDel="00000000" w:rsidP="00000000" w:rsidRDefault="00000000" w:rsidRPr="00000000" w14:paraId="00000013">
      <w:pPr>
        <w:numPr>
          <w:ilvl w:val="0"/>
          <w:numId w:val="1"/>
        </w:numPr>
        <w:tabs>
          <w:tab w:val="left" w:pos="0"/>
        </w:tabs>
        <w:spacing w:line="276" w:lineRule="auto"/>
        <w:ind w:left="720" w:hanging="360"/>
        <w:rPr>
          <w:u w:val="none"/>
        </w:rPr>
      </w:pPr>
      <w:r w:rsidDel="00000000" w:rsidR="00000000" w:rsidRPr="00000000">
        <w:rPr>
          <w:rtl w:val="0"/>
        </w:rPr>
        <w:t xml:space="preserve">Appear in PV promotions only if it is a personal vehicle</w:t>
      </w:r>
      <w:r w:rsidDel="00000000" w:rsidR="00000000" w:rsidRPr="00000000">
        <w:rPr>
          <w:rtl w:val="0"/>
        </w:rPr>
      </w:r>
    </w:p>
    <w:p w:rsidR="00000000" w:rsidDel="00000000" w:rsidP="00000000" w:rsidRDefault="00000000" w:rsidRPr="00000000" w14:paraId="00000014">
      <w:pPr>
        <w:numPr>
          <w:ilvl w:val="0"/>
          <w:numId w:val="1"/>
        </w:numPr>
        <w:tabs>
          <w:tab w:val="left" w:pos="0"/>
        </w:tabs>
        <w:spacing w:line="276" w:lineRule="auto"/>
        <w:ind w:left="720" w:hanging="360"/>
        <w:rPr>
          <w:u w:val="none"/>
        </w:rPr>
      </w:pPr>
      <w:r w:rsidDel="00000000" w:rsidR="00000000" w:rsidRPr="00000000">
        <w:rPr>
          <w:rtl w:val="0"/>
        </w:rPr>
        <w:t xml:space="preserve">Appear in CV promotions only if it is a commercial vehicle</w:t>
      </w:r>
      <w:r w:rsidDel="00000000" w:rsidR="00000000" w:rsidRPr="00000000">
        <w:rPr>
          <w:rtl w:val="0"/>
        </w:rPr>
      </w:r>
    </w:p>
    <w:p w:rsidR="00000000" w:rsidDel="00000000" w:rsidP="00000000" w:rsidRDefault="00000000" w:rsidRPr="00000000" w14:paraId="00000015">
      <w:pPr>
        <w:numPr>
          <w:ilvl w:val="0"/>
          <w:numId w:val="1"/>
        </w:numPr>
        <w:tabs>
          <w:tab w:val="left" w:pos="0"/>
        </w:tabs>
        <w:spacing w:line="276" w:lineRule="auto"/>
        <w:ind w:left="720" w:hanging="360"/>
        <w:rPr>
          <w:u w:val="none"/>
        </w:rPr>
      </w:pPr>
      <w:r w:rsidDel="00000000" w:rsidR="00000000" w:rsidRPr="00000000">
        <w:rPr>
          <w:rtl w:val="0"/>
        </w:rPr>
        <w:t xml:space="preserve">Appear in CV landing page only if commercial vehicle</w:t>
      </w:r>
      <w:r w:rsidDel="00000000" w:rsidR="00000000" w:rsidRPr="00000000">
        <w:rPr>
          <w:rtl w:val="0"/>
        </w:rPr>
      </w:r>
    </w:p>
    <w:p w:rsidR="00000000" w:rsidDel="00000000" w:rsidP="00000000" w:rsidRDefault="00000000" w:rsidRPr="00000000" w14:paraId="00000016">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SUV &amp; Crossover, then show also on SUV page (see footer on Homepage for link)</w:t>
      </w:r>
      <w:r w:rsidDel="00000000" w:rsidR="00000000" w:rsidRPr="00000000">
        <w:rPr>
          <w:rtl w:val="0"/>
        </w:rPr>
      </w:r>
    </w:p>
    <w:p w:rsidR="00000000" w:rsidDel="00000000" w:rsidP="00000000" w:rsidRDefault="00000000" w:rsidRPr="00000000" w14:paraId="00000017">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Hybrid Electric, then show also on Hybrid Electric page (see footer on Homepage for link)</w:t>
      </w:r>
      <w:r w:rsidDel="00000000" w:rsidR="00000000" w:rsidRPr="00000000">
        <w:rPr>
          <w:rtl w:val="0"/>
        </w:rPr>
      </w:r>
    </w:p>
    <w:p w:rsidR="00000000" w:rsidDel="00000000" w:rsidP="00000000" w:rsidRDefault="00000000" w:rsidRPr="00000000" w14:paraId="00000018">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Commercial Vehicles, then show also on Commercial Vehicles page(see Thin Header on Homepage for link)</w:t>
      </w:r>
      <w:r w:rsidDel="00000000" w:rsidR="00000000" w:rsidRPr="00000000">
        <w:rPr>
          <w:rtl w:val="0"/>
        </w:rPr>
      </w:r>
    </w:p>
    <w:p w:rsidR="00000000" w:rsidDel="00000000" w:rsidP="00000000" w:rsidRDefault="00000000" w:rsidRPr="00000000" w14:paraId="00000019">
      <w:pPr>
        <w:numPr>
          <w:ilvl w:val="0"/>
          <w:numId w:val="1"/>
        </w:numPr>
        <w:tabs>
          <w:tab w:val="left" w:pos="0"/>
        </w:tabs>
        <w:spacing w:line="276" w:lineRule="auto"/>
        <w:ind w:left="720" w:hanging="360"/>
        <w:rPr>
          <w:u w:val="none"/>
        </w:rPr>
      </w:pPr>
      <w:r w:rsidDel="00000000" w:rsidR="00000000" w:rsidRPr="00000000">
        <w:rPr>
          <w:rtl w:val="0"/>
        </w:rPr>
        <w:t xml:space="preserve">If vehicle is Vignale, then show also on Vignale page (see footer on Homepage for link)</w:t>
      </w:r>
      <w:r w:rsidDel="00000000" w:rsidR="00000000" w:rsidRPr="00000000">
        <w:rPr>
          <w:rtl w:val="0"/>
        </w:rPr>
      </w:r>
    </w:p>
    <w:p w:rsidR="00000000" w:rsidDel="00000000" w:rsidP="00000000" w:rsidRDefault="00000000" w:rsidRPr="00000000" w14:paraId="0000001A">
      <w:pPr>
        <w:tabs>
          <w:tab w:val="left" w:pos="0"/>
        </w:tabs>
        <w:spacing w:after="240" w:line="276" w:lineRule="auto"/>
        <w:rPr/>
      </w:pPr>
      <w:r w:rsidDel="00000000" w:rsidR="00000000" w:rsidRPr="00000000">
        <w:rPr>
          <w:rtl w:val="0"/>
        </w:rPr>
      </w:r>
    </w:p>
    <w:p w:rsidR="00000000" w:rsidDel="00000000" w:rsidP="00000000" w:rsidRDefault="00000000" w:rsidRPr="00000000" w14:paraId="0000001B">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return the user to the point where he dropped off, or the next step based on whether a selection was required on the page you dropped off on.</w:t>
      </w:r>
    </w:p>
    <w:p w:rsidR="00000000" w:rsidDel="00000000" w:rsidP="00000000" w:rsidRDefault="00000000" w:rsidRPr="00000000" w14:paraId="0000001C">
      <w:pPr>
        <w:tabs>
          <w:tab w:val="left" w:pos="0"/>
        </w:tabs>
        <w:spacing w:after="240" w:line="276" w:lineRule="auto"/>
        <w:rPr/>
      </w:pPr>
      <w:r w:rsidDel="00000000" w:rsidR="00000000" w:rsidRPr="00000000">
        <w:rPr>
          <w:rtl w:val="0"/>
        </w:rPr>
        <w:t xml:space="preserve">For example, if you just entered the build and price and left. You’d return to that exact page as you need to make a choice between which model you want. Whereas if you were on the colour page, the colour is pre-selected once it loads so you would go to the next step which is Interior ( I think ). </w:t>
      </w:r>
    </w:p>
    <w:p w:rsidR="00000000" w:rsidDel="00000000" w:rsidP="00000000" w:rsidRDefault="00000000" w:rsidRPr="00000000" w14:paraId="0000001D">
      <w:pPr>
        <w:tabs>
          <w:tab w:val="left" w:pos="0"/>
        </w:tabs>
        <w:spacing w:after="240" w:line="276" w:lineRule="auto"/>
        <w:rPr/>
      </w:pPr>
      <w:r w:rsidDel="00000000" w:rsidR="00000000" w:rsidRPr="00000000">
        <w:rPr>
          <w:rtl w:val="0"/>
        </w:rPr>
        <w:t xml:space="preserve">So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rsidR="00000000" w:rsidDel="00000000" w:rsidP="00000000" w:rsidRDefault="00000000" w:rsidRPr="00000000" w14:paraId="0000001E">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3302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0">
      <w:pPr>
        <w:tabs>
          <w:tab w:val="left" w:pos="0"/>
        </w:tabs>
        <w:spacing w:after="240" w:line="276" w:lineRule="auto"/>
        <w:rPr/>
      </w:pPr>
      <w:r w:rsidDel="00000000" w:rsidR="00000000" w:rsidRPr="00000000">
        <w:rPr>
          <w:rtl w:val="0"/>
        </w:rPr>
        <w:t xml:space="preserve">Heading: Παρατηρήσαμε ότι δεν ολοκληρώσατε τη διαμόρφωση του [NAMEPLATE]. Σε περίπτωση που το επιθυμείτε μπορείτε να ολοκληρώσετε τη διαμόρφωση τώρα.</w:t>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CTA: Ολοκληρώστε τη διαμόρφωση τώρα</w:t>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3">
      <w:pPr>
        <w:tabs>
          <w:tab w:val="left" w:pos="0"/>
        </w:tabs>
        <w:spacing w:after="240" w:line="276" w:lineRule="auto"/>
        <w:rPr>
          <w:vertAlign w:val="superscript"/>
        </w:rPr>
      </w:pPr>
      <w:r w:rsidDel="00000000" w:rsidR="00000000" w:rsidRPr="00000000">
        <w:rPr>
          <w:rtl w:val="0"/>
        </w:rPr>
        <w:t xml:space="preserve">ΤΕΛΙΚΗ ΤΙΜΗ</w:t>
        <w:br w:type="textWrapping"/>
        <w:t xml:space="preserve">€14.550</w:t>
      </w:r>
      <w:r w:rsidDel="00000000" w:rsidR="00000000" w:rsidRPr="00000000">
        <w:rPr>
          <w:vertAlign w:val="superscript"/>
          <w:rtl w:val="0"/>
        </w:rPr>
        <w:t xml:space="preserve">2</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Disclaimer on 2 pulled dynamically from BP Journey.</w:t>
      </w:r>
      <w:r w:rsidDel="00000000" w:rsidR="00000000" w:rsidRPr="00000000">
        <w:rPr>
          <w:rtl w:val="0"/>
        </w:rPr>
      </w:r>
    </w:p>
    <w:p w:rsidR="00000000" w:rsidDel="00000000" w:rsidP="00000000" w:rsidRDefault="00000000" w:rsidRPr="00000000" w14:paraId="00000025">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https://www.ford.gr?at_preview_token=ixExCfjU3mqoGJPAaJtWzQ&amp;at_preview_index=1_1&amp;at_preview_listed_activities_only=true</w:t>
        </w:r>
      </w:hyperlink>
      <w:r w:rsidDel="00000000" w:rsidR="00000000" w:rsidRPr="00000000">
        <w:rPr>
          <w:rtl w:val="0"/>
        </w:rPr>
        <w:t xml:space="preserve"> </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rd.gr?at_preview_token=ixExCfjU3mqoGJPAaJtWzQ&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29" TargetMode="External"/><Relationship Id="rId8" Type="http://schemas.openxmlformats.org/officeDocument/2006/relationships/hyperlink" Target="https://www.ford.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e2BFXtM4Lxi155jCjjOyMkWeA==">AMUW2mVOCOfkGlrFwc+9oqfNgePC3pwEkxMbQGnnbPtQgyzk7MuJNCkr/8ZSPrPM7QMd2TAVTvgXzDJvcyFDpuBQHuSAgeUBcQheCsi3BjAMrX7emwmpg+Anw2D3YVAoWKaLG670qrSc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