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sz w:val="48"/>
          <w:szCs w:val="48"/>
        </w:rPr>
        <w:t>GTB</w:t>
      </w:r>
      <w:r>
        <w:rPr/>
        <w:br/>
        <w:br/>
      </w:r>
      <w:r>
        <w:rPr>
          <w:b/>
          <w:sz w:val="36"/>
          <w:szCs w:val="36"/>
        </w:rPr>
        <w:t>QA</w:t>
      </w:r>
      <w:r>
        <w:rPr/>
        <w:br/>
        <w:t>[DEV 21.19] OT-1272 | AB | UK | AS | Test Drive Request v Request a Contact</w:t>
      </w:r>
    </w:p>
    <w:p>
      <w:pPr>
        <w:pStyle w:val="Normal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rPr/>
      </w:pPr>
      <w:r>
        <w:rPr>
          <w:b/>
          <w:u w:val="single"/>
        </w:rPr>
        <w:t>Jira ticket:</w:t>
      </w:r>
      <w:r>
        <w:rPr/>
        <w:br/>
      </w:r>
      <w:hyperlink r:id="rId2">
        <w:r>
          <w:rPr>
            <w:rStyle w:val="InternetLink"/>
          </w:rPr>
          <w:t>https://jira.uhub.biz/browse/GTBEMEAOPT-1272</w:t>
        </w:r>
      </w:hyperlink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u w:val="single"/>
        </w:rPr>
        <w:t>Site</w:t>
      </w:r>
      <w:r>
        <w:rPr/>
        <w:br/>
      </w:r>
      <w:hyperlink r:id="rId3">
        <w:r>
          <w:rPr>
            <w:color w:val="1155CC"/>
            <w:u w:val="single"/>
          </w:rPr>
          <w:t>https://www.ford.co.uk/</w:t>
        </w:r>
      </w:hyperlink>
      <w:r>
        <w:rPr/>
        <w:t xml:space="preserve"> </w:t>
      </w:r>
    </w:p>
    <w:p>
      <w:pPr>
        <w:pStyle w:val="Normal"/>
        <w:spacing w:lineRule="auto" w:line="276"/>
        <w:rPr>
          <w:color w:val="0563C1"/>
          <w:u w:val="single"/>
        </w:rPr>
      </w:pPr>
      <w:r>
        <w:rPr>
          <w:color w:val="0563C1"/>
          <w:u w:val="single"/>
        </w:rPr>
      </w:r>
      <w:bookmarkStart w:id="0" w:name="_heading=h.gjdgxs"/>
      <w:bookmarkStart w:id="1" w:name="_heading=h.gjdgxs"/>
      <w:bookmarkEnd w:id="1"/>
    </w:p>
    <w:p>
      <w:pPr>
        <w:pStyle w:val="Normal"/>
        <w:spacing w:before="75" w:after="75"/>
        <w:rPr/>
      </w:pPr>
      <w:r>
        <w:rPr>
          <w:b/>
          <w:u w:val="single"/>
        </w:rPr>
        <w:t>Test location</w:t>
      </w:r>
      <w:r>
        <w:rPr/>
        <w:br/>
        <w:t> </w:t>
      </w:r>
    </w:p>
    <w:tbl>
      <w:tblPr>
        <w:tblW w:w="902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76"/>
        <w:gridCol w:w="4050"/>
      </w:tblGrid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4" w:tgtFrame="_blank">
              <w:r>
                <w:rPr>
                  <w:rStyle w:val="InternetLink"/>
                </w:rPr>
                <w:t>https://www.ford.co.uk/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Header navigation + footer + sticky CTAs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5" w:tgtFrame="_blank">
              <w:r>
                <w:rPr>
                  <w:rStyle w:val="InternetLink"/>
                </w:rPr>
                <w:t>https://www.ford.co.uk/cars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PV nameplates - navigation + KBA bar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6" w:tgtFrame="_blank">
              <w:r>
                <w:rPr>
                  <w:rStyle w:val="InternetLink"/>
                </w:rPr>
                <w:t>https://www.ford.co.uk/vans-and-pickups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CV nameplates - navigation + KBA bar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7" w:tgtFrame="_blank">
              <w:r>
                <w:rPr>
                  <w:rStyle w:val="InternetLink"/>
                </w:rPr>
                <w:t>https://www.ford.co.uk/shop/price-and-locate/build-and-price-gf3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PV BP Summary CTAs and KBA bar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8" w:tgtFrame="_blank">
              <w:r>
                <w:rPr>
                  <w:rStyle w:val="InternetLink"/>
                </w:rPr>
                <w:t>https://www.ford.co.uk/shop/price-and-locate/build-and-price-cv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CV BP Summary CTAs and KBA bar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9" w:tgtFrame="_blank">
              <w:r>
                <w:rPr>
                  <w:rStyle w:val="InternetLink"/>
                </w:rPr>
                <w:t>https://www.ford.co.uk/shop/price-and-locate/promotions/personal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CTA that appears next to BP CTA when a promotion is expanded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0" w:tgtFrame="_blank">
              <w:r>
                <w:rPr>
                  <w:rStyle w:val="InternetLink"/>
                </w:rPr>
                <w:t>https://www.ford.co.uk/shop/price-and-locate/promotions/business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CTA that appears next to BP CTA when a promotion is expanded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1" w:tgtFrame="_blank">
              <w:r>
                <w:rPr>
                  <w:rStyle w:val="InternetLink"/>
                </w:rPr>
                <w:t>https://www.ford.co.uk/shop/research/brochure-download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KBA bar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2" w:tgtFrame="_blank">
              <w:r>
                <w:rPr>
                  <w:rStyle w:val="InternetLink"/>
                </w:rPr>
                <w:t>https://www.ford.co.uk/vans-and-pickups/commercial-vehicles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KBA bar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3" w:tgtFrame="_blank">
              <w:r>
                <w:rPr>
                  <w:rStyle w:val="InternetLink"/>
                </w:rPr>
                <w:t>https://www.ford.co.uk/owner/resources-and-support/fuel-economy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KBA bar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4" w:tgtFrame="_blank">
              <w:r>
                <w:rPr>
                  <w:rStyle w:val="InternetLink"/>
                </w:rPr>
                <w:t>https://www.ford.co.uk/shop/research/technology-cv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KBA bar + all sub pages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5" w:tgtFrame="_blank">
              <w:r>
                <w:rPr>
                  <w:rStyle w:val="InternetLink"/>
                </w:rPr>
                <w:t>https://www.ford.co.uk/shop/research/technology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KBA bar + all sub pages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6" w:tgtFrame="_blank">
              <w:r>
                <w:rPr>
                  <w:rStyle w:val="InternetLink"/>
                </w:rPr>
                <w:t>https://www.ford.co.uk/shop/specialist-sales/transit-conversions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KBA bar + all sub pages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7" w:tgtFrame="_blank">
              <w:r>
                <w:rPr>
                  <w:rStyle w:val="InternetLink"/>
                </w:rPr>
                <w:t>https://www.ford.co.uk/shop/research/hybrid-electric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KBA bar + all sub pages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8" w:tgtFrame="_blank">
              <w:r>
                <w:rPr>
                  <w:rStyle w:val="InternetLink"/>
                </w:rPr>
                <w:t>https://www.ford.co.uk/useful-information/site-map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Link in Shop section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19" w:tgtFrame="_blank">
              <w:r>
                <w:rPr>
                  <w:rStyle w:val="InternetLink"/>
                </w:rPr>
                <w:t>https://www.ford.co.uk/content/error-pages/500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Link in Looking for a Vehicle?</w:t>
            </w:r>
          </w:p>
        </w:tc>
      </w:tr>
      <w:tr>
        <w:trPr/>
        <w:tc>
          <w:tcPr>
            <w:tcW w:w="4976" w:type="dxa"/>
            <w:tcBorders/>
            <w:vAlign w:val="center"/>
          </w:tcPr>
          <w:p>
            <w:pPr>
              <w:pStyle w:val="TableContents"/>
              <w:rPr/>
            </w:pPr>
            <w:hyperlink r:id="rId20" w:tgtFrame="_blank">
              <w:r>
                <w:rPr>
                  <w:rStyle w:val="InternetLink"/>
                </w:rPr>
                <w:t>https://www.ford.co.uk/content/error-pages/404</w:t>
              </w:r>
            </w:hyperlink>
          </w:p>
        </w:tc>
        <w:tc>
          <w:tcPr>
            <w:tcW w:w="40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Link in Looking for a Vehicle?</w:t>
            </w:r>
          </w:p>
        </w:tc>
      </w:tr>
    </w:tbl>
    <w:p>
      <w:pPr>
        <w:pStyle w:val="Normal"/>
        <w:spacing w:before="75" w:after="75"/>
        <w:rPr/>
      </w:pPr>
      <w:r>
        <w:rPr/>
      </w:r>
    </w:p>
    <w:p>
      <w:pPr>
        <w:pStyle w:val="Normal"/>
        <w:spacing w:lineRule="auto" w:line="276" w:before="0" w:after="24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>
          <w:b/>
          <w:b/>
          <w:bCs/>
          <w:u w:val="single"/>
        </w:rPr>
      </w:pPr>
      <w:r>
        <w:rPr>
          <w:b/>
          <w:bCs/>
          <w:u w:val="single"/>
        </w:rPr>
        <w:t>Test Description</w:t>
      </w:r>
    </w:p>
    <w:p>
      <w:pPr>
        <w:pStyle w:val="Normal"/>
        <w:shd w:val="clear" w:color="auto" w:fill="FFFFFF"/>
        <w:spacing w:beforeAutospacing="1" w:afterAutospacing="1"/>
        <w:rPr/>
      </w:pPr>
      <w:r>
        <w:rPr/>
        <w:t>Open the “Challenger” QA link and navigate to each page mentioned in the Test Location above. Check each CTA that was formerly “Request a Contact” and make sure that it is now “Request a Test Drive”.</w:t>
      </w:r>
    </w:p>
    <w:p>
      <w:pPr>
        <w:pStyle w:val="Normal"/>
        <w:shd w:val="clear" w:color="auto" w:fill="FFFFFF"/>
        <w:spacing w:beforeAutospacing="1" w:afterAutospacing="1"/>
        <w:rPr/>
      </w:pPr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>
          <w:b/>
          <w:u w:val="single"/>
        </w:rPr>
        <w:t>Browser:</w:t>
      </w:r>
      <w:r>
        <w:rPr/>
        <w:t xml:space="preserve"> </w:t>
        <w:br/>
        <w:t>All</w:t>
        <w:br/>
        <w:br/>
      </w:r>
      <w:r>
        <w:rPr>
          <w:b/>
          <w:u w:val="single"/>
        </w:rPr>
        <w:t>Device:</w:t>
      </w:r>
      <w:r>
        <w:rPr/>
        <w:t xml:space="preserve"> </w:t>
        <w:br/>
        <w:t>All</w:t>
        <w:br/>
        <w:br/>
      </w:r>
      <w:r>
        <w:rPr>
          <w:b/>
          <w:u w:val="single"/>
        </w:rPr>
        <w:t>Audience rules:</w:t>
      </w:r>
      <w:r>
        <w:rPr/>
        <w:t xml:space="preserve"> </w:t>
        <w:br/>
        <w:t>All traffic</w:t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QA Links:</w:t>
      </w:r>
    </w:p>
    <w:p>
      <w:pPr>
        <w:pStyle w:val="Normal"/>
        <w:spacing w:lineRule="auto" w:line="276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TextBody"/>
        <w:rPr>
          <w:rFonts w:ascii="AppleSystemUIFont" w:hAnsi="AppleSystemUIFont" w:cs="AppleSystemUIFont"/>
          <w:color w:val="DCA10D"/>
          <w:lang w:val="en-GB"/>
        </w:rPr>
      </w:pPr>
      <w:hyperlink r:id="rId21">
        <w:r>
          <w:rPr>
            <w:rFonts w:cs="AppleSystemUIFont" w:ascii="apple-system;BlinkMacSystemFont;Segoe UI;Roboto;Oxygen;Ubuntu;Fira Sans;Droid Sans;Helvetica Neue;sans-serif" w:hAnsi="apple-system;BlinkMacSystemFont;Segoe UI;Roboto;Oxygen;Ubuntu;Fira Sans;Droid Sans;Helvetica Neue;sans-serif"/>
            <w:b/>
            <w:i w:val="false"/>
            <w:caps w:val="false"/>
            <w:smallCaps w:val="false"/>
            <w:color w:val="172B4D"/>
            <w:spacing w:val="0"/>
            <w:sz w:val="21"/>
            <w:lang w:val="en-GB"/>
          </w:rPr>
          <w:t>Control</w:t>
        </w:r>
      </w:hyperlink>
      <w:r>
        <w:rPr>
          <w:rFonts w:cs="AppleSystemUIFont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  <w:lang w:val="en-GB"/>
        </w:rPr>
        <w:t>: </w:t>
      </w:r>
      <w:hyperlink r:id="rId22" w:tgtFrame="_blank">
        <w:r>
          <w:rPr>
            <w:rStyle w:val="InternetLink"/>
            <w:rFonts w:cs="AppleSystemUIFont"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1F6AD7"/>
            <w:spacing w:val="0"/>
            <w:sz w:val="21"/>
            <w:u w:val="none"/>
            <w:effect w:val="none"/>
            <w:lang w:val="en-GB"/>
          </w:rPr>
          <w:t>https://www.ford.co.uk?at_preview_token=LsZLZmtyisM25mlkKbyQtA&amp;at_preview_index=1_1&amp;at_preview_listed_activities_only=true</w:t>
        </w:r>
      </w:hyperlink>
      <w:r>
        <w:rPr>
          <w:rFonts w:cs="AppleSystemUIFont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  <w:lang w:val="en-GB"/>
        </w:rPr>
        <w:t> </w:t>
      </w:r>
    </w:p>
    <w:p>
      <w:pPr>
        <w:pStyle w:val="TextBody"/>
        <w:widowControl/>
        <w:pBdr/>
        <w:spacing w:before="150" w:after="0"/>
        <w:ind w:left="0" w:right="0" w:hanging="0"/>
        <w:rPr>
          <w:rFonts w:ascii="AppleSystemUIFont" w:hAnsi="AppleSystemUIFont" w:cs="AppleSystemUIFont"/>
          <w:color w:val="DCA10D"/>
          <w:lang w:val="en-GB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i w:val="false"/>
          <w:caps w:val="false"/>
          <w:smallCaps w:val="false"/>
          <w:color w:val="172B4D"/>
          <w:spacing w:val="0"/>
          <w:sz w:val="21"/>
        </w:rPr>
        <w:t>Challenger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: </w:t>
      </w:r>
      <w:hyperlink r:id="rId23" w:tgtFrame="_blank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1F6AD7"/>
            <w:spacing w:val="0"/>
            <w:sz w:val="21"/>
            <w:u w:val="none"/>
            <w:effect w:val="none"/>
          </w:rPr>
          <w:t>https://www.ford.co.uk?at_preview_token=LsZLZmtyisM25mlkKbyQtA&amp;at_preview_index=1_2&amp;at_preview_listed_activities_only=true</w:t>
        </w:r>
      </w:hyperlink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</w:t>
      </w:r>
    </w:p>
    <w:p>
      <w:pPr>
        <w:pStyle w:val="Normal"/>
        <w:rPr>
          <w:rFonts w:ascii="AppleSystemUIFont" w:hAnsi="AppleSystemUIFont" w:cs="AppleSystemUIFont"/>
          <w:color w:val="DCA10D"/>
          <w:lang w:val="en-GB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AppleSystemUI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d756cc"/>
    <w:pPr>
      <w:ind w:left="720" w:hanging="0"/>
    </w:pPr>
    <w:rPr>
      <w:lang w:eastAsia="en-Z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001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ira.uhub.biz/browse/GTBEMEAOPT-1272" TargetMode="External"/><Relationship Id="rId3" Type="http://schemas.openxmlformats.org/officeDocument/2006/relationships/hyperlink" Target="https://www.ford.co.uk/" TargetMode="External"/><Relationship Id="rId4" Type="http://schemas.openxmlformats.org/officeDocument/2006/relationships/hyperlink" Target="https://www.ford.co.uk/" TargetMode="External"/><Relationship Id="rId5" Type="http://schemas.openxmlformats.org/officeDocument/2006/relationships/hyperlink" Target="https://www.ford.co.uk/cars" TargetMode="External"/><Relationship Id="rId6" Type="http://schemas.openxmlformats.org/officeDocument/2006/relationships/hyperlink" Target="https://www.ford.co.uk/vans-and-pickups" TargetMode="External"/><Relationship Id="rId7" Type="http://schemas.openxmlformats.org/officeDocument/2006/relationships/hyperlink" Target="https://www.ford.co.uk/shop/price-and-locate/build-and-price-gf3" TargetMode="External"/><Relationship Id="rId8" Type="http://schemas.openxmlformats.org/officeDocument/2006/relationships/hyperlink" Target="https://www.ford.co.uk/shop/price-and-locate/build-and-price-cv" TargetMode="External"/><Relationship Id="rId9" Type="http://schemas.openxmlformats.org/officeDocument/2006/relationships/hyperlink" Target="https://www.ford.co.uk/shop/price-and-locate/promotions/personal" TargetMode="External"/><Relationship Id="rId10" Type="http://schemas.openxmlformats.org/officeDocument/2006/relationships/hyperlink" Target="https://www.ford.co.uk/shop/price-and-locate/promotions/business" TargetMode="External"/><Relationship Id="rId11" Type="http://schemas.openxmlformats.org/officeDocument/2006/relationships/hyperlink" Target="https://www.ford.co.uk/shop/research/brochure-download" TargetMode="External"/><Relationship Id="rId12" Type="http://schemas.openxmlformats.org/officeDocument/2006/relationships/hyperlink" Target="https://www.ford.co.uk/vans-and-pickups/commercial-vehicles" TargetMode="External"/><Relationship Id="rId13" Type="http://schemas.openxmlformats.org/officeDocument/2006/relationships/hyperlink" Target="https://www.ford.co.uk/owner/resources-and-support/fuel-economy" TargetMode="External"/><Relationship Id="rId14" Type="http://schemas.openxmlformats.org/officeDocument/2006/relationships/hyperlink" Target="https://www.ford.co.uk/shop/research/technology-cv" TargetMode="External"/><Relationship Id="rId15" Type="http://schemas.openxmlformats.org/officeDocument/2006/relationships/hyperlink" Target="https://www.ford.co.uk/shop/research/technology" TargetMode="External"/><Relationship Id="rId16" Type="http://schemas.openxmlformats.org/officeDocument/2006/relationships/hyperlink" Target="https://www.ford.co.uk/shop/specialist-sales/transit-conversions" TargetMode="External"/><Relationship Id="rId17" Type="http://schemas.openxmlformats.org/officeDocument/2006/relationships/hyperlink" Target="https://www.ford.co.uk/shop/research/hybrid-electric" TargetMode="External"/><Relationship Id="rId18" Type="http://schemas.openxmlformats.org/officeDocument/2006/relationships/hyperlink" Target="https://www.ford.co.uk/useful-information/site-map" TargetMode="External"/><Relationship Id="rId19" Type="http://schemas.openxmlformats.org/officeDocument/2006/relationships/hyperlink" Target="https://www.ford.co.uk/content/error-pages/500" TargetMode="External"/><Relationship Id="rId20" Type="http://schemas.openxmlformats.org/officeDocument/2006/relationships/hyperlink" Target="https://www.ford.co.uk/content/error-pages/404" TargetMode="External"/><Relationship Id="rId21" Type="http://schemas.openxmlformats.org/officeDocument/2006/relationships/hyperlink" Target="https://www.ford.co.uk?at_preview_token=FCsbQ6bCLQnH0wSzFNzTQg&amp;at_preview_index=1_2&amp;at_preview_listed_activities_only=true" TargetMode="External"/><Relationship Id="rId22" Type="http://schemas.openxmlformats.org/officeDocument/2006/relationships/hyperlink" Target="https://www.ford.co.uk/?at_preview_token=LsZLZmtyisM25mlkKbyQtA&amp;at_preview_index=1_1&amp;at_preview_listed_activities_only=true" TargetMode="External"/><Relationship Id="rId23" Type="http://schemas.openxmlformats.org/officeDocument/2006/relationships/hyperlink" Target="https://www.ford.co.uk/?at_preview_token=LsZLZmtyisM25mlkKbyQtA&amp;at_preview_index=1_2&amp;at_preview_listed_activities_only=true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XyOyu8lBdk/Rd6qUDmZosYAUXA==">AMUW2mVXICtLBiH5WSDZ5uLiWyWJtu1NegPGSS4wqgUM+jlSvinXy+mDd/qhFCmd9uDdrlPUmlI+8Tz+gDkMwI4TSaTmXGDgqekMB+UkuOwlWoXplNcHgc6uJ0qM1XVvWixlt/OshP0t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2</Pages>
  <Words>204</Words>
  <Characters>1937</Characters>
  <CharactersWithSpaces>2110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2020-07-13T11:41:00Z</dcterms:created>
  <dc:creator>Friedman, Janine</dc:creator>
  <dc:description/>
  <dc:language>en-ZA</dc:language>
  <cp:lastModifiedBy/>
  <dcterms:modified xsi:type="dcterms:W3CDTF">2021-05-20T08:03:12Z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