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EA58" w14:textId="7A87197B" w:rsidR="7E291EC2" w:rsidRDefault="7E291EC2" w:rsidP="7E291EC2">
      <w:pPr>
        <w:spacing w:line="276" w:lineRule="auto"/>
      </w:pPr>
      <w:r w:rsidRPr="7E291EC2">
        <w:rPr>
          <w:sz w:val="48"/>
          <w:szCs w:val="48"/>
          <w:lang w:val="en-US"/>
        </w:rPr>
        <w:t>GTB</w:t>
      </w:r>
      <w:r>
        <w:br/>
      </w:r>
      <w:r>
        <w:br/>
      </w:r>
      <w:r w:rsidRPr="7E291EC2">
        <w:rPr>
          <w:b/>
          <w:bCs/>
          <w:sz w:val="36"/>
          <w:szCs w:val="36"/>
          <w:lang w:val="en-US"/>
        </w:rPr>
        <w:t>QA</w:t>
      </w:r>
      <w:r>
        <w:br/>
      </w:r>
      <w:r w:rsidR="00FC4CED" w:rsidRPr="00FC4CED">
        <w:t> [LIVE 20.02] OT-444 | XT | DE | TDR | Active Engagement TDR Pop-in (B&amp;P retargeting)</w:t>
      </w:r>
      <w:r w:rsidR="00FC4CED">
        <w:t xml:space="preserve"> – 17 February 2020</w:t>
      </w:r>
    </w:p>
    <w:p w14:paraId="672A6659" w14:textId="77777777" w:rsidR="005F5FBA" w:rsidRDefault="005F5FBA">
      <w:pPr>
        <w:spacing w:line="276" w:lineRule="auto"/>
        <w:rPr>
          <w:sz w:val="32"/>
          <w:szCs w:val="32"/>
          <w:lang w:val="en-US"/>
        </w:rPr>
      </w:pPr>
    </w:p>
    <w:p w14:paraId="1BEB0D0B" w14:textId="630D64A2" w:rsidR="7E291EC2" w:rsidRDefault="7E291EC2" w:rsidP="7E291EC2">
      <w:pPr>
        <w:spacing w:line="276" w:lineRule="auto"/>
      </w:pPr>
      <w:r w:rsidRPr="7E291EC2">
        <w:rPr>
          <w:b/>
          <w:bCs/>
          <w:u w:val="single"/>
          <w:lang w:val="en-US"/>
        </w:rPr>
        <w:t>Jira ticket:</w:t>
      </w:r>
      <w:r>
        <w:br/>
      </w:r>
      <w:hyperlink r:id="rId5" w:history="1">
        <w:r w:rsidR="00D07183">
          <w:rPr>
            <w:rStyle w:val="Hyperlink"/>
          </w:rPr>
          <w:t>https://jira.uhub.biz/browse/GTBEMEAOPT-776</w:t>
        </w:r>
      </w:hyperlink>
    </w:p>
    <w:p w14:paraId="0A37501D" w14:textId="77777777" w:rsidR="005F5FBA" w:rsidRDefault="005F5FBA">
      <w:pPr>
        <w:spacing w:line="276" w:lineRule="auto"/>
        <w:rPr>
          <w:lang w:val="en-US"/>
        </w:rPr>
      </w:pPr>
    </w:p>
    <w:p w14:paraId="13F1BCB7" w14:textId="194BE59E" w:rsidR="00533E3A" w:rsidRDefault="6B19E8C7" w:rsidP="6B19E8C7">
      <w:pPr>
        <w:spacing w:line="276" w:lineRule="auto"/>
      </w:pPr>
      <w:r w:rsidRPr="6B19E8C7">
        <w:rPr>
          <w:b/>
          <w:bCs/>
          <w:u w:val="single"/>
        </w:rPr>
        <w:t>Site</w:t>
      </w:r>
      <w:r>
        <w:br/>
      </w:r>
      <w:hyperlink r:id="rId6" w:history="1">
        <w:r w:rsidR="003B6765" w:rsidRPr="00960C94">
          <w:rPr>
            <w:rStyle w:val="Hyperlink"/>
          </w:rPr>
          <w:t>https://www.ford.de/</w:t>
        </w:r>
      </w:hyperlink>
    </w:p>
    <w:p w14:paraId="5DAB6C7B" w14:textId="77777777" w:rsidR="005F5FBA" w:rsidRDefault="005F5FBA">
      <w:pPr>
        <w:spacing w:line="276" w:lineRule="auto"/>
        <w:rPr>
          <w:rStyle w:val="InternetLink"/>
        </w:rPr>
      </w:pPr>
    </w:p>
    <w:p w14:paraId="20DAF563" w14:textId="50B52247" w:rsidR="7E291EC2" w:rsidRDefault="7E291EC2" w:rsidP="7E291EC2">
      <w:pPr>
        <w:spacing w:line="276" w:lineRule="auto"/>
      </w:pPr>
      <w:r w:rsidRPr="7E291EC2">
        <w:rPr>
          <w:b/>
          <w:bCs/>
          <w:u w:val="single"/>
        </w:rPr>
        <w:t>Test location</w:t>
      </w:r>
      <w:r>
        <w:br/>
      </w:r>
      <w:r w:rsidR="003B6765" w:rsidRPr="003B6765">
        <w:rPr>
          <w:rFonts w:ascii="Calibri" w:eastAsia="Calibri" w:hAnsi="Calibri" w:cs="Calibri"/>
        </w:rPr>
        <w:t>Sitewide except BP &amp; TDR</w:t>
      </w:r>
    </w:p>
    <w:p w14:paraId="60EC9321" w14:textId="77777777" w:rsidR="0048591D" w:rsidRDefault="0048591D">
      <w:pPr>
        <w:spacing w:line="276" w:lineRule="auto"/>
        <w:rPr>
          <w:b/>
          <w:bCs/>
          <w:u w:val="single"/>
        </w:rPr>
      </w:pPr>
      <w:r>
        <w:br/>
      </w:r>
      <w:r w:rsidRPr="0048591D">
        <w:rPr>
          <w:b/>
          <w:bCs/>
          <w:u w:val="single"/>
        </w:rPr>
        <w:t>Tags</w:t>
      </w:r>
    </w:p>
    <w:p w14:paraId="1152813C" w14:textId="21FDD013" w:rsidR="0048591D" w:rsidRPr="0048591D" w:rsidRDefault="0048591D" w:rsidP="0048591D">
      <w:pPr>
        <w:spacing w:line="276" w:lineRule="auto"/>
      </w:pPr>
      <w:r w:rsidRPr="0048591D">
        <w:t>CONTROL</w:t>
      </w:r>
      <w:r>
        <w:t xml:space="preserve"> - </w:t>
      </w:r>
      <w:r w:rsidRPr="0048591D">
        <w:t>tt:nwp:opt-716:ab:as:cookie-position:control</w:t>
      </w:r>
    </w:p>
    <w:p w14:paraId="6D25FAE2" w14:textId="76CA0D87" w:rsidR="0048591D" w:rsidRPr="0048591D" w:rsidRDefault="0048591D" w:rsidP="0048591D">
      <w:pPr>
        <w:spacing w:line="276" w:lineRule="auto"/>
      </w:pPr>
      <w:r w:rsidRPr="0048591D">
        <w:t>CHALLENGER B</w:t>
      </w:r>
      <w:r>
        <w:t xml:space="preserve"> - </w:t>
      </w:r>
      <w:r w:rsidRPr="0048591D">
        <w:t>tt:nwp:opt-716:ab:as:cookie-position:var-b</w:t>
      </w:r>
    </w:p>
    <w:p w14:paraId="43C78E7C" w14:textId="40AB924F" w:rsidR="002B5C97" w:rsidRPr="0048591D" w:rsidRDefault="0048591D" w:rsidP="0048591D">
      <w:pPr>
        <w:spacing w:line="276" w:lineRule="auto"/>
      </w:pPr>
      <w:r w:rsidRPr="0048591D">
        <w:t>CHALLENGER C</w:t>
      </w:r>
      <w:r>
        <w:t xml:space="preserve"> - </w:t>
      </w:r>
      <w:r w:rsidRPr="0048591D">
        <w:t>tt:nwp:opt-716:ab:as:cookie-position:var-c</w:t>
      </w:r>
      <w:r w:rsidRPr="0048591D">
        <w:rPr>
          <w:b/>
          <w:bCs/>
          <w:u w:val="single"/>
        </w:rPr>
        <w:br/>
      </w:r>
    </w:p>
    <w:p w14:paraId="6B79C837" w14:textId="70738907" w:rsidR="005F5FBA" w:rsidRDefault="7E291EC2" w:rsidP="7E291EC2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Test Description</w:t>
      </w:r>
    </w:p>
    <w:p w14:paraId="6B822CD9" w14:textId="473EFEA2" w:rsidR="005F5FBA" w:rsidRPr="00FC4CED" w:rsidRDefault="003B6765" w:rsidP="00F37CAD">
      <w:pPr>
        <w:tabs>
          <w:tab w:val="left" w:pos="0"/>
        </w:tabs>
        <w:spacing w:after="240" w:line="276" w:lineRule="auto"/>
      </w:pPr>
      <w:r>
        <w:t xml:space="preserve">View the </w:t>
      </w:r>
      <w:r w:rsidRPr="003B6765">
        <w:rPr>
          <w:b/>
          <w:bCs/>
        </w:rPr>
        <w:t>BnP Start and finish</w:t>
      </w:r>
      <w:r>
        <w:t xml:space="preserve"> link, browse to the configurator and select any car. You can also change the car type E.G. Ford Focus ST. </w:t>
      </w:r>
      <w:r w:rsidR="00FC4CED">
        <w:br/>
      </w:r>
      <w:r>
        <w:t xml:space="preserve">Next view the </w:t>
      </w:r>
      <w:r w:rsidRPr="003B6765">
        <w:rPr>
          <w:b/>
          <w:bCs/>
        </w:rPr>
        <w:t>Only on profile script true</w:t>
      </w:r>
      <w:r>
        <w:t xml:space="preserve"> link. A TDR popup should appear. The disclaimer that can be viewed by pressing the [1], [2] buttons should match the disclaimer that is available on the Ford site right at the bottom of the page ( </w:t>
      </w:r>
      <w:r w:rsidRPr="003B6765">
        <w:t>Rechtliche Hinweise</w:t>
      </w:r>
      <w:r>
        <w:t xml:space="preserve"> ).</w:t>
      </w:r>
      <w:r w:rsidR="00FC4CED">
        <w:t xml:space="preserve"> </w:t>
      </w:r>
      <w:r w:rsidR="00FC4CED">
        <w:br/>
      </w:r>
      <w:bookmarkStart w:id="0" w:name="_GoBack"/>
      <w:bookmarkEnd w:id="0"/>
      <w:r w:rsidR="00FC4CED">
        <w:t>F</w:t>
      </w:r>
      <w:r>
        <w:t xml:space="preserve">urthermore, the CTA button should direct you to the specific page, if such a page is available, see </w:t>
      </w:r>
      <w:r w:rsidRPr="003B6765">
        <w:rPr>
          <w:b/>
          <w:bCs/>
        </w:rPr>
        <w:t>Available TDR Cars</w:t>
      </w:r>
      <w:r>
        <w:t xml:space="preserve"> for info. </w:t>
      </w:r>
      <w:r w:rsidR="00FC4CED">
        <w:t xml:space="preserve">Lastly once on the specific page, the campaign code being used should be </w:t>
      </w:r>
      <w:r w:rsidR="00FC4CED" w:rsidRPr="00FC4CED">
        <w:t>FDEU900954</w:t>
      </w:r>
      <w:r w:rsidR="00FC4CED">
        <w:t xml:space="preserve"> and not </w:t>
      </w:r>
      <w:r w:rsidR="00FC4CED" w:rsidRPr="00FC4CED">
        <w:t>FDEU900006</w:t>
      </w:r>
      <w:r w:rsidR="00FC4CED">
        <w:t>. You can find this code by inspecting element on the page and searching for the code.</w:t>
      </w:r>
      <w:r w:rsidR="00F37CAD">
        <w:br/>
      </w:r>
      <w:r w:rsidR="002B5C97">
        <w:br/>
      </w:r>
      <w:r w:rsidR="7E291EC2" w:rsidRPr="7E291EC2">
        <w:rPr>
          <w:b/>
          <w:bCs/>
          <w:u w:val="single"/>
        </w:rPr>
        <w:t>Browser:</w:t>
      </w:r>
      <w:r w:rsidR="7E291EC2">
        <w:t xml:space="preserve"> </w:t>
      </w:r>
      <w:r w:rsidR="002B5C97">
        <w:br/>
      </w:r>
      <w:r w:rsidR="7E291EC2">
        <w:t>All</w:t>
      </w:r>
      <w:r w:rsidR="002B5C97">
        <w:br/>
      </w:r>
      <w:r w:rsidR="002B5C97">
        <w:br/>
      </w:r>
      <w:r w:rsidR="7E291EC2" w:rsidRPr="7E291EC2">
        <w:rPr>
          <w:b/>
          <w:bCs/>
          <w:u w:val="single"/>
        </w:rPr>
        <w:t>Device:</w:t>
      </w:r>
      <w:r w:rsidR="7E291EC2">
        <w:t xml:space="preserve"> </w:t>
      </w:r>
      <w:r w:rsidR="002B5C97">
        <w:br/>
      </w:r>
      <w:r w:rsidR="7E291EC2">
        <w:t>All</w:t>
      </w:r>
      <w:r w:rsidR="002B5C97">
        <w:br/>
      </w:r>
      <w:r w:rsidR="002B5C97">
        <w:br/>
      </w:r>
      <w:r w:rsidR="7E291EC2" w:rsidRPr="7E291EC2">
        <w:rPr>
          <w:b/>
          <w:bCs/>
          <w:u w:val="single"/>
        </w:rPr>
        <w:t>Audience rules:</w:t>
      </w:r>
      <w:r w:rsidR="7E291EC2">
        <w:t xml:space="preserve"> </w:t>
      </w:r>
      <w:r w:rsidR="002B5C97">
        <w:br/>
      </w:r>
      <w:r w:rsidR="00533E3A" w:rsidRPr="00533E3A">
        <w:rPr>
          <w:rFonts w:ascii="Calibri" w:eastAsia="Calibri" w:hAnsi="Calibri" w:cs="Calibri"/>
        </w:rPr>
        <w:t>All traffic</w:t>
      </w:r>
    </w:p>
    <w:p w14:paraId="09DBEEBB" w14:textId="4A9340EA" w:rsidR="005F5FBA" w:rsidRDefault="6B19E8C7">
      <w:pPr>
        <w:spacing w:line="276" w:lineRule="auto"/>
        <w:rPr>
          <w:b/>
          <w:bCs/>
          <w:color w:val="000000"/>
          <w:u w:val="single"/>
        </w:rPr>
      </w:pPr>
      <w:r w:rsidRPr="6B19E8C7">
        <w:rPr>
          <w:b/>
          <w:bCs/>
          <w:color w:val="000000" w:themeColor="text1"/>
          <w:u w:val="single"/>
        </w:rPr>
        <w:lastRenderedPageBreak/>
        <w:t>QA Links:</w:t>
      </w:r>
    </w:p>
    <w:p w14:paraId="243B3A41" w14:textId="4944F681" w:rsidR="6B19E8C7" w:rsidRDefault="003B6765">
      <w:r>
        <w:rPr>
          <w:b/>
          <w:bCs/>
        </w:rPr>
        <w:t>BnP Start and finish</w:t>
      </w:r>
      <w:r w:rsidR="7E291EC2" w:rsidRPr="7E291EC2">
        <w:rPr>
          <w:b/>
          <w:bCs/>
        </w:rPr>
        <w:t>:</w:t>
      </w:r>
    </w:p>
    <w:p w14:paraId="3C9E1886" w14:textId="7609EABE" w:rsidR="7E291EC2" w:rsidRDefault="003B6765" w:rsidP="7E291EC2">
      <w:hyperlink r:id="rId7" w:history="1">
        <w:r w:rsidRPr="00960C94">
          <w:rPr>
            <w:rStyle w:val="Hyperlink"/>
          </w:rPr>
          <w:t>https://www.ford.de/?at_preview_token=kHDLhhP668tZ6EKitlGGDA%3D%3D&amp;at_preview_index=1_1&amp;at_preview_listed_activities_only=true</w:t>
        </w:r>
      </w:hyperlink>
    </w:p>
    <w:p w14:paraId="7D946785" w14:textId="77777777" w:rsidR="002B5C97" w:rsidRDefault="002B5C97" w:rsidP="7E291EC2">
      <w:pPr>
        <w:rPr>
          <w:rFonts w:ascii="Calibri" w:eastAsia="Calibri" w:hAnsi="Calibri" w:cs="Calibri"/>
        </w:rPr>
      </w:pPr>
    </w:p>
    <w:p w14:paraId="2E902BC1" w14:textId="324D02AA" w:rsidR="6B19E8C7" w:rsidRDefault="003B6765">
      <w:r>
        <w:rPr>
          <w:b/>
          <w:bCs/>
        </w:rPr>
        <w:t>Only on profile script true</w:t>
      </w:r>
      <w:r w:rsidR="7E291EC2" w:rsidRPr="7E291EC2">
        <w:rPr>
          <w:b/>
          <w:bCs/>
        </w:rPr>
        <w:t>:</w:t>
      </w:r>
    </w:p>
    <w:p w14:paraId="2B57A6D9" w14:textId="4067A17D" w:rsidR="6B19E8C7" w:rsidRDefault="003B6765" w:rsidP="003B6765">
      <w:hyperlink r:id="rId8" w:history="1">
        <w:r w:rsidRPr="00960C94">
          <w:rPr>
            <w:rStyle w:val="Hyperlink"/>
          </w:rPr>
          <w:t>https://www.ford.de/?at_preview_token=kHDLhhP668tZ6EKitlGGDA%3D%3D&amp;at_preview_index=1_2&amp;at_preview_listed_activities_only=true</w:t>
        </w:r>
      </w:hyperlink>
    </w:p>
    <w:p w14:paraId="62AB1013" w14:textId="579496AC" w:rsidR="003B6765" w:rsidRDefault="003B6765" w:rsidP="003B6765"/>
    <w:p w14:paraId="2C4CAE2A" w14:textId="77777777" w:rsidR="003B6765" w:rsidRDefault="003B6765" w:rsidP="003B6765">
      <w:pPr>
        <w:rPr>
          <w:b/>
          <w:bCs/>
          <w:u w:val="single"/>
        </w:rPr>
      </w:pPr>
    </w:p>
    <w:p w14:paraId="0EB63707" w14:textId="2DD054A9" w:rsidR="003B6765" w:rsidRPr="003B6765" w:rsidRDefault="003B6765" w:rsidP="003B6765">
      <w:pPr>
        <w:rPr>
          <w:b/>
          <w:bCs/>
          <w:u w:val="single"/>
        </w:rPr>
      </w:pPr>
      <w:r w:rsidRPr="003B6765">
        <w:rPr>
          <w:b/>
          <w:bCs/>
          <w:u w:val="single"/>
        </w:rPr>
        <w:t>Extra Links:</w:t>
      </w:r>
    </w:p>
    <w:p w14:paraId="19887A57" w14:textId="2DC5C3B8" w:rsidR="003B6765" w:rsidRPr="003B6765" w:rsidRDefault="003B6765" w:rsidP="003B6765">
      <w:pPr>
        <w:rPr>
          <w:b/>
          <w:bCs/>
        </w:rPr>
      </w:pPr>
      <w:r w:rsidRPr="003B6765">
        <w:rPr>
          <w:b/>
          <w:bCs/>
        </w:rPr>
        <w:t>Available TDR Cars:</w:t>
      </w:r>
    </w:p>
    <w:p w14:paraId="16F23334" w14:textId="5BBA20AD" w:rsidR="003B6765" w:rsidRDefault="003B6765" w:rsidP="003B6765">
      <w:hyperlink r:id="rId9" w:history="1">
        <w:r>
          <w:rPr>
            <w:rStyle w:val="Hyperlink"/>
          </w:rPr>
          <w:t>https://www.ford.de/kaufberatung/informieren/probefahrt-vereinbaren/pop-in</w:t>
        </w:r>
      </w:hyperlink>
    </w:p>
    <w:p w14:paraId="0E8481F7" w14:textId="77777777" w:rsidR="003B6765" w:rsidRPr="003B6765" w:rsidRDefault="003B6765" w:rsidP="003B6765">
      <w:pPr>
        <w:rPr>
          <w:rStyle w:val="InternetLink"/>
          <w:color w:val="auto"/>
          <w:u w:val="none"/>
        </w:rPr>
      </w:pPr>
    </w:p>
    <w:p w14:paraId="0D0B940D" w14:textId="77777777" w:rsidR="005F5FBA" w:rsidRDefault="005F5FBA">
      <w:pPr>
        <w:pStyle w:val="BodyText"/>
        <w:rPr>
          <w:rStyle w:val="InternetLink"/>
        </w:rPr>
      </w:pPr>
    </w:p>
    <w:p w14:paraId="0E27B00A" w14:textId="77777777" w:rsidR="005F5FBA" w:rsidRDefault="005F5FBA">
      <w:pPr>
        <w:pStyle w:val="BodyText"/>
        <w:rPr>
          <w:rStyle w:val="InternetLink"/>
        </w:rPr>
      </w:pPr>
    </w:p>
    <w:p w14:paraId="60061E4C" w14:textId="77777777" w:rsidR="005F5FBA" w:rsidRDefault="005F5FBA">
      <w:pPr>
        <w:spacing w:line="276" w:lineRule="auto"/>
      </w:pPr>
    </w:p>
    <w:p w14:paraId="44EAFD9C" w14:textId="77777777" w:rsidR="005F5FBA" w:rsidRDefault="005F5FBA">
      <w:pPr>
        <w:spacing w:line="276" w:lineRule="auto"/>
      </w:pPr>
    </w:p>
    <w:sectPr w:rsidR="005F5FB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6B2E"/>
    <w:multiLevelType w:val="multilevel"/>
    <w:tmpl w:val="01FC68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44AD5E12"/>
    <w:multiLevelType w:val="multilevel"/>
    <w:tmpl w:val="3BD0F3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A42653"/>
    <w:multiLevelType w:val="hybridMultilevel"/>
    <w:tmpl w:val="D108A1D2"/>
    <w:lvl w:ilvl="0" w:tplc="8222C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8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68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A5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D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C2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21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45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4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46C8E"/>
    <w:multiLevelType w:val="multilevel"/>
    <w:tmpl w:val="868053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5C23FE"/>
    <w:rsid w:val="002B5C97"/>
    <w:rsid w:val="003B6765"/>
    <w:rsid w:val="0048591D"/>
    <w:rsid w:val="00533E3A"/>
    <w:rsid w:val="005F5FBA"/>
    <w:rsid w:val="00BB55EC"/>
    <w:rsid w:val="00D07183"/>
    <w:rsid w:val="00F37CAD"/>
    <w:rsid w:val="00FC4CED"/>
    <w:rsid w:val="355C23FE"/>
    <w:rsid w:val="6B19E8C7"/>
    <w:rsid w:val="7E29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4C2B"/>
  <w15:docId w15:val="{59140C92-76F2-40E8-8E79-2C4BE06A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rFonts w:ascii="Calibri" w:hAnsi="Calibri" w:cs="Calibri"/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765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d.de/?at_preview_token=kHDLhhP668tZ6EKitlGGDA%3D%3D&amp;at_preview_index=1_2&amp;at_preview_listed_activities_only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d.de/?at_preview_token=kHDLhhP668tZ6EKitlGGDA%3D%3D&amp;at_preview_index=1_1&amp;at_preview_listed_activities_only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d.d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ira.uhub.biz/browse/GTBEMEAOPT-77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ord.de/kaufberatung/informieren/probefahrt-vereinbaren/pop-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Janine</dc:creator>
  <dc:description/>
  <cp:lastModifiedBy>Mark Ferreira</cp:lastModifiedBy>
  <cp:revision>5</cp:revision>
  <dcterms:created xsi:type="dcterms:W3CDTF">2020-01-20T12:50:00Z</dcterms:created>
  <dcterms:modified xsi:type="dcterms:W3CDTF">2020-02-17T09:36:00Z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