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 [DEV 20.14] OT-842 | XT | NL | AS | Contact a Dealer Popin v1 – 09 April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https://jira.uhub.biz/browse/GTBEMEAOPT-842</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https://www.ford.nl/</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r>
      <w:r w:rsidDel="00000000" w:rsidR="00000000" w:rsidRPr="00000000">
        <w:rPr>
          <w:rFonts w:ascii="Calibri" w:cs="Calibri" w:eastAsia="Calibri" w:hAnsi="Calibri"/>
          <w:rtl w:val="0"/>
        </w:rPr>
        <w:t xml:space="preserve">All pages except on BnP and </w:t>
      </w:r>
      <w:r w:rsidDel="00000000" w:rsidR="00000000" w:rsidRPr="00000000">
        <w:rPr>
          <w:rtl w:val="0"/>
        </w:rPr>
        <w:t xml:space="preserve">Send to Dealer page</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View the “BnP Start and Finish” link. Click the “Samenstellen” link at the top of the page in the main header. On the next page select any vehicle by clicking on them.</w:t>
        <w:br w:type="textWrapping"/>
        <w:br w:type="textWrapping"/>
        <w:t xml:space="preserve">Once you’re done the above view the “Only on profile script true” link. A popup should’ve appeared after 10 seconds. This works for all vehicles. The link on the button should always take you to </w:t>
      </w:r>
      <w:hyperlink r:id="rId9">
        <w:r w:rsidDel="00000000" w:rsidR="00000000" w:rsidRPr="00000000">
          <w:rPr>
            <w:color w:val="1155cc"/>
            <w:u w:val="single"/>
            <w:rtl w:val="0"/>
          </w:rPr>
          <w:t xml:space="preserve">https://www.ford.nl/dealer-zoeken</w:t>
        </w:r>
      </w:hyperlink>
      <w:r w:rsidDel="00000000" w:rsidR="00000000" w:rsidRPr="00000000">
        <w:rPr>
          <w:rtl w:val="0"/>
        </w:rPr>
        <w:t xml:space="preserve"> .</w:t>
        <w:br w:type="textWrapping"/>
        <w:br w:type="textWrapping"/>
        <w:t xml:space="preserve">Based on whether it’s a commercial or non commercial vehicle the popup looks slightly different. Below is an example of both.</w:t>
      </w:r>
    </w:p>
    <w:p w:rsidR="00000000" w:rsidDel="00000000" w:rsidP="00000000" w:rsidRDefault="00000000" w:rsidRPr="00000000" w14:paraId="0000000B">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Non-commercial vehicle:</w:t>
      </w:r>
    </w:p>
    <w:p w:rsidR="00000000" w:rsidDel="00000000" w:rsidP="00000000" w:rsidRDefault="00000000" w:rsidRPr="00000000" w14:paraId="0000000D">
      <w:pPr>
        <w:tabs>
          <w:tab w:val="left" w:pos="0"/>
        </w:tabs>
        <w:spacing w:after="240" w:line="276" w:lineRule="auto"/>
        <w:rPr/>
      </w:pPr>
      <w:r w:rsidDel="00000000" w:rsidR="00000000" w:rsidRPr="00000000">
        <w:rPr/>
        <w:drawing>
          <wp:inline distB="114300" distT="114300" distL="114300" distR="114300">
            <wp:extent cx="5734050" cy="23876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tabs>
          <w:tab w:val="left" w:pos="0"/>
        </w:tabs>
        <w:spacing w:after="240" w:line="276" w:lineRule="auto"/>
        <w:rPr/>
      </w:pPr>
      <w:r w:rsidDel="00000000" w:rsidR="00000000" w:rsidRPr="00000000">
        <w:rPr>
          <w:rtl w:val="0"/>
        </w:rPr>
        <w:t xml:space="preserve">Commercial vehicle:</w:t>
      </w:r>
    </w:p>
    <w:p w:rsidR="00000000" w:rsidDel="00000000" w:rsidP="00000000" w:rsidRDefault="00000000" w:rsidRPr="00000000" w14:paraId="0000000F">
      <w:pPr>
        <w:tabs>
          <w:tab w:val="left" w:pos="0"/>
        </w:tabs>
        <w:spacing w:after="240" w:line="276" w:lineRule="auto"/>
        <w:rPr/>
      </w:pPr>
      <w:r w:rsidDel="00000000" w:rsidR="00000000" w:rsidRPr="00000000">
        <w:rPr/>
        <w:drawing>
          <wp:inline distB="114300" distT="114300" distL="114300" distR="114300">
            <wp:extent cx="5734050" cy="23495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2349500"/>
                    </a:xfrm>
                    <a:prstGeom prst="rect"/>
                    <a:ln/>
                  </pic:spPr>
                </pic:pic>
              </a:graphicData>
            </a:graphic>
          </wp:inline>
        </w:drawing>
      </w:r>
      <w:r w:rsidDel="00000000" w:rsidR="00000000" w:rsidRPr="00000000">
        <w:rPr>
          <w:rtl w:val="0"/>
        </w:rPr>
        <w:tab/>
        <w:tab/>
        <w:tab/>
        <w:br w:type="textWrapping"/>
      </w: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0">
      <w:pPr>
        <w:tabs>
          <w:tab w:val="left" w:pos="0"/>
        </w:tabs>
        <w:spacing w:after="240"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1">
      <w:pPr>
        <w:rPr>
          <w:b w:val="1"/>
        </w:rPr>
      </w:pPr>
      <w:r w:rsidDel="00000000" w:rsidR="00000000" w:rsidRPr="00000000">
        <w:rPr>
          <w:b w:val="1"/>
          <w:color w:val="000000"/>
          <w:u w:val="single"/>
          <w:rtl w:val="0"/>
        </w:rPr>
        <w:t xml:space="preserve">BnP Start and Finish</w:t>
      </w:r>
      <w:r w:rsidDel="00000000" w:rsidR="00000000" w:rsidRPr="00000000">
        <w:rPr>
          <w:rtl w:val="0"/>
        </w:rPr>
      </w:r>
    </w:p>
    <w:p w:rsidR="00000000" w:rsidDel="00000000" w:rsidP="00000000" w:rsidRDefault="00000000" w:rsidRPr="00000000" w14:paraId="00000012">
      <w:pPr>
        <w:rPr/>
      </w:pPr>
      <w:hyperlink r:id="rId12">
        <w:r w:rsidDel="00000000" w:rsidR="00000000" w:rsidRPr="00000000">
          <w:rPr>
            <w:color w:val="1155cc"/>
            <w:u w:val="single"/>
            <w:rtl w:val="0"/>
          </w:rPr>
          <w:t xml:space="preserve">https://www.ford.nl?at_preview_token=L0bcrhlvSQjnQEXh%2Bzu0RQ%3D%3D&amp;at_preview_index=1_1&amp;at_preview_listed_activities_only=true</w:t>
        </w:r>
      </w:hyperlink>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Only on profile script true</w:t>
      </w:r>
    </w:p>
    <w:p w:rsidR="00000000" w:rsidDel="00000000" w:rsidP="00000000" w:rsidRDefault="00000000" w:rsidRPr="00000000" w14:paraId="00000015">
      <w:pPr>
        <w:rPr/>
      </w:pPr>
      <w:hyperlink r:id="rId13">
        <w:r w:rsidDel="00000000" w:rsidR="00000000" w:rsidRPr="00000000">
          <w:rPr>
            <w:color w:val="1155cc"/>
            <w:u w:val="single"/>
            <w:rtl w:val="0"/>
          </w:rPr>
          <w:t xml:space="preserve">https://www.ford.nl?at_preview_token=L0bcrhlvSQjnQEXh%2Bzu0RQ%3D%3D&amp;at_preview_index=1_2&amp;at_preview_listed_activities_only=true</w:t>
        </w:r>
      </w:hyperlink>
      <w:r w:rsidDel="00000000" w:rsidR="00000000" w:rsidRPr="00000000">
        <w:rPr>
          <w:rtl w:val="0"/>
        </w:rPr>
        <w:t xml:space="preserve"> </w:t>
      </w:r>
    </w:p>
    <w:p w:rsidR="00000000" w:rsidDel="00000000" w:rsidP="00000000" w:rsidRDefault="00000000" w:rsidRPr="00000000" w14:paraId="00000016">
      <w:pPr>
        <w:rPr/>
      </w:pPr>
      <w:bookmarkStart w:colFirst="0" w:colLast="0" w:name="_heading=h.gjdgxs" w:id="0"/>
      <w:bookmarkEnd w:id="0"/>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www.ford.nl?at_preview_token=L0bcrhlvSQjnQEXh%2Bzu0RQ%3D%3D&amp;at_preview_index=1_2&amp;at_preview_listed_activities_only=true" TargetMode="External"/><Relationship Id="rId12" Type="http://schemas.openxmlformats.org/officeDocument/2006/relationships/hyperlink" Target="https://www.ford.nl?at_preview_token=L0bcrhlvSQjnQEXh%2Bzu0RQ%3D%3D&amp;at_preview_index=1_1&amp;at_preview_listed_activities_only=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d.nl/dealer-zoeke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42" TargetMode="External"/><Relationship Id="rId8" Type="http://schemas.openxmlformats.org/officeDocument/2006/relationships/hyperlink" Target="https://www.ford.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OVlS4LWJXxIeojk3pcQPJfqSOw==">AMUW2mUSjF0MvSaVNS278mhQrzscVP7tUCM5inCMGsGCoU3XswVGXNCIdSDTskJz72qAPmcUnC48WpFdPrdqOLcRuM4Q+5raO0Xzg4Ay20/eggkdldIRtqtGZxdP5iMcoWw5Odbz+r/SbO9ZsCtqChj+Y67nEUQpH6jMuRxANw+ZqiyzpjyqwCY+P4sKtBF4lcvHFWmypwJDBtj3fULEXfSJdeRX9Z8WAPeUd4NOII/k7CFN3cERiHoas73vYL1oshaeiV0sy9W8rqz2bkyfdh/ETIOJkeCEIAq4W/UQ6bTYStlKz+ygL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