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20.26] OT-827 | XT | UK | AS | TDR Popin 2.0 – 01 July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0563c1"/>
            <w:u w:val="single"/>
            <w:rtl w:val="0"/>
          </w:rPr>
          <w:t xml:space="preserve">https://jira.uhub.biz/browse/GTBEMEAOPT-827</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TDR</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r>
      <w:r w:rsidDel="00000000" w:rsidR="00000000" w:rsidRPr="00000000">
        <w:rPr>
          <w:rFonts w:ascii="Calibri" w:cs="Calibri" w:eastAsia="Calibri" w:hAnsi="Calibri"/>
          <w:rtl w:val="0"/>
        </w:rPr>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 </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b w:val="1"/>
          <w:u w:val="single"/>
        </w:rPr>
      </w:pPr>
      <w:r w:rsidDel="00000000" w:rsidR="00000000" w:rsidRPr="00000000">
        <w:rPr>
          <w:rtl w:val="0"/>
        </w:rPr>
        <w:t xml:space="preserve">View the BnP Start and Finish link. Click on the Build and Price link in the main heading. On the left there’s an option to pick Cars or Vans &amp; Pickups ~ Select vehicles from both sides.</w:t>
        <w:br w:type="textWrapping"/>
        <w:br w:type="textWrapping"/>
        <w:t xml:space="preserve">Next view the “Only on profile script true” link. If the vehicle has Test Drives available a popup will appear 10 seconds after viewing the page. Depending on whether you viewed a vehicle from Cars or from Vans &amp; Pickups the text above the price will be different. If you viewed a Car it would say “Recommended OTR Total Price” above the price, else if you viewed a Vans/Pickups it would instead say “Retail Price OTR exc. VAT” above the price. You can view a list of the vehicles that can be test driven by clicking the “Test Drive Link” underneath the extra links. Do note however that just because the vehicle can be test driven, does not mean it can be configured (Build and Priced). </w:t>
        <w:br w:type="textWrapping"/>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0B">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0C">
      <w:pPr>
        <w:rPr>
          <w:b w:val="1"/>
        </w:rPr>
      </w:pPr>
      <w:r w:rsidDel="00000000" w:rsidR="00000000" w:rsidRPr="00000000">
        <w:rPr>
          <w:b w:val="1"/>
          <w:rtl w:val="0"/>
        </w:rPr>
        <w:t xml:space="preserve">BnP Start and Finish</w:t>
      </w:r>
    </w:p>
    <w:p w:rsidR="00000000" w:rsidDel="00000000" w:rsidP="00000000" w:rsidRDefault="00000000" w:rsidRPr="00000000" w14:paraId="0000000D">
      <w:pPr>
        <w:rPr/>
      </w:pPr>
      <w:hyperlink r:id="rId9">
        <w:r w:rsidDel="00000000" w:rsidR="00000000" w:rsidRPr="00000000">
          <w:rPr>
            <w:color w:val="1155cc"/>
            <w:u w:val="single"/>
            <w:rtl w:val="0"/>
          </w:rPr>
          <w:t xml:space="preserve">https://www.ford.co.uk?at_preview_token=nfa8yf2qvS6qtcYUKzfFmg&amp;at_preview_index=1_1&amp;at_preview_listed_activities_only=true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w:t>
      </w:r>
    </w:p>
    <w:p w:rsidR="00000000" w:rsidDel="00000000" w:rsidP="00000000" w:rsidRDefault="00000000" w:rsidRPr="00000000" w14:paraId="0000000F">
      <w:pPr>
        <w:rPr>
          <w:b w:val="1"/>
        </w:rPr>
      </w:pPr>
      <w:r w:rsidDel="00000000" w:rsidR="00000000" w:rsidRPr="00000000">
        <w:rPr>
          <w:b w:val="1"/>
          <w:rtl w:val="0"/>
        </w:rPr>
        <w:t xml:space="preserve">Only on profile script true</w:t>
      </w:r>
    </w:p>
    <w:p w:rsidR="00000000" w:rsidDel="00000000" w:rsidP="00000000" w:rsidRDefault="00000000" w:rsidRPr="00000000" w14:paraId="00000010">
      <w:pPr>
        <w:rPr/>
      </w:pPr>
      <w:hyperlink r:id="rId10">
        <w:r w:rsidDel="00000000" w:rsidR="00000000" w:rsidRPr="00000000">
          <w:rPr>
            <w:color w:val="1155cc"/>
            <w:u w:val="single"/>
            <w:rtl w:val="0"/>
          </w:rPr>
          <w:t xml:space="preserve">https://www.ford.co.uk?at_preview_token=nfa8yf2qvS6qtcYUKzfFmg&amp;at_preview_index=1_2&amp;at_preview_listed_activities_only=true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Extra Links:</w:t>
      </w:r>
    </w:p>
    <w:p w:rsidR="00000000" w:rsidDel="00000000" w:rsidP="00000000" w:rsidRDefault="00000000" w:rsidRPr="00000000" w14:paraId="00000013">
      <w:pPr>
        <w:rPr>
          <w:b w:val="1"/>
        </w:rPr>
      </w:pPr>
      <w:r w:rsidDel="00000000" w:rsidR="00000000" w:rsidRPr="00000000">
        <w:rPr>
          <w:b w:val="1"/>
          <w:rtl w:val="0"/>
        </w:rPr>
        <w:t xml:space="preserve">Test Drive Link</w:t>
      </w:r>
    </w:p>
    <w:p w:rsidR="00000000" w:rsidDel="00000000" w:rsidP="00000000" w:rsidRDefault="00000000" w:rsidRPr="00000000" w14:paraId="00000014">
      <w:pPr>
        <w:rPr>
          <w:b w:val="1"/>
          <w:color w:val="000000"/>
          <w:u w:val="none"/>
        </w:rPr>
      </w:pPr>
      <w:hyperlink r:id="rId11">
        <w:r w:rsidDel="00000000" w:rsidR="00000000" w:rsidRPr="00000000">
          <w:rPr>
            <w:color w:val="0563c1"/>
            <w:u w:val="single"/>
            <w:rtl w:val="0"/>
          </w:rPr>
          <w:t xml:space="preserve">https://www.ford.co.uk/shop/research/request-a-test-drive</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co.uk/shop/research/request-a-test-drive" TargetMode="External"/><Relationship Id="rId10" Type="http://schemas.openxmlformats.org/officeDocument/2006/relationships/hyperlink" Target="https://www.ford.co.uk?at_preview_token=nfa8yf2qvS6qtcYUKzfFmg&amp;at_preview_index=1_2&amp;at_preview_listed_activities_only=true" TargetMode="External"/><Relationship Id="rId9" Type="http://schemas.openxmlformats.org/officeDocument/2006/relationships/hyperlink" Target="https://www.ford.co.uk?at_preview_token=nfa8yf2qvS6qtcYUKzfFmg&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27"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cYR0edB2E6+0jAFC9T0y8+gw==">AMUW2mV/e76exZhjFIbP6TNktpaZq5nzM6CoUzYZBDWIvaBuGkhY0A6t48JnQkdcjCol5Wc0wpduFZTXhW2quVyNDpmOyZ7/7VTX68dcGn2Skm57qRAPw16oVMTtpr5NUzSbsPQ+3gempd5r+pwSWWx2gbuXfIbu6DUgCw5lxSkVQeAmHwkvIBXIzy+IOJPXhLRmyK5ZXTzVDhGFIVUtHZl8AxMo+dpFcbWS8U94YIl9Ef958OwvN7nueFxux96crxr1E2txFmVsSTlBnwqL1Ka9NQcUVRq8DqvXYNhoqiNd9gXTfmGbp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