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20.26] OT-909 | XT | IE | NPP | Peace of Mind Lead Gen Popin – 26 June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https://jira.uhub.biz/browse/GTBEMEAOPT-909</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https://www.ford.ie/</w:t>
        </w:r>
      </w:hyperlink>
      <w:r w:rsidDel="00000000" w:rsidR="00000000" w:rsidRPr="00000000">
        <w:rPr>
          <w:rtl w:val="0"/>
        </w:rPr>
      </w:r>
    </w:p>
    <w:p w:rsidR="00000000" w:rsidDel="00000000" w:rsidP="00000000" w:rsidRDefault="00000000" w:rsidRPr="00000000" w14:paraId="00000006">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Users who land on any personal vehicle NPPs, as well as configurator</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8">
      <w:pPr>
        <w:spacing w:after="240" w:line="276" w:lineRule="auto"/>
        <w:rPr>
          <w:b w:val="1"/>
          <w:u w:val="single"/>
        </w:rPr>
      </w:pPr>
      <w:r w:rsidDel="00000000" w:rsidR="00000000" w:rsidRPr="00000000">
        <w:rPr>
          <w:b w:val="1"/>
          <w:u w:val="single"/>
          <w:rtl w:val="0"/>
        </w:rPr>
        <w:t xml:space="preserve">Hypothesis</w:t>
      </w:r>
      <w:r w:rsidDel="00000000" w:rsidR="00000000" w:rsidRPr="00000000">
        <w:rPr>
          <w:rtl w:val="0"/>
        </w:rPr>
        <w:br w:type="textWrapping"/>
        <w:t xml:space="preserve">We hypothesise that conveying a message of financial support related to the purchase of a car can help potential buyers make the final decision.</w:t>
      </w:r>
      <w:r w:rsidDel="00000000" w:rsidR="00000000" w:rsidRPr="00000000">
        <w:rPr>
          <w:rtl w:val="0"/>
        </w:rPr>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This ticket displays a popup once certain pages are loaded. The popup will appear after 8 seconds of the page loading. I’ve attached an image of the popup below.</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The popup contains two buttons, “Learn More” and “Request a Contact”.</w:t>
        <w:br w:type="textWrapping"/>
        <w:t xml:space="preserve">The “Learn More” button will redirect to </w:t>
      </w:r>
      <w:hyperlink r:id="rId9">
        <w:r w:rsidDel="00000000" w:rsidR="00000000" w:rsidRPr="00000000">
          <w:rPr>
            <w:color w:val="1155cc"/>
            <w:u w:val="single"/>
            <w:rtl w:val="0"/>
          </w:rPr>
          <w:t xml:space="preserve">https://www.ford.ie/shop/next-steps/ford-promotions/peace-of-mind</w:t>
        </w:r>
      </w:hyperlink>
      <w:r w:rsidDel="00000000" w:rsidR="00000000" w:rsidRPr="00000000">
        <w:rPr>
          <w:rtl w:val="0"/>
        </w:rPr>
        <w:br w:type="textWrapping"/>
        <w:br w:type="textWrapping"/>
        <w:t xml:space="preserve">The “Request a Contact” button will redirect to</w:t>
        <w:br w:type="textWrapping"/>
      </w:r>
      <w:hyperlink r:id="rId10">
        <w:r w:rsidDel="00000000" w:rsidR="00000000" w:rsidRPr="00000000">
          <w:rPr>
            <w:color w:val="1155cc"/>
            <w:u w:val="single"/>
            <w:rtl w:val="0"/>
          </w:rPr>
          <w:t xml:space="preserve">https://www.ford.ie/shop/next-steps/request-a-test-drive-target</w:t>
        </w:r>
      </w:hyperlink>
      <w:r w:rsidDel="00000000" w:rsidR="00000000" w:rsidRPr="00000000">
        <w:rPr>
          <w:rtl w:val="0"/>
        </w:rPr>
      </w:r>
    </w:p>
    <w:p w:rsidR="00000000" w:rsidDel="00000000" w:rsidP="00000000" w:rsidRDefault="00000000" w:rsidRPr="00000000" w14:paraId="0000000C">
      <w:pPr>
        <w:tabs>
          <w:tab w:val="left" w:pos="0"/>
        </w:tabs>
        <w:spacing w:after="240" w:line="276" w:lineRule="auto"/>
        <w:rPr/>
      </w:pPr>
      <w:r w:rsidDel="00000000" w:rsidR="00000000" w:rsidRPr="00000000">
        <w:rPr>
          <w:rtl w:val="0"/>
        </w:rPr>
      </w:r>
    </w:p>
    <w:p w:rsidR="00000000" w:rsidDel="00000000" w:rsidP="00000000" w:rsidRDefault="00000000" w:rsidRPr="00000000" w14:paraId="0000000D">
      <w:pPr>
        <w:tabs>
          <w:tab w:val="left" w:pos="0"/>
        </w:tabs>
        <w:spacing w:after="240" w:line="276" w:lineRule="auto"/>
        <w:rPr/>
      </w:pPr>
      <w:r w:rsidDel="00000000" w:rsidR="00000000" w:rsidRPr="00000000">
        <w:rPr>
          <w:b w:val="1"/>
          <w:rtl w:val="0"/>
        </w:rPr>
        <w:t xml:space="preserve">View the NPP of one of the following vehicles:</w:t>
      </w:r>
      <w:r w:rsidDel="00000000" w:rsidR="00000000" w:rsidRPr="00000000">
        <w:rPr>
          <w:rtl w:val="0"/>
        </w:rPr>
        <w:t xml:space="preserve"> Fiesta, Puma, Focus, EcoSport, Kuga, Mondeo, S-Max and Galaxy. To do this, view the QA Link. Mouse over the “Shop” link in the main heading, the go down and select “Cars” under the “Research” section on the left. Next click on the name of any of the above-mentioned vehicles or when mousing over the vehicle click on the “Explore Vehicles” option. You are now on the NPP and the popup should appear. Other vehicles will not display a popup.</w:t>
      </w:r>
      <w:r w:rsidDel="00000000" w:rsidR="00000000" w:rsidRPr="00000000">
        <w:br w:type="page"/>
      </w:r>
      <w:r w:rsidDel="00000000" w:rsidR="00000000" w:rsidRPr="00000000">
        <w:rPr>
          <w:rtl w:val="0"/>
        </w:rPr>
      </w:r>
    </w:p>
    <w:p w:rsidR="00000000" w:rsidDel="00000000" w:rsidP="00000000" w:rsidRDefault="00000000" w:rsidRPr="00000000" w14:paraId="0000000E">
      <w:pPr>
        <w:tabs>
          <w:tab w:val="left" w:pos="0"/>
        </w:tabs>
        <w:spacing w:after="240" w:line="276" w:lineRule="auto"/>
        <w:rPr/>
      </w:pPr>
      <w:r w:rsidDel="00000000" w:rsidR="00000000" w:rsidRPr="00000000">
        <w:rPr>
          <w:b w:val="1"/>
          <w:rtl w:val="0"/>
        </w:rPr>
        <w:t xml:space="preserve">View the Build and Price page of one of the following vehicles: </w:t>
      </w:r>
      <w:r w:rsidDel="00000000" w:rsidR="00000000" w:rsidRPr="00000000">
        <w:rPr>
          <w:rtl w:val="0"/>
        </w:rPr>
        <w:t xml:space="preserve">Fiesta, Puma, Focus, EcoSport, Kuga, Mondeo, S-Max and Galaxy. To do this, view the QA Link. Mouse over the “Shop” link in the main heading, the go down and select “Cars” under the “Research” section on the left. Next mouse over any of the above-mentioned vehicles and click on the “Build &amp; Price” option. You are now on the Build and Price page and the popup should appear. Other vehicles will not display a popup.</w:t>
      </w:r>
    </w:p>
    <w:p w:rsidR="00000000" w:rsidDel="00000000" w:rsidP="00000000" w:rsidRDefault="00000000" w:rsidRPr="00000000" w14:paraId="0000000F">
      <w:pPr>
        <w:tabs>
          <w:tab w:val="left" w:pos="0"/>
        </w:tabs>
        <w:spacing w:after="240" w:line="276" w:lineRule="auto"/>
        <w:rPr/>
      </w:pPr>
      <w:r w:rsidDel="00000000" w:rsidR="00000000" w:rsidRPr="00000000">
        <w:rPr>
          <w:rtl w:val="0"/>
        </w:rPr>
        <w:t xml:space="preserve">Desktop Popup:</w:t>
        <w:br w:type="textWrapping"/>
      </w:r>
      <w:r w:rsidDel="00000000" w:rsidR="00000000" w:rsidRPr="00000000">
        <w:rPr/>
        <w:drawing>
          <wp:inline distB="114300" distT="114300" distL="114300" distR="114300">
            <wp:extent cx="5314950" cy="7419975"/>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14950" cy="74199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0">
      <w:pPr>
        <w:tabs>
          <w:tab w:val="left" w:pos="0"/>
        </w:tabs>
        <w:spacing w:after="240" w:line="276" w:lineRule="auto"/>
        <w:rPr/>
      </w:pPr>
      <w:r w:rsidDel="00000000" w:rsidR="00000000" w:rsidRPr="00000000">
        <w:rPr>
          <w:rtl w:val="0"/>
        </w:rPr>
        <w:t xml:space="preserve">Mobile Popup:</w:t>
        <w:br w:type="textWrapping"/>
      </w:r>
      <w:r w:rsidDel="00000000" w:rsidR="00000000" w:rsidRPr="00000000">
        <w:rPr/>
        <w:drawing>
          <wp:inline distB="114300" distT="114300" distL="114300" distR="114300">
            <wp:extent cx="4457700" cy="7343775"/>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457700" cy="73437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left" w:pos="0"/>
        </w:tabs>
        <w:spacing w:after="240" w:line="276"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2">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r>
    </w:p>
    <w:p w:rsidR="00000000" w:rsidDel="00000000" w:rsidP="00000000" w:rsidRDefault="00000000" w:rsidRPr="00000000" w14:paraId="00000013">
      <w:pPr>
        <w:spacing w:line="276" w:lineRule="auto"/>
        <w:rPr>
          <w:b w:val="1"/>
          <w:color w:val="000000"/>
          <w:u w:val="single"/>
        </w:rPr>
      </w:pPr>
      <w:r w:rsidDel="00000000" w:rsidR="00000000" w:rsidRPr="00000000">
        <w:rPr>
          <w:b w:val="1"/>
          <w:color w:val="000000"/>
          <w:u w:val="single"/>
          <w:rtl w:val="0"/>
        </w:rPr>
        <w:t xml:space="preserve">QA Links:</w:t>
      </w:r>
    </w:p>
    <w:p w:rsidR="00000000" w:rsidDel="00000000" w:rsidP="00000000" w:rsidRDefault="00000000" w:rsidRPr="00000000" w14:paraId="00000014">
      <w:pPr>
        <w:rPr>
          <w:b w:val="1"/>
          <w:color w:val="000000"/>
          <w:u w:val="none"/>
        </w:rPr>
      </w:pPr>
      <w:hyperlink r:id="rId13">
        <w:r w:rsidDel="00000000" w:rsidR="00000000" w:rsidRPr="00000000">
          <w:rPr>
            <w:b w:val="1"/>
            <w:color w:val="1155cc"/>
            <w:u w:val="single"/>
            <w:rtl w:val="0"/>
          </w:rPr>
          <w:t xml:space="preserve">https://www.ford.ie/?at_preview_token=QXwEEZtFsXjXMqokLM4LHA&amp;at_preview_index=1_1&amp;at_preview_listed_activities_only=true</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ford.ie/shop/next-steps/request-a-test-drive-target" TargetMode="External"/><Relationship Id="rId13" Type="http://schemas.openxmlformats.org/officeDocument/2006/relationships/hyperlink" Target="https://www.ford.ie/?at_preview_token=QXwEEZtFsXjXMqokLM4LHA&amp;at_preview_index=1_1&amp;at_preview_listed_activities_only=true"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d.ie/shop/next-steps/ford-promotions/peace-of-min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909" TargetMode="External"/><Relationship Id="rId8" Type="http://schemas.openxmlformats.org/officeDocument/2006/relationships/hyperlink" Target="https://www.ford.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3poLak5vS6s9EoRpR/t4XNtv1w==">AMUW2mVvL8M8bVWoKMPmlVYyZdPbPIFVfYNijPg/3y7jegOQFOuBjKf7g6khf26GyQKaQLG8+XcQ09fBpDzXVhr1D1dELMgqpxMi+8KmwGCRX7OSEKAdiyhp8YFlxvfe88mkXjMQdotN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