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54454" w14:textId="58A427F7" w:rsidR="00A84594" w:rsidRDefault="00E02FAF">
      <w:pPr>
        <w:spacing w:line="276" w:lineRule="auto"/>
      </w:pPr>
      <w:r>
        <w:rPr>
          <w:sz w:val="48"/>
          <w:szCs w:val="48"/>
        </w:rPr>
        <w:t>GTB</w:t>
      </w:r>
      <w:r>
        <w:br/>
      </w:r>
      <w:r>
        <w:br/>
      </w:r>
      <w:r>
        <w:rPr>
          <w:b/>
          <w:sz w:val="36"/>
          <w:szCs w:val="36"/>
        </w:rPr>
        <w:t>QA</w:t>
      </w:r>
      <w:r>
        <w:br/>
      </w:r>
      <w:r w:rsidRPr="00E02FAF">
        <w:t xml:space="preserve"> [DEV 20.30] OT-861 | XT | UK | AS | 3.0 </w:t>
      </w:r>
      <w:proofErr w:type="spellStart"/>
      <w:r w:rsidRPr="00E02FAF">
        <w:t>Popin</w:t>
      </w:r>
      <w:proofErr w:type="spellEnd"/>
      <w:r w:rsidRPr="00E02FAF">
        <w:t xml:space="preserve"> - Mach-E BP-C (935)</w:t>
      </w:r>
    </w:p>
    <w:p w14:paraId="421AF4ED" w14:textId="77777777" w:rsidR="00A84594" w:rsidRDefault="00A84594">
      <w:pPr>
        <w:spacing w:line="276" w:lineRule="auto"/>
        <w:rPr>
          <w:sz w:val="32"/>
          <w:szCs w:val="32"/>
        </w:rPr>
      </w:pPr>
    </w:p>
    <w:p w14:paraId="48539CD6" w14:textId="77777777" w:rsidR="00E02FAF" w:rsidRDefault="00E02FAF">
      <w:pPr>
        <w:spacing w:line="276" w:lineRule="auto"/>
        <w:rPr>
          <w:b/>
          <w:u w:val="single"/>
        </w:rPr>
      </w:pPr>
      <w:r>
        <w:rPr>
          <w:b/>
          <w:u w:val="single"/>
        </w:rPr>
        <w:t>Jira ticket:</w:t>
      </w:r>
    </w:p>
    <w:p w14:paraId="1F32FA99" w14:textId="2AD572D3" w:rsidR="00A84594" w:rsidRDefault="00E02FAF">
      <w:pPr>
        <w:spacing w:line="276" w:lineRule="auto"/>
      </w:pPr>
      <w:r w:rsidRPr="00E02FAF">
        <w:rPr>
          <w:b/>
        </w:rPr>
        <w:t>UPDATE:</w:t>
      </w:r>
      <w:r>
        <w:rPr>
          <w:b/>
        </w:rPr>
        <w:t xml:space="preserve"> </w:t>
      </w:r>
      <w:hyperlink r:id="rId5" w:history="1">
        <w:r w:rsidRPr="00927757">
          <w:rPr>
            <w:rStyle w:val="Hyperlink"/>
          </w:rPr>
          <w:t>https://jira.uhub.biz/browse/GTBEMEAOPT-</w:t>
        </w:r>
        <w:r w:rsidRPr="00927757">
          <w:rPr>
            <w:rStyle w:val="Hyperlink"/>
          </w:rPr>
          <w:t>935</w:t>
        </w:r>
      </w:hyperlink>
      <w:r>
        <w:br/>
      </w:r>
      <w:hyperlink r:id="rId6">
        <w:r>
          <w:rPr>
            <w:color w:val="1155CC"/>
            <w:u w:val="single"/>
          </w:rPr>
          <w:t>https://jira.uhub.biz/browse/GTBEMEAOPT-861</w:t>
        </w:r>
      </w:hyperlink>
    </w:p>
    <w:p w14:paraId="01C47E00" w14:textId="77777777" w:rsidR="00A84594" w:rsidRDefault="00A84594">
      <w:pPr>
        <w:spacing w:line="276" w:lineRule="auto"/>
      </w:pPr>
    </w:p>
    <w:p w14:paraId="6A22853D" w14:textId="77777777" w:rsidR="00A84594" w:rsidRDefault="00E02FAF">
      <w:pPr>
        <w:spacing w:line="276" w:lineRule="auto"/>
      </w:pPr>
      <w:r>
        <w:rPr>
          <w:b/>
          <w:u w:val="single"/>
        </w:rPr>
        <w:t>Site</w:t>
      </w:r>
      <w:r>
        <w:br/>
      </w:r>
      <w:hyperlink r:id="rId7">
        <w:r>
          <w:rPr>
            <w:color w:val="0563C1"/>
            <w:u w:val="single"/>
          </w:rPr>
          <w:t>https://www.ford.co.uk/</w:t>
        </w:r>
      </w:hyperlink>
    </w:p>
    <w:p w14:paraId="495E5AB1" w14:textId="77777777" w:rsidR="00A84594" w:rsidRDefault="00A84594">
      <w:pPr>
        <w:spacing w:line="276" w:lineRule="auto"/>
        <w:rPr>
          <w:color w:val="0563C1"/>
          <w:u w:val="single"/>
        </w:rPr>
      </w:pPr>
      <w:bookmarkStart w:id="0" w:name="_heading=h.gjdgxs" w:colFirst="0" w:colLast="0"/>
      <w:bookmarkEnd w:id="0"/>
    </w:p>
    <w:p w14:paraId="43CA0780" w14:textId="77777777" w:rsidR="00A84594" w:rsidRDefault="00E02FAF">
      <w:pPr>
        <w:spacing w:line="276" w:lineRule="auto"/>
      </w:pPr>
      <w:r>
        <w:rPr>
          <w:b/>
          <w:u w:val="single"/>
        </w:rPr>
        <w:t>Test location</w:t>
      </w:r>
      <w:r>
        <w:br/>
        <w:t>Across ford.co.uk - apart from E-comm configurator, E-comm Pre-order Journey, 1.0 Configurator and TDR</w:t>
      </w:r>
      <w:r>
        <w:rPr>
          <w:b/>
          <w:u w:val="single"/>
        </w:rPr>
        <w:br/>
      </w:r>
    </w:p>
    <w:p w14:paraId="388E931D" w14:textId="77777777" w:rsidR="00A84594" w:rsidRDefault="00E02FAF">
      <w:pPr>
        <w:spacing w:after="240" w:line="276" w:lineRule="auto"/>
        <w:rPr>
          <w:b/>
          <w:u w:val="single"/>
        </w:rPr>
      </w:pPr>
      <w:r>
        <w:rPr>
          <w:b/>
          <w:u w:val="single"/>
        </w:rPr>
        <w:t>Hypothesis</w:t>
      </w:r>
      <w:r>
        <w:br/>
        <w:t xml:space="preserve">Analysis on the TDR </w:t>
      </w:r>
      <w:proofErr w:type="spellStart"/>
      <w:r>
        <w:t>Popin</w:t>
      </w:r>
      <w:proofErr w:type="spellEnd"/>
      <w:r>
        <w:t xml:space="preserve"> and UC5 has shown that TDR </w:t>
      </w:r>
      <w:proofErr w:type="spellStart"/>
      <w:r>
        <w:t>Popin</w:t>
      </w:r>
      <w:proofErr w:type="spellEnd"/>
      <w:r>
        <w:t xml:space="preserve"> co</w:t>
      </w:r>
      <w:r>
        <w:t xml:space="preserve">nverts at a higher rate than UC5 for TDR Completes. As such, we want to turn off UC5 and add the only vehicle included in UC5 in TDR </w:t>
      </w:r>
      <w:proofErr w:type="spellStart"/>
      <w:r>
        <w:t>Popin</w:t>
      </w:r>
      <w:proofErr w:type="spellEnd"/>
      <w:r>
        <w:t xml:space="preserve">. Consolidating the two will also allow us to perform future AB testing to ensure TDR </w:t>
      </w:r>
      <w:proofErr w:type="spellStart"/>
      <w:r>
        <w:t>Popin</w:t>
      </w:r>
      <w:proofErr w:type="spellEnd"/>
      <w:r>
        <w:t xml:space="preserve"> is the best version it can</w:t>
      </w:r>
      <w:r>
        <w:t xml:space="preserve"> be.</w:t>
      </w:r>
    </w:p>
    <w:p w14:paraId="50AEA2AA" w14:textId="77777777" w:rsidR="00A84594" w:rsidRDefault="00E02FAF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rPr>
          <w:b/>
          <w:u w:val="single"/>
        </w:rPr>
        <w:t>Test Description</w:t>
      </w:r>
    </w:p>
    <w:p w14:paraId="5798D074" w14:textId="77777777" w:rsidR="00E02FAF" w:rsidRDefault="00E02FAF">
      <w:pPr>
        <w:tabs>
          <w:tab w:val="left" w:pos="0"/>
        </w:tabs>
        <w:spacing w:after="240" w:line="276" w:lineRule="auto"/>
      </w:pPr>
      <w:r>
        <w:t>View the ‘</w:t>
      </w:r>
      <w:r w:rsidRPr="00E02FAF">
        <w:rPr>
          <w:b/>
          <w:bCs/>
        </w:rPr>
        <w:t>A</w:t>
      </w:r>
      <w:r>
        <w:rPr>
          <w:b/>
          <w:bCs/>
        </w:rPr>
        <w:t>ll</w:t>
      </w:r>
      <w:r w:rsidRPr="00E02FAF">
        <w:rPr>
          <w:b/>
          <w:bCs/>
        </w:rPr>
        <w:t xml:space="preserve"> Visitors</w:t>
      </w:r>
      <w:r>
        <w:rPr>
          <w:b/>
          <w:bCs/>
        </w:rPr>
        <w:t>’</w:t>
      </w:r>
      <w:r>
        <w:t xml:space="preserve"> QA link. Mouse over the Vehicles link in the main heading. Scroll down and select the Mustang Mach-E. </w:t>
      </w:r>
    </w:p>
    <w:p w14:paraId="56A33982" w14:textId="6DBBC59C" w:rsidR="00A84594" w:rsidRDefault="00E02FAF">
      <w:pPr>
        <w:tabs>
          <w:tab w:val="left" w:pos="0"/>
        </w:tabs>
        <w:spacing w:after="240" w:line="276" w:lineRule="auto"/>
      </w:pPr>
      <w:r>
        <w:t>From here click on the “</w:t>
      </w:r>
      <w:r w:rsidRPr="00E02FAF">
        <w:rPr>
          <w:i/>
          <w:iCs/>
        </w:rPr>
        <w:t>Pre-Order</w:t>
      </w:r>
      <w:r>
        <w:t>” or “</w:t>
      </w:r>
      <w:r w:rsidRPr="00E02FAF">
        <w:rPr>
          <w:i/>
          <w:iCs/>
        </w:rPr>
        <w:t>Pre-Order Now</w:t>
      </w:r>
      <w:r>
        <w:t xml:space="preserve">” buttons. You have now started the </w:t>
      </w:r>
      <w:r w:rsidRPr="00E02FAF">
        <w:rPr>
          <w:b/>
          <w:bCs/>
        </w:rPr>
        <w:t>Build and Price</w:t>
      </w:r>
      <w:r>
        <w:t xml:space="preserve"> journey. Go thr</w:t>
      </w:r>
      <w:r>
        <w:t>ough all the steps until you reach the summary page, as shown below.</w:t>
      </w:r>
    </w:p>
    <w:p w14:paraId="4EE223B1" w14:textId="77777777" w:rsidR="00A84594" w:rsidRDefault="00E02FAF">
      <w:pPr>
        <w:tabs>
          <w:tab w:val="left" w:pos="0"/>
        </w:tabs>
        <w:spacing w:after="240" w:line="276" w:lineRule="auto"/>
      </w:pPr>
      <w:r>
        <w:t xml:space="preserve">The popup will now be able to appear if you leave this page now. </w:t>
      </w:r>
      <w:r>
        <w:br/>
        <w:t>“</w:t>
      </w:r>
      <w:hyperlink r:id="rId8">
        <w:r>
          <w:rPr>
            <w:color w:val="1155CC"/>
            <w:u w:val="single"/>
          </w:rPr>
          <w:t>https://www.ford.co.uk</w:t>
        </w:r>
      </w:hyperlink>
      <w:r>
        <w:t>” to go to the home page, the popup will appear in rough</w:t>
      </w:r>
      <w:r>
        <w:t>ly 15 seconds.</w:t>
      </w:r>
    </w:p>
    <w:p w14:paraId="5480139E" w14:textId="77777777" w:rsidR="00A84594" w:rsidRDefault="00E02FAF">
      <w:pPr>
        <w:tabs>
          <w:tab w:val="left" w:pos="0"/>
        </w:tabs>
        <w:spacing w:after="240" w:line="276" w:lineRule="auto"/>
      </w:pPr>
      <w:r>
        <w:lastRenderedPageBreak/>
        <w:t>Summary Page:</w:t>
      </w:r>
      <w:r>
        <w:br/>
      </w:r>
      <w:r>
        <w:rPr>
          <w:noProof/>
        </w:rPr>
        <w:drawing>
          <wp:inline distT="114300" distB="114300" distL="114300" distR="114300" wp14:anchorId="2EF04AC2" wp14:editId="5370D0CA">
            <wp:extent cx="5734050" cy="3086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D77D4" w14:textId="77777777" w:rsidR="00A84594" w:rsidRDefault="00E02FAF">
      <w:pPr>
        <w:tabs>
          <w:tab w:val="left" w:pos="0"/>
        </w:tabs>
        <w:spacing w:after="240" w:line="276" w:lineRule="auto"/>
      </w:pPr>
      <w:r>
        <w:t>The Popup should look something the below</w:t>
      </w:r>
    </w:p>
    <w:p w14:paraId="786ADB46" w14:textId="77777777" w:rsidR="00A84594" w:rsidRDefault="00E02FAF">
      <w:pPr>
        <w:tabs>
          <w:tab w:val="left" w:pos="0"/>
        </w:tabs>
        <w:spacing w:after="240" w:line="276" w:lineRule="auto"/>
      </w:pPr>
      <w:r>
        <w:rPr>
          <w:noProof/>
        </w:rPr>
        <w:drawing>
          <wp:inline distT="114300" distB="114300" distL="114300" distR="114300" wp14:anchorId="2A06A6D5" wp14:editId="5C3AFDDD">
            <wp:extent cx="5734050" cy="3035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B15C6" w14:textId="77777777" w:rsidR="00A84594" w:rsidRDefault="00E02FAF">
      <w:pPr>
        <w:tabs>
          <w:tab w:val="left" w:pos="0"/>
        </w:tabs>
        <w:spacing w:after="240" w:line="276" w:lineRule="auto"/>
      </w:pPr>
      <w:r>
        <w:lastRenderedPageBreak/>
        <w:t>The mini popup should look like the below: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5E29E1DF" wp14:editId="07CB1902">
            <wp:extent cx="5734050" cy="2628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F24D2" w14:textId="1C81E9CE" w:rsidR="00A84594" w:rsidRDefault="00A84594">
      <w:pPr>
        <w:tabs>
          <w:tab w:val="left" w:pos="0"/>
        </w:tabs>
        <w:spacing w:after="240" w:line="276" w:lineRule="auto"/>
      </w:pPr>
    </w:p>
    <w:p w14:paraId="3CA4689A" w14:textId="77777777" w:rsidR="00A84594" w:rsidRDefault="00E02FAF">
      <w:pPr>
        <w:tabs>
          <w:tab w:val="left" w:pos="0"/>
        </w:tabs>
        <w:spacing w:after="240" w:line="276" w:lineRule="auto"/>
      </w:pPr>
      <w:r>
        <w:t>The CTA button should take you back to the summary page.</w:t>
      </w:r>
    </w:p>
    <w:p w14:paraId="0A4DAD65" w14:textId="77777777" w:rsidR="00A84594" w:rsidRDefault="00E02FAF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t>Now view the ORDER COMPLETE QA link, and then view the ALL QA link again. Th</w:t>
      </w:r>
      <w:r>
        <w:t>e popup should no longer be visible. Unless you were to go through the above steps again to get to the summary page.</w:t>
      </w:r>
      <w:r>
        <w:br/>
      </w:r>
      <w:r>
        <w:br/>
      </w:r>
      <w:r>
        <w:rPr>
          <w:b/>
          <w:u w:val="single"/>
        </w:rPr>
        <w:t>Browser: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Device: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Audience rules:</w:t>
      </w:r>
      <w:r>
        <w:t xml:space="preserve"> </w:t>
      </w:r>
      <w:r>
        <w:br/>
      </w:r>
      <w:r>
        <w:t>All traffic</w:t>
      </w:r>
    </w:p>
    <w:p w14:paraId="6101C02D" w14:textId="77777777" w:rsidR="00A84594" w:rsidRDefault="00E02FAF">
      <w:pPr>
        <w:spacing w:line="276" w:lineRule="auto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QA Links:</w:t>
      </w:r>
    </w:p>
    <w:p w14:paraId="1B3658F0" w14:textId="77777777" w:rsidR="00A84594" w:rsidRDefault="00E02FAF">
      <w:pPr>
        <w:rPr>
          <w:b/>
        </w:rPr>
      </w:pPr>
      <w:r>
        <w:rPr>
          <w:b/>
        </w:rPr>
        <w:t>ALL:</w:t>
      </w:r>
    </w:p>
    <w:p w14:paraId="5D2B5D77" w14:textId="0D7CBFA7" w:rsidR="00A84594" w:rsidRPr="00E02FAF" w:rsidRDefault="00E02FAF">
      <w:pPr>
        <w:rPr>
          <w:bCs/>
        </w:rPr>
      </w:pPr>
      <w:hyperlink r:id="rId12" w:history="1">
        <w:r w:rsidRPr="00E02FAF">
          <w:rPr>
            <w:rStyle w:val="Hyperlink"/>
            <w:bCs/>
            <w:u w:val="none"/>
          </w:rPr>
          <w:t>https://www.ford.co.uk/cars/mustang-mach-e?at_preview_token=XBwbnwzdyBpTqRDd8EWHow&amp;at_preview_index=1_2&amp;at_preview_listed_activities_only=true</w:t>
        </w:r>
      </w:hyperlink>
    </w:p>
    <w:p w14:paraId="01E82525" w14:textId="77777777" w:rsidR="00E02FAF" w:rsidRDefault="00E02FAF">
      <w:pPr>
        <w:rPr>
          <w:b/>
        </w:rPr>
      </w:pPr>
    </w:p>
    <w:p w14:paraId="63AD9690" w14:textId="77777777" w:rsidR="00A84594" w:rsidRDefault="00E02FAF">
      <w:pPr>
        <w:rPr>
          <w:b/>
        </w:rPr>
      </w:pPr>
      <w:r>
        <w:rPr>
          <w:b/>
        </w:rPr>
        <w:t>ORDER COMPLETE:</w:t>
      </w:r>
    </w:p>
    <w:p w14:paraId="4138AFB5" w14:textId="640B87CA" w:rsidR="00E02FAF" w:rsidRPr="00E02FAF" w:rsidRDefault="00E02FAF">
      <w:pPr>
        <w:spacing w:line="276" w:lineRule="auto"/>
      </w:pPr>
      <w:hyperlink r:id="rId13" w:history="1">
        <w:r w:rsidRPr="00E02FAF">
          <w:rPr>
            <w:rStyle w:val="Hyperlink"/>
            <w:u w:val="none"/>
          </w:rPr>
          <w:t>https://www.ford.co.uk/cars/mustang-mach-e?at_preview_token=XBwbnwzdyBpTqRDd8EWHow&amp;at_preview_index=1_1&amp;at_preview_listed_activities_only=true</w:t>
        </w:r>
      </w:hyperlink>
    </w:p>
    <w:p w14:paraId="38952A89" w14:textId="77777777" w:rsidR="00E02FAF" w:rsidRDefault="00E02FAF">
      <w:pPr>
        <w:spacing w:line="276" w:lineRule="auto"/>
      </w:pPr>
    </w:p>
    <w:p w14:paraId="51F49476" w14:textId="77777777" w:rsidR="00A84594" w:rsidRDefault="00A84594">
      <w:pPr>
        <w:spacing w:line="276" w:lineRule="auto"/>
      </w:pPr>
    </w:p>
    <w:sectPr w:rsidR="00A84594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594"/>
    <w:rsid w:val="00A84594"/>
    <w:rsid w:val="00E0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3AC342"/>
  <w15:docId w15:val="{0B805F6E-7D80-FD49-A482-D15E896D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Z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806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849B0"/>
    <w:rPr>
      <w:color w:val="954F72" w:themeColor="followedHyperlink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">
    <w:name w:val="ListLabel 1"/>
    <w:qFormat/>
    <w:rPr>
      <w:u w:val="single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u w:val="single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u w:val="single"/>
    </w:rPr>
  </w:style>
  <w:style w:type="character" w:customStyle="1" w:styleId="ListLabel6">
    <w:name w:val="ListLabel 6"/>
    <w:qFormat/>
  </w:style>
  <w:style w:type="character" w:customStyle="1" w:styleId="ListLabel7">
    <w:name w:val="ListLabel 7"/>
    <w:qFormat/>
    <w:rPr>
      <w:u w:val="single"/>
    </w:rPr>
  </w:style>
  <w:style w:type="character" w:customStyle="1" w:styleId="ListLabel8">
    <w:name w:val="ListLabel 8"/>
    <w:qFormat/>
  </w:style>
  <w:style w:type="character" w:customStyle="1" w:styleId="ListLabel9">
    <w:name w:val="ListLabel 9"/>
    <w:qFormat/>
    <w:rPr>
      <w:b/>
    </w:rPr>
  </w:style>
  <w:style w:type="character" w:customStyle="1" w:styleId="ListLabel10">
    <w:name w:val="ListLabel 10"/>
    <w:qFormat/>
    <w:rPr>
      <w:u w:val="single"/>
    </w:rPr>
  </w:style>
  <w:style w:type="character" w:customStyle="1" w:styleId="ListLabel11">
    <w:name w:val="ListLabel 11"/>
    <w:qFormat/>
  </w:style>
  <w:style w:type="character" w:customStyle="1" w:styleId="ListLabel12">
    <w:name w:val="ListLabel 12"/>
    <w:qFormat/>
    <w:rPr>
      <w:b/>
      <w:color w:val="000000"/>
      <w:u w:val="none"/>
    </w:rPr>
  </w:style>
  <w:style w:type="character" w:customStyle="1" w:styleId="ListLabel13">
    <w:name w:val="ListLabel 13"/>
    <w:qFormat/>
    <w:rPr>
      <w:u w:val="single"/>
    </w:rPr>
  </w:style>
  <w:style w:type="character" w:customStyle="1" w:styleId="ListLabel14">
    <w:name w:val="ListLabel 14"/>
    <w:qFormat/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u w:val="single"/>
    </w:rPr>
  </w:style>
  <w:style w:type="character" w:customStyle="1" w:styleId="ListLabel17">
    <w:name w:val="ListLabel 17"/>
    <w:qFormat/>
    <w:rPr>
      <w:b/>
      <w:color w:val="000000"/>
      <w:u w:val="none"/>
    </w:rPr>
  </w:style>
  <w:style w:type="character" w:customStyle="1" w:styleId="ListLabel18">
    <w:name w:val="ListLabel 18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9">
    <w:name w:val="ListLabel 19"/>
    <w:qFormat/>
  </w:style>
  <w:style w:type="character" w:customStyle="1" w:styleId="ListLabel20">
    <w:name w:val="ListLabel 20"/>
    <w:qFormat/>
  </w:style>
  <w:style w:type="character" w:customStyle="1" w:styleId="ListLabel21">
    <w:name w:val="ListLabel 21"/>
    <w:qFormat/>
  </w:style>
  <w:style w:type="character" w:customStyle="1" w:styleId="ListLabel22">
    <w:name w:val="ListLabel 22"/>
    <w:qFormat/>
  </w:style>
  <w:style w:type="character" w:customStyle="1" w:styleId="ins">
    <w:name w:val="ins"/>
    <w:qFormat/>
  </w:style>
  <w:style w:type="character" w:styleId="Emphasis">
    <w:name w:val="Emphasis"/>
    <w:qFormat/>
    <w:rPr>
      <w:i/>
      <w:iCs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756CC"/>
    <w:pPr>
      <w:ind w:left="720"/>
    </w:pPr>
    <w:rPr>
      <w:lang w:eastAsia="en-ZA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ord.co.uk" TargetMode="External"/><Relationship Id="rId13" Type="http://schemas.openxmlformats.org/officeDocument/2006/relationships/hyperlink" Target="https://www.ford.co.uk/cars/mustang-mach-e?at_preview_token=XBwbnwzdyBpTqRDd8EWHow&amp;at_preview_index=1_1&amp;at_preview_listed_activities_only=tru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ord.co.uk/" TargetMode="External"/><Relationship Id="rId12" Type="http://schemas.openxmlformats.org/officeDocument/2006/relationships/hyperlink" Target="https://www.ford.co.uk/cars/mustang-mach-e?at_preview_token=XBwbnwzdyBpTqRDd8EWHow&amp;at_preview_index=1_2&amp;at_preview_listed_activities_only=true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jira.uhub.biz/browse/GTBEMEAOPT-861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jira.uhub.biz/browse/GTBEMEAOPT-935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2+D182stRiz7n+tk9Mvq1iNgEg==">AMUW2mXDYjbcx46JiRbYM+tCDHZZXRMEMhAj5PqlyL/Y+NAlWB4+SW5zgiUIwN8q05eFzLp5tpmdeQ+3fezsXaHdeFhTA9vvBkGgn3BcVUuRqMoIfj6ty8M/vnaTLN5S16hTRqYNp7L5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Friedman, Janine</dc:creator>
  <cp:lastModifiedBy>Khanyisile Maphanga</cp:lastModifiedBy>
  <cp:revision>2</cp:revision>
  <dcterms:created xsi:type="dcterms:W3CDTF">2020-08-06T11:23:00Z</dcterms:created>
  <dcterms:modified xsi:type="dcterms:W3CDTF">2020-08-06T11:23:00Z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