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20D8C68D" w:rsidR="00531FBF" w:rsidRPr="00B7788F" w:rsidRDefault="008C66FE" w:rsidP="00B7788F">
            <w:pPr>
              <w:contextualSpacing/>
              <w:jc w:val="center"/>
              <w:rPr>
                <w:rFonts w:eastAsia="Times New Roman" w:cstheme="minorHAnsi"/>
                <w:b/>
                <w:bCs/>
                <w:sz w:val="22"/>
                <w:szCs w:val="22"/>
              </w:rPr>
            </w:pPr>
            <w:r>
              <w:rPr>
                <w:rFonts w:eastAsia="Times New Roman" w:cstheme="minorHAnsi"/>
                <w:b/>
                <w:bCs/>
                <w:sz w:val="22"/>
                <w:szCs w:val="22"/>
              </w:rPr>
              <w:t>21 June 2026</w:t>
            </w:r>
          </w:p>
        </w:tc>
        <w:tc>
          <w:tcPr>
            <w:tcW w:w="2338" w:type="dxa"/>
            <w:tcMar>
              <w:left w:w="115" w:type="dxa"/>
              <w:right w:w="115" w:type="dxa"/>
            </w:tcMar>
          </w:tcPr>
          <w:p w14:paraId="07699096" w14:textId="2B13C295" w:rsidR="00531FBF" w:rsidRPr="00B7788F" w:rsidRDefault="008C66FE" w:rsidP="00B7788F">
            <w:pPr>
              <w:contextualSpacing/>
              <w:jc w:val="center"/>
              <w:rPr>
                <w:rFonts w:eastAsia="Times New Roman" w:cstheme="minorHAnsi"/>
                <w:b/>
                <w:bCs/>
                <w:sz w:val="22"/>
                <w:szCs w:val="22"/>
              </w:rPr>
            </w:pPr>
            <w:r>
              <w:rPr>
                <w:rFonts w:eastAsia="Times New Roman" w:cstheme="minorHAnsi"/>
                <w:b/>
                <w:bCs/>
                <w:sz w:val="22"/>
                <w:szCs w:val="22"/>
              </w:rPr>
              <w:t>Ryan Giannelli</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7E77B89F" w:rsidR="00485402" w:rsidRPr="00B7788F" w:rsidRDefault="008C66FE" w:rsidP="00D47759">
      <w:pPr>
        <w:contextualSpacing/>
        <w:rPr>
          <w:rFonts w:cstheme="minorHAnsi"/>
          <w:sz w:val="22"/>
          <w:szCs w:val="22"/>
        </w:rPr>
      </w:pPr>
      <w:r>
        <w:rPr>
          <w:rFonts w:cstheme="minorHAnsi"/>
          <w:sz w:val="22"/>
          <w:szCs w:val="22"/>
        </w:rPr>
        <w:t>Ryan Giannelli</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55DB83B" w14:textId="30F161D2" w:rsidR="008C66FE" w:rsidRPr="008C66FE" w:rsidRDefault="008C66FE" w:rsidP="008C66FE">
      <w:pPr>
        <w:contextualSpacing/>
        <w:rPr>
          <w:rFonts w:eastAsia="Times New Roman"/>
          <w:sz w:val="22"/>
          <w:szCs w:val="22"/>
        </w:rPr>
      </w:pPr>
      <w:r w:rsidRPr="008C66FE">
        <w:rPr>
          <w:rFonts w:eastAsia="Times New Roman"/>
          <w:b/>
          <w:bCs/>
          <w:sz w:val="22"/>
          <w:szCs w:val="22"/>
        </w:rPr>
        <w:t>Recommendation.</w:t>
      </w:r>
      <w:r w:rsidRPr="008C66FE">
        <w:rPr>
          <w:rFonts w:eastAsia="Times New Roman"/>
          <w:sz w:val="22"/>
          <w:szCs w:val="22"/>
        </w:rPr>
        <w:t xml:space="preserve"> I recommend the Advanced Encryption Standard with a 256-bit key as the cipher for file encryption, </w:t>
      </w:r>
      <w:r>
        <w:rPr>
          <w:rFonts w:eastAsia="Times New Roman"/>
          <w:sz w:val="22"/>
          <w:szCs w:val="22"/>
        </w:rPr>
        <w:t>along with</w:t>
      </w:r>
      <w:r w:rsidRPr="008C66FE">
        <w:rPr>
          <w:rFonts w:eastAsia="Times New Roman"/>
          <w:sz w:val="22"/>
          <w:szCs w:val="22"/>
        </w:rPr>
        <w:t xml:space="preserve"> SHA-256 for integrity verification. AES-256 is a modern symmetric block cipher that has not been broken and is widely trusted for protecting data at rest. SHA-256 is a cryptographic hash function listed on Oracle</w:t>
      </w:r>
      <w:r>
        <w:rPr>
          <w:rFonts w:eastAsia="Times New Roman"/>
          <w:sz w:val="22"/>
          <w:szCs w:val="22"/>
        </w:rPr>
        <w:t>’s</w:t>
      </w:r>
      <w:r w:rsidRPr="008C66FE">
        <w:rPr>
          <w:rFonts w:eastAsia="Times New Roman"/>
          <w:sz w:val="22"/>
          <w:szCs w:val="22"/>
        </w:rPr>
        <w:t xml:space="preserve"> Java Security Standard Algorithm Names. It is required to be supported by every JDK 9 implementation and produces a 256-bit digest large enough to make collisions practically impossible to find.</w:t>
      </w:r>
    </w:p>
    <w:p w14:paraId="07718FB8" w14:textId="77777777" w:rsidR="008C66FE" w:rsidRPr="008C66FE" w:rsidRDefault="008C66FE" w:rsidP="008C66FE">
      <w:pPr>
        <w:contextualSpacing/>
        <w:rPr>
          <w:rFonts w:eastAsia="Times New Roman"/>
          <w:sz w:val="22"/>
          <w:szCs w:val="22"/>
        </w:rPr>
      </w:pPr>
      <w:r w:rsidRPr="008C66FE">
        <w:rPr>
          <w:rFonts w:eastAsia="Times New Roman"/>
          <w:b/>
          <w:bCs/>
          <w:sz w:val="22"/>
          <w:szCs w:val="22"/>
        </w:rPr>
        <w:t>Hash functions and bit levels.</w:t>
      </w:r>
      <w:r w:rsidRPr="008C66FE">
        <w:rPr>
          <w:rFonts w:eastAsia="Times New Roman"/>
          <w:sz w:val="22"/>
          <w:szCs w:val="22"/>
        </w:rPr>
        <w:t xml:space="preserve"> A hash function takes an input of any size and produces a fixed-length output called a digest. The purpose </w:t>
      </w:r>
      <w:proofErr w:type="gramStart"/>
      <w:r w:rsidRPr="008C66FE">
        <w:rPr>
          <w:rFonts w:eastAsia="Times New Roman"/>
          <w:sz w:val="22"/>
          <w:szCs w:val="22"/>
        </w:rPr>
        <w:t>of a hash</w:t>
      </w:r>
      <w:proofErr w:type="gramEnd"/>
      <w:r w:rsidRPr="008C66FE">
        <w:rPr>
          <w:rFonts w:eastAsia="Times New Roman"/>
          <w:sz w:val="22"/>
          <w:szCs w:val="22"/>
        </w:rPr>
        <w:t xml:space="preserve"> is not to encrypt data but to verify integrity. If even one character in a file changes, the hash output changes completely, which makes tampering easy to detect. The bit level refers to the size of the key or digest. A </w:t>
      </w:r>
      <w:proofErr w:type="gramStart"/>
      <w:r w:rsidRPr="008C66FE">
        <w:rPr>
          <w:rFonts w:eastAsia="Times New Roman"/>
          <w:sz w:val="22"/>
          <w:szCs w:val="22"/>
        </w:rPr>
        <w:t>higher bit</w:t>
      </w:r>
      <w:proofErr w:type="gramEnd"/>
      <w:r w:rsidRPr="008C66FE">
        <w:rPr>
          <w:rFonts w:eastAsia="Times New Roman"/>
          <w:sz w:val="22"/>
          <w:szCs w:val="22"/>
        </w:rPr>
        <w:t xml:space="preserve"> level means more possible combinations, which makes brute-force attacks much harder. AES-256 uses a 256-bit key, and SHA-256 produces a 256-bit digest.</w:t>
      </w:r>
    </w:p>
    <w:p w14:paraId="2AA348FB" w14:textId="0AED3142" w:rsidR="008C66FE" w:rsidRPr="008C66FE" w:rsidRDefault="008C66FE" w:rsidP="008C66FE">
      <w:pPr>
        <w:contextualSpacing/>
        <w:rPr>
          <w:rFonts w:eastAsia="Times New Roman"/>
          <w:sz w:val="22"/>
          <w:szCs w:val="22"/>
        </w:rPr>
      </w:pPr>
      <w:r w:rsidRPr="008C66FE">
        <w:rPr>
          <w:rFonts w:eastAsia="Times New Roman"/>
          <w:b/>
          <w:bCs/>
          <w:sz w:val="22"/>
          <w:szCs w:val="22"/>
        </w:rPr>
        <w:t>Random numbers and symmetric vs non-symmetric keys.</w:t>
      </w:r>
      <w:r w:rsidRPr="008C66FE">
        <w:rPr>
          <w:rFonts w:eastAsia="Times New Roman"/>
          <w:sz w:val="22"/>
          <w:szCs w:val="22"/>
        </w:rPr>
        <w:t xml:space="preserve"> AES is a symmetric algorithm, which means the same secret key is used to both encrypt and decrypt the data. This is fast and efficient for encrypting large files. Non-symmetric encryption uses a public key and a private key, which is useful for sharing data securely but is slower and less practical for bulk file encryption. Random numbers are important because the secret key must be generated unpredictably. If keys are generated in a predictable way, an attacker could guess them. Java provides secure random number generation through the </w:t>
      </w:r>
      <w:proofErr w:type="spellStart"/>
      <w:r w:rsidRPr="008C66FE">
        <w:rPr>
          <w:rFonts w:eastAsia="Times New Roman"/>
          <w:sz w:val="22"/>
          <w:szCs w:val="22"/>
        </w:rPr>
        <w:t>SecureRandom</w:t>
      </w:r>
      <w:proofErr w:type="spellEnd"/>
      <w:r w:rsidRPr="008C66FE">
        <w:rPr>
          <w:rFonts w:eastAsia="Times New Roman"/>
          <w:sz w:val="22"/>
          <w:szCs w:val="22"/>
        </w:rPr>
        <w:t xml:space="preserve"> class.</w:t>
      </w:r>
    </w:p>
    <w:p w14:paraId="5533956E" w14:textId="4198D005" w:rsidR="008C66FE" w:rsidRDefault="008C66FE" w:rsidP="008C66FE">
      <w:pPr>
        <w:contextualSpacing/>
        <w:rPr>
          <w:rFonts w:eastAsia="Times New Roman"/>
          <w:sz w:val="22"/>
          <w:szCs w:val="22"/>
        </w:rPr>
      </w:pPr>
      <w:r w:rsidRPr="008C66FE">
        <w:rPr>
          <w:rFonts w:eastAsia="Times New Roman"/>
          <w:b/>
          <w:bCs/>
          <w:sz w:val="22"/>
          <w:szCs w:val="22"/>
        </w:rPr>
        <w:t>History and current state.</w:t>
      </w:r>
      <w:r w:rsidRPr="008C66FE">
        <w:rPr>
          <w:rFonts w:eastAsia="Times New Roman"/>
          <w:sz w:val="22"/>
          <w:szCs w:val="22"/>
        </w:rPr>
        <w:t xml:space="preserve"> Older ciphers like DES used small 56-bit keys and are no longer considered secure. Triple DES improved on this by running DES three times, but it is slow and is being phased out. AES replaced DES as the modern standard and remains the trusted choice today. </w:t>
      </w:r>
      <w:r w:rsidR="00790F25">
        <w:rPr>
          <w:rFonts w:eastAsia="Times New Roman"/>
          <w:sz w:val="22"/>
          <w:szCs w:val="22"/>
        </w:rPr>
        <w:t>For hashing</w:t>
      </w:r>
      <w:r w:rsidRPr="008C66FE">
        <w:rPr>
          <w:rFonts w:eastAsia="Times New Roman"/>
          <w:sz w:val="22"/>
          <w:szCs w:val="22"/>
        </w:rPr>
        <w:t xml:space="preserve">, older algorithms like MD5 and SHA-1 are no longer recommended, which is why the Oracle Java documentation </w:t>
      </w:r>
      <w:r w:rsidR="00790F25">
        <w:rPr>
          <w:rFonts w:eastAsia="Times New Roman"/>
          <w:sz w:val="22"/>
          <w:szCs w:val="22"/>
        </w:rPr>
        <w:t>suggests</w:t>
      </w:r>
      <w:r w:rsidRPr="008C66FE">
        <w:rPr>
          <w:rFonts w:eastAsia="Times New Roman"/>
          <w:sz w:val="22"/>
          <w:szCs w:val="22"/>
        </w:rPr>
        <w:t xml:space="preserve"> the SHA-2 family like SHA-256. The current state of encryption favors AES for symmetric encryption and SHA-2 for hashing, which is why both are good choices for Artemis Financial.</w:t>
      </w:r>
    </w:p>
    <w:p w14:paraId="05D6C089" w14:textId="77777777" w:rsidR="00790F25" w:rsidRDefault="00790F25" w:rsidP="008C66FE">
      <w:pPr>
        <w:contextualSpacing/>
        <w:rPr>
          <w:rFonts w:eastAsia="Times New Roman"/>
          <w:sz w:val="22"/>
          <w:szCs w:val="22"/>
        </w:rPr>
      </w:pPr>
    </w:p>
    <w:p w14:paraId="6460C272" w14:textId="77777777" w:rsidR="00790F25" w:rsidRDefault="00790F25" w:rsidP="008C66FE">
      <w:pPr>
        <w:contextualSpacing/>
        <w:rPr>
          <w:rFonts w:eastAsia="Times New Roman"/>
          <w:sz w:val="22"/>
          <w:szCs w:val="22"/>
        </w:rPr>
      </w:pPr>
    </w:p>
    <w:p w14:paraId="65AAFCE0" w14:textId="77777777" w:rsidR="00790F25" w:rsidRDefault="00790F25" w:rsidP="008C66FE">
      <w:pPr>
        <w:contextualSpacing/>
        <w:rPr>
          <w:rFonts w:eastAsia="Times New Roman"/>
          <w:sz w:val="22"/>
          <w:szCs w:val="22"/>
        </w:rPr>
      </w:pPr>
    </w:p>
    <w:p w14:paraId="7544A670" w14:textId="77777777" w:rsidR="00790F25" w:rsidRDefault="00790F25" w:rsidP="008C66FE">
      <w:pPr>
        <w:contextualSpacing/>
        <w:rPr>
          <w:rFonts w:eastAsia="Times New Roman"/>
          <w:sz w:val="22"/>
          <w:szCs w:val="22"/>
        </w:rPr>
      </w:pPr>
    </w:p>
    <w:p w14:paraId="7BA68043" w14:textId="77777777" w:rsidR="00790F25" w:rsidRDefault="00790F25" w:rsidP="008C66FE">
      <w:pPr>
        <w:contextualSpacing/>
        <w:rPr>
          <w:rFonts w:eastAsia="Times New Roman"/>
          <w:sz w:val="22"/>
          <w:szCs w:val="22"/>
        </w:rPr>
      </w:pPr>
    </w:p>
    <w:p w14:paraId="5F9E6F2C" w14:textId="77777777" w:rsidR="00790F25" w:rsidRDefault="00790F25" w:rsidP="008C66FE">
      <w:pPr>
        <w:contextualSpacing/>
        <w:rPr>
          <w:rFonts w:eastAsia="Times New Roman"/>
          <w:sz w:val="22"/>
          <w:szCs w:val="22"/>
        </w:rPr>
      </w:pPr>
    </w:p>
    <w:p w14:paraId="309CC15A" w14:textId="77777777" w:rsidR="00790F25" w:rsidRDefault="00790F25" w:rsidP="008C66FE">
      <w:pPr>
        <w:contextualSpacing/>
        <w:rPr>
          <w:rFonts w:eastAsia="Times New Roman"/>
          <w:sz w:val="22"/>
          <w:szCs w:val="22"/>
        </w:rPr>
      </w:pPr>
    </w:p>
    <w:p w14:paraId="3E412063" w14:textId="77777777" w:rsidR="00790F25" w:rsidRDefault="00790F25" w:rsidP="008C66FE">
      <w:pPr>
        <w:contextualSpacing/>
        <w:rPr>
          <w:rFonts w:eastAsia="Times New Roman"/>
          <w:sz w:val="22"/>
          <w:szCs w:val="22"/>
        </w:rPr>
      </w:pPr>
    </w:p>
    <w:p w14:paraId="63362331" w14:textId="77777777" w:rsidR="00790F25" w:rsidRDefault="00790F25" w:rsidP="008C66FE">
      <w:pPr>
        <w:contextualSpacing/>
        <w:rPr>
          <w:rFonts w:eastAsia="Times New Roman"/>
          <w:sz w:val="22"/>
          <w:szCs w:val="22"/>
        </w:rPr>
      </w:pPr>
    </w:p>
    <w:p w14:paraId="6CDCF8F2" w14:textId="77777777" w:rsidR="00790F25" w:rsidRDefault="00790F25" w:rsidP="008C66FE">
      <w:pPr>
        <w:contextualSpacing/>
        <w:rPr>
          <w:rFonts w:eastAsia="Times New Roman"/>
          <w:sz w:val="22"/>
          <w:szCs w:val="22"/>
        </w:rPr>
      </w:pPr>
    </w:p>
    <w:p w14:paraId="6B9B16C9" w14:textId="77777777" w:rsidR="00790F25" w:rsidRDefault="00790F25" w:rsidP="008C66FE">
      <w:pPr>
        <w:contextualSpacing/>
        <w:rPr>
          <w:rFonts w:eastAsia="Times New Roman"/>
          <w:sz w:val="22"/>
          <w:szCs w:val="22"/>
        </w:rPr>
      </w:pPr>
    </w:p>
    <w:p w14:paraId="43FA80DF" w14:textId="77777777" w:rsidR="00790F25" w:rsidRDefault="00790F25" w:rsidP="008C66FE">
      <w:pPr>
        <w:contextualSpacing/>
        <w:rPr>
          <w:rFonts w:eastAsia="Times New Roman"/>
          <w:sz w:val="22"/>
          <w:szCs w:val="22"/>
        </w:rPr>
      </w:pPr>
    </w:p>
    <w:p w14:paraId="28EF549F" w14:textId="77777777" w:rsidR="00790F25" w:rsidRDefault="00790F25" w:rsidP="008C66FE">
      <w:pPr>
        <w:contextualSpacing/>
        <w:rPr>
          <w:rFonts w:eastAsia="Times New Roman"/>
          <w:sz w:val="22"/>
          <w:szCs w:val="22"/>
        </w:rPr>
      </w:pPr>
    </w:p>
    <w:p w14:paraId="64ED2DD9" w14:textId="77777777" w:rsidR="00790F25" w:rsidRDefault="00790F25" w:rsidP="008C66FE">
      <w:pPr>
        <w:contextualSpacing/>
        <w:rPr>
          <w:rFonts w:eastAsia="Times New Roman"/>
          <w:sz w:val="22"/>
          <w:szCs w:val="22"/>
        </w:rPr>
      </w:pPr>
    </w:p>
    <w:p w14:paraId="231B1235" w14:textId="77777777" w:rsidR="00790F25" w:rsidRDefault="00790F25" w:rsidP="008C66FE">
      <w:pPr>
        <w:contextualSpacing/>
        <w:rPr>
          <w:rFonts w:eastAsia="Times New Roman"/>
          <w:sz w:val="22"/>
          <w:szCs w:val="22"/>
        </w:rPr>
      </w:pPr>
    </w:p>
    <w:p w14:paraId="7F3D6E90" w14:textId="77777777" w:rsidR="00790F25" w:rsidRDefault="00790F25" w:rsidP="008C66FE">
      <w:pPr>
        <w:contextualSpacing/>
        <w:rPr>
          <w:rFonts w:eastAsia="Times New Roman"/>
          <w:sz w:val="22"/>
          <w:szCs w:val="22"/>
        </w:rPr>
      </w:pPr>
    </w:p>
    <w:p w14:paraId="6D4A6DFD" w14:textId="77777777" w:rsidR="00790F25" w:rsidRPr="008C66FE" w:rsidRDefault="00790F25" w:rsidP="008C66FE">
      <w:pPr>
        <w:contextualSpacing/>
        <w:rPr>
          <w:rFonts w:eastAsia="Times New Roman"/>
          <w:sz w:val="22"/>
          <w:szCs w:val="22"/>
        </w:rPr>
      </w:pP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lastRenderedPageBreak/>
        <w:t>Certificate Generation</w:t>
      </w:r>
      <w:bookmarkEnd w:id="18"/>
      <w:bookmarkEnd w:id="19"/>
      <w:bookmarkEnd w:id="20"/>
    </w:p>
    <w:p w14:paraId="77A5BBC5" w14:textId="337BF9C2" w:rsidR="00DB5652" w:rsidRPr="00B7788F" w:rsidRDefault="00790F25" w:rsidP="00D47759">
      <w:pPr>
        <w:contextualSpacing/>
        <w:rPr>
          <w:rFonts w:cstheme="minorHAnsi"/>
          <w:sz w:val="22"/>
          <w:szCs w:val="22"/>
        </w:rPr>
      </w:pPr>
      <w:r>
        <w:rPr>
          <w:rFonts w:eastAsia="Times New Roman"/>
          <w:noProof/>
          <w:sz w:val="22"/>
          <w:szCs w:val="22"/>
        </w:rPr>
        <w:drawing>
          <wp:inline distT="0" distB="0" distL="0" distR="0" wp14:anchorId="0F6E9948" wp14:editId="02CAA72C">
            <wp:extent cx="5943600" cy="3333750"/>
            <wp:effectExtent l="0" t="0" r="0" b="0"/>
            <wp:docPr id="15856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33750"/>
                    </a:xfrm>
                    <a:prstGeom prst="rect">
                      <a:avLst/>
                    </a:prstGeom>
                    <a:noFill/>
                    <a:ln>
                      <a:noFill/>
                    </a:ln>
                  </pic:spPr>
                </pic:pic>
              </a:graphicData>
            </a:graphic>
          </wp:inline>
        </w:drawing>
      </w:r>
    </w:p>
    <w:p w14:paraId="4BA218AD" w14:textId="7D5B9494" w:rsidR="00C56FC2"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669E4D51" w14:textId="384E6CDF" w:rsidR="00790F25" w:rsidRPr="00790F25" w:rsidRDefault="00790F25" w:rsidP="00790F25">
      <w:pPr>
        <w:pStyle w:val="Heading2"/>
        <w:spacing w:before="0" w:line="240" w:lineRule="auto"/>
        <w:ind w:left="360"/>
        <w:rPr>
          <w:b w:val="0"/>
          <w:bCs w:val="0"/>
        </w:rPr>
      </w:pPr>
      <w:r w:rsidRPr="00790F25">
        <w:rPr>
          <w:b w:val="0"/>
          <w:bCs w:val="0"/>
        </w:rPr>
        <w:t>Browser output showing checksum verification with unique data string.</w:t>
      </w:r>
    </w:p>
    <w:p w14:paraId="6BA341E9" w14:textId="683475B2" w:rsidR="00DB5652" w:rsidRPr="00B7788F" w:rsidRDefault="00790F25" w:rsidP="00D47759">
      <w:pPr>
        <w:contextualSpacing/>
        <w:rPr>
          <w:rFonts w:cstheme="minorHAnsi"/>
          <w:sz w:val="22"/>
          <w:szCs w:val="22"/>
        </w:rPr>
      </w:pPr>
      <w:r>
        <w:rPr>
          <w:rFonts w:eastAsia="Times New Roman"/>
          <w:noProof/>
          <w:sz w:val="22"/>
          <w:szCs w:val="22"/>
        </w:rPr>
        <w:drawing>
          <wp:inline distT="0" distB="0" distL="0" distR="0" wp14:anchorId="2F2FEB8B" wp14:editId="6B599EF8">
            <wp:extent cx="5943600" cy="971550"/>
            <wp:effectExtent l="0" t="0" r="0" b="0"/>
            <wp:docPr id="1358846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971550"/>
                    </a:xfrm>
                    <a:prstGeom prst="rect">
                      <a:avLst/>
                    </a:prstGeom>
                    <a:noFill/>
                    <a:ln>
                      <a:noFill/>
                    </a:ln>
                  </pic:spPr>
                </pic:pic>
              </a:graphicData>
            </a:graphic>
          </wp:inline>
        </w:drawing>
      </w:r>
    </w:p>
    <w:p w14:paraId="1E7FBDDF" w14:textId="3B5DB071" w:rsidR="00B03C25"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57D71884" w14:textId="1E14BB9F" w:rsidR="00790F25" w:rsidRPr="00790F25" w:rsidRDefault="00790F25" w:rsidP="00790F25">
      <w:pPr>
        <w:pStyle w:val="Heading2"/>
        <w:spacing w:before="0" w:line="240" w:lineRule="auto"/>
        <w:ind w:left="360"/>
        <w:rPr>
          <w:b w:val="0"/>
          <w:bCs w:val="0"/>
        </w:rPr>
      </w:pPr>
      <w:r w:rsidRPr="00790F25">
        <w:rPr>
          <w:b w:val="0"/>
          <w:bCs w:val="0"/>
        </w:rPr>
        <w:t>Browser address bar showing HTTPS protocol at https://localhost:8443</w:t>
      </w:r>
    </w:p>
    <w:p w14:paraId="6F681708" w14:textId="43A3E6AE" w:rsidR="00DB5652" w:rsidRDefault="00790F25" w:rsidP="00D47759">
      <w:pPr>
        <w:contextualSpacing/>
        <w:rPr>
          <w:rFonts w:cstheme="minorHAnsi"/>
          <w:sz w:val="22"/>
          <w:szCs w:val="22"/>
        </w:rPr>
      </w:pPr>
      <w:r>
        <w:rPr>
          <w:noProof/>
          <w:sz w:val="22"/>
          <w:szCs w:val="22"/>
        </w:rPr>
        <w:drawing>
          <wp:inline distT="0" distB="0" distL="0" distR="0" wp14:anchorId="2AB70833" wp14:editId="71C23CD0">
            <wp:extent cx="5943600" cy="971550"/>
            <wp:effectExtent l="0" t="0" r="0" b="0"/>
            <wp:docPr id="1136662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971550"/>
                    </a:xfrm>
                    <a:prstGeom prst="rect">
                      <a:avLst/>
                    </a:prstGeom>
                    <a:noFill/>
                    <a:ln>
                      <a:noFill/>
                    </a:ln>
                  </pic:spPr>
                </pic:pic>
              </a:graphicData>
            </a:graphic>
          </wp:inline>
        </w:drawing>
      </w:r>
    </w:p>
    <w:p w14:paraId="6CA43623" w14:textId="77777777" w:rsidR="00E7281E" w:rsidRDefault="00E7281E" w:rsidP="00D47759">
      <w:pPr>
        <w:contextualSpacing/>
        <w:rPr>
          <w:rFonts w:cstheme="minorHAnsi"/>
          <w:sz w:val="22"/>
          <w:szCs w:val="22"/>
        </w:rPr>
      </w:pPr>
    </w:p>
    <w:p w14:paraId="78C295D6" w14:textId="77777777" w:rsidR="00E7281E" w:rsidRDefault="00E7281E" w:rsidP="00D47759">
      <w:pPr>
        <w:contextualSpacing/>
        <w:rPr>
          <w:rFonts w:cstheme="minorHAnsi"/>
          <w:sz w:val="22"/>
          <w:szCs w:val="22"/>
        </w:rPr>
      </w:pPr>
    </w:p>
    <w:p w14:paraId="4636EFE3" w14:textId="77777777" w:rsidR="00E7281E" w:rsidRDefault="00E7281E" w:rsidP="00D47759">
      <w:pPr>
        <w:contextualSpacing/>
        <w:rPr>
          <w:rFonts w:cstheme="minorHAnsi"/>
          <w:sz w:val="22"/>
          <w:szCs w:val="22"/>
        </w:rPr>
      </w:pPr>
    </w:p>
    <w:p w14:paraId="1B36643F" w14:textId="77777777" w:rsidR="00E7281E" w:rsidRDefault="00E7281E" w:rsidP="00D47759">
      <w:pPr>
        <w:contextualSpacing/>
        <w:rPr>
          <w:rFonts w:cstheme="minorHAnsi"/>
          <w:sz w:val="22"/>
          <w:szCs w:val="22"/>
        </w:rPr>
      </w:pPr>
    </w:p>
    <w:p w14:paraId="1DD4D40F" w14:textId="77777777" w:rsidR="00E7281E" w:rsidRDefault="00E7281E" w:rsidP="00D47759">
      <w:pPr>
        <w:contextualSpacing/>
        <w:rPr>
          <w:rFonts w:cstheme="minorHAnsi"/>
          <w:sz w:val="22"/>
          <w:szCs w:val="22"/>
        </w:rPr>
      </w:pPr>
    </w:p>
    <w:p w14:paraId="068D45B6" w14:textId="77777777" w:rsidR="00E7281E" w:rsidRDefault="00E7281E" w:rsidP="00D47759">
      <w:pPr>
        <w:contextualSpacing/>
        <w:rPr>
          <w:rFonts w:cstheme="minorHAnsi"/>
          <w:sz w:val="22"/>
          <w:szCs w:val="22"/>
        </w:rPr>
      </w:pPr>
    </w:p>
    <w:p w14:paraId="2E45587F" w14:textId="77777777" w:rsidR="00E7281E" w:rsidRDefault="00E7281E" w:rsidP="00D47759">
      <w:pPr>
        <w:contextualSpacing/>
        <w:rPr>
          <w:rFonts w:cstheme="minorHAnsi"/>
          <w:sz w:val="22"/>
          <w:szCs w:val="22"/>
        </w:rPr>
      </w:pPr>
    </w:p>
    <w:p w14:paraId="1BF6A014" w14:textId="77777777" w:rsidR="00E7281E" w:rsidRDefault="00E7281E" w:rsidP="00D47759">
      <w:pPr>
        <w:contextualSpacing/>
        <w:rPr>
          <w:rFonts w:cstheme="minorHAnsi"/>
          <w:sz w:val="22"/>
          <w:szCs w:val="22"/>
        </w:rPr>
      </w:pPr>
    </w:p>
    <w:p w14:paraId="621C4D94" w14:textId="77777777" w:rsidR="00E7281E" w:rsidRDefault="00E7281E" w:rsidP="00D47759">
      <w:pPr>
        <w:contextualSpacing/>
        <w:rPr>
          <w:rFonts w:cstheme="minorHAnsi"/>
          <w:sz w:val="22"/>
          <w:szCs w:val="22"/>
        </w:rPr>
      </w:pPr>
    </w:p>
    <w:p w14:paraId="14402CBB" w14:textId="77777777" w:rsidR="00E7281E" w:rsidRDefault="00E7281E" w:rsidP="00D47759">
      <w:pPr>
        <w:contextualSpacing/>
        <w:rPr>
          <w:rFonts w:cstheme="minorHAnsi"/>
          <w:sz w:val="22"/>
          <w:szCs w:val="22"/>
        </w:rPr>
      </w:pPr>
    </w:p>
    <w:p w14:paraId="4D0AD192" w14:textId="77777777" w:rsidR="00E7281E" w:rsidRDefault="00E7281E" w:rsidP="00D47759">
      <w:pPr>
        <w:contextualSpacing/>
        <w:rPr>
          <w:rFonts w:cstheme="minorHAnsi"/>
          <w:sz w:val="22"/>
          <w:szCs w:val="22"/>
        </w:rPr>
      </w:pPr>
    </w:p>
    <w:p w14:paraId="77E9E9FF" w14:textId="77777777" w:rsidR="00E7281E" w:rsidRPr="00B7788F" w:rsidRDefault="00E7281E" w:rsidP="00D47759">
      <w:pPr>
        <w:contextualSpacing/>
        <w:rPr>
          <w:rFonts w:cstheme="minorHAnsi"/>
          <w:sz w:val="22"/>
          <w:szCs w:val="22"/>
        </w:rPr>
      </w:pPr>
    </w:p>
    <w:p w14:paraId="24144543" w14:textId="2FBA699D" w:rsidR="00E33862"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lastRenderedPageBreak/>
        <w:t>Secondary Testing</w:t>
      </w:r>
      <w:bookmarkEnd w:id="27"/>
      <w:bookmarkEnd w:id="28"/>
      <w:bookmarkEnd w:id="29"/>
    </w:p>
    <w:p w14:paraId="42D23760" w14:textId="1D468872" w:rsidR="00E7281E" w:rsidRPr="00B7788F" w:rsidRDefault="00E7281E" w:rsidP="00E7281E">
      <w:pPr>
        <w:pStyle w:val="Heading2"/>
        <w:spacing w:before="0" w:line="240" w:lineRule="auto"/>
      </w:pPr>
      <w:r>
        <w:rPr>
          <w:noProof/>
        </w:rPr>
        <w:drawing>
          <wp:inline distT="0" distB="0" distL="0" distR="0" wp14:anchorId="3D1CF5F3" wp14:editId="421791F0">
            <wp:extent cx="5934075" cy="3171825"/>
            <wp:effectExtent l="0" t="0" r="9525" b="9525"/>
            <wp:docPr id="6243257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075" cy="3171825"/>
                    </a:xfrm>
                    <a:prstGeom prst="rect">
                      <a:avLst/>
                    </a:prstGeom>
                    <a:noFill/>
                    <a:ln>
                      <a:noFill/>
                    </a:ln>
                  </pic:spPr>
                </pic:pic>
              </a:graphicData>
            </a:graphic>
          </wp:inline>
        </w:drawing>
      </w:r>
    </w:p>
    <w:p w14:paraId="04BCF3F4" w14:textId="0F6E946C" w:rsidR="00E7281E" w:rsidRDefault="00E7281E" w:rsidP="00D47759">
      <w:pPr>
        <w:contextualSpacing/>
        <w:rPr>
          <w:rFonts w:eastAsia="Times New Roman" w:cstheme="minorHAnsi"/>
          <w:sz w:val="22"/>
          <w:szCs w:val="22"/>
        </w:rPr>
      </w:pPr>
      <w:r>
        <w:rPr>
          <w:rFonts w:eastAsia="Times New Roman"/>
          <w:noProof/>
          <w:sz w:val="22"/>
          <w:szCs w:val="22"/>
        </w:rPr>
        <w:drawing>
          <wp:inline distT="0" distB="0" distL="0" distR="0" wp14:anchorId="06C6A3D1" wp14:editId="64D64ECB">
            <wp:extent cx="5943600" cy="3095625"/>
            <wp:effectExtent l="0" t="0" r="0" b="9525"/>
            <wp:docPr id="5143252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095625"/>
                    </a:xfrm>
                    <a:prstGeom prst="rect">
                      <a:avLst/>
                    </a:prstGeom>
                    <a:noFill/>
                    <a:ln>
                      <a:noFill/>
                    </a:ln>
                  </pic:spPr>
                </pic:pic>
              </a:graphicData>
            </a:graphic>
          </wp:inline>
        </w:drawing>
      </w:r>
    </w:p>
    <w:p w14:paraId="48516709" w14:textId="77777777" w:rsidR="00E7281E" w:rsidRDefault="00E7281E" w:rsidP="00D47759">
      <w:pPr>
        <w:contextualSpacing/>
        <w:rPr>
          <w:rFonts w:eastAsia="Times New Roman" w:cstheme="minorHAnsi"/>
          <w:sz w:val="22"/>
          <w:szCs w:val="22"/>
        </w:rPr>
      </w:pPr>
    </w:p>
    <w:p w14:paraId="46AED399" w14:textId="77777777" w:rsidR="00E7281E" w:rsidRDefault="00E7281E" w:rsidP="00D47759">
      <w:pPr>
        <w:contextualSpacing/>
        <w:rPr>
          <w:rFonts w:eastAsia="Times New Roman" w:cstheme="minorHAnsi"/>
          <w:sz w:val="22"/>
          <w:szCs w:val="22"/>
        </w:rPr>
      </w:pPr>
    </w:p>
    <w:p w14:paraId="47A7D4C4" w14:textId="77777777" w:rsidR="00E7281E" w:rsidRDefault="00E7281E" w:rsidP="00D47759">
      <w:pPr>
        <w:contextualSpacing/>
        <w:rPr>
          <w:rFonts w:eastAsia="Times New Roman" w:cstheme="minorHAnsi"/>
          <w:sz w:val="22"/>
          <w:szCs w:val="22"/>
        </w:rPr>
      </w:pPr>
    </w:p>
    <w:p w14:paraId="1202793E" w14:textId="77777777" w:rsidR="00E7281E" w:rsidRDefault="00E7281E" w:rsidP="00D47759">
      <w:pPr>
        <w:contextualSpacing/>
        <w:rPr>
          <w:rFonts w:eastAsia="Times New Roman" w:cstheme="minorHAnsi"/>
          <w:sz w:val="22"/>
          <w:szCs w:val="22"/>
        </w:rPr>
      </w:pPr>
    </w:p>
    <w:p w14:paraId="764E7E49" w14:textId="77777777" w:rsidR="00E7281E" w:rsidRDefault="00E7281E" w:rsidP="00D47759">
      <w:pPr>
        <w:contextualSpacing/>
        <w:rPr>
          <w:rFonts w:eastAsia="Times New Roman" w:cstheme="minorHAnsi"/>
          <w:sz w:val="22"/>
          <w:szCs w:val="22"/>
        </w:rPr>
      </w:pPr>
    </w:p>
    <w:p w14:paraId="5DB31A66" w14:textId="77777777" w:rsidR="00E7281E" w:rsidRDefault="00E7281E" w:rsidP="00D47759">
      <w:pPr>
        <w:contextualSpacing/>
        <w:rPr>
          <w:rFonts w:eastAsia="Times New Roman" w:cstheme="minorHAnsi"/>
          <w:sz w:val="22"/>
          <w:szCs w:val="22"/>
        </w:rPr>
      </w:pPr>
    </w:p>
    <w:p w14:paraId="56D9DD9B" w14:textId="77777777" w:rsidR="00E7281E" w:rsidRDefault="00E7281E" w:rsidP="00D47759">
      <w:pPr>
        <w:contextualSpacing/>
        <w:rPr>
          <w:rFonts w:eastAsia="Times New Roman" w:cstheme="minorHAnsi"/>
          <w:sz w:val="22"/>
          <w:szCs w:val="22"/>
        </w:rPr>
      </w:pPr>
    </w:p>
    <w:p w14:paraId="4281FCC1" w14:textId="77777777" w:rsidR="00E7281E" w:rsidRDefault="00E7281E" w:rsidP="00D47759">
      <w:pPr>
        <w:contextualSpacing/>
        <w:rPr>
          <w:rFonts w:eastAsia="Times New Roman" w:cstheme="minorHAnsi"/>
          <w:sz w:val="22"/>
          <w:szCs w:val="22"/>
        </w:rPr>
      </w:pPr>
    </w:p>
    <w:p w14:paraId="61BC3808" w14:textId="77777777" w:rsidR="00E7281E" w:rsidRDefault="00E7281E" w:rsidP="00D47759">
      <w:pPr>
        <w:contextualSpacing/>
        <w:rPr>
          <w:rFonts w:eastAsia="Times New Roman" w:cstheme="minorHAnsi"/>
          <w:sz w:val="22"/>
          <w:szCs w:val="22"/>
        </w:rPr>
      </w:pP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lastRenderedPageBreak/>
        <w:t>Functional Testing</w:t>
      </w:r>
      <w:bookmarkEnd w:id="30"/>
      <w:bookmarkEnd w:id="31"/>
      <w:bookmarkEnd w:id="32"/>
    </w:p>
    <w:p w14:paraId="7B9F371C" w14:textId="3C4B67D7" w:rsidR="00E33862" w:rsidRPr="00B7788F" w:rsidRDefault="00E7281E" w:rsidP="00D47759">
      <w:pPr>
        <w:contextualSpacing/>
        <w:rPr>
          <w:rFonts w:cstheme="minorHAnsi"/>
          <w:sz w:val="22"/>
          <w:szCs w:val="22"/>
        </w:rPr>
      </w:pPr>
      <w:r>
        <w:rPr>
          <w:rFonts w:eastAsia="Times New Roman"/>
          <w:noProof/>
          <w:sz w:val="22"/>
          <w:szCs w:val="22"/>
        </w:rPr>
        <w:drawing>
          <wp:inline distT="0" distB="0" distL="0" distR="0" wp14:anchorId="569F12FB" wp14:editId="73E1E642">
            <wp:extent cx="5934075" cy="1695450"/>
            <wp:effectExtent l="0" t="0" r="9525" b="0"/>
            <wp:docPr id="20572329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1695450"/>
                    </a:xfrm>
                    <a:prstGeom prst="rect">
                      <a:avLst/>
                    </a:prstGeom>
                    <a:noFill/>
                    <a:ln>
                      <a:noFill/>
                    </a:ln>
                  </pic:spPr>
                </pic:pic>
              </a:graphicData>
            </a:graphic>
          </wp:inline>
        </w:drawing>
      </w: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17E77B84" w14:textId="4AA4BF7C" w:rsidR="00E7281E" w:rsidRPr="00E7281E" w:rsidRDefault="00E7281E" w:rsidP="00E7281E">
      <w:pPr>
        <w:contextualSpacing/>
        <w:rPr>
          <w:rFonts w:eastAsia="Times New Roman"/>
          <w:sz w:val="22"/>
          <w:szCs w:val="22"/>
        </w:rPr>
      </w:pPr>
      <w:r w:rsidRPr="00E7281E">
        <w:rPr>
          <w:rFonts w:eastAsia="Times New Roman"/>
          <w:sz w:val="22"/>
          <w:szCs w:val="22"/>
        </w:rPr>
        <w:t xml:space="preserve">The refactor added several layers of security to Artemis Financial's application. </w:t>
      </w:r>
      <w:r>
        <w:rPr>
          <w:rFonts w:eastAsia="Times New Roman"/>
          <w:sz w:val="22"/>
          <w:szCs w:val="22"/>
        </w:rPr>
        <w:t>From</w:t>
      </w:r>
      <w:r w:rsidRPr="00E7281E">
        <w:rPr>
          <w:rFonts w:eastAsia="Times New Roman"/>
          <w:sz w:val="22"/>
          <w:szCs w:val="22"/>
        </w:rPr>
        <w:t xml:space="preserve"> to the Vulnerability Assessment Process Flow Diagram, the areas of security addressed </w:t>
      </w:r>
      <w:r>
        <w:rPr>
          <w:rFonts w:eastAsia="Times New Roman"/>
          <w:sz w:val="22"/>
          <w:szCs w:val="22"/>
        </w:rPr>
        <w:t>are</w:t>
      </w:r>
      <w:r w:rsidRPr="00E7281E">
        <w:rPr>
          <w:rFonts w:eastAsia="Times New Roman"/>
          <w:sz w:val="22"/>
          <w:szCs w:val="22"/>
        </w:rPr>
        <w:t xml:space="preserve"> cryptography, secure communications, authentication, and code error handling. The cryptography area was addressed by adding the SHA-256 checksum function for data integrity verification. Secure communications </w:t>
      </w:r>
      <w:proofErr w:type="gramStart"/>
      <w:r w:rsidRPr="00E7281E">
        <w:rPr>
          <w:rFonts w:eastAsia="Times New Roman"/>
          <w:sz w:val="22"/>
          <w:szCs w:val="22"/>
        </w:rPr>
        <w:t>was</w:t>
      </w:r>
      <w:proofErr w:type="gramEnd"/>
      <w:r w:rsidRPr="00E7281E">
        <w:rPr>
          <w:rFonts w:eastAsia="Times New Roman"/>
          <w:sz w:val="22"/>
          <w:szCs w:val="22"/>
        </w:rPr>
        <w:t xml:space="preserve"> addressed by enabling HTTPS with TLS using the self-signed certificate, which encrypts traffic between the server and the client. Authentication was addressed at the transport layer through the certificate, which lets the server prove its identity. Code error handling was addressed by adding proper exception handling in the checksum method through the </w:t>
      </w:r>
      <w:proofErr w:type="spellStart"/>
      <w:r w:rsidRPr="00E7281E">
        <w:rPr>
          <w:rFonts w:eastAsia="Times New Roman"/>
          <w:sz w:val="22"/>
          <w:szCs w:val="22"/>
        </w:rPr>
        <w:t>NoSuchAlgorithmException</w:t>
      </w:r>
      <w:proofErr w:type="spellEnd"/>
      <w:r w:rsidRPr="00E7281E">
        <w:rPr>
          <w:rFonts w:eastAsia="Times New Roman"/>
          <w:sz w:val="22"/>
          <w:szCs w:val="22"/>
        </w:rPr>
        <w:t xml:space="preserve"> declaration.</w:t>
      </w:r>
      <w:r>
        <w:rPr>
          <w:rFonts w:eastAsia="Times New Roman"/>
          <w:sz w:val="22"/>
          <w:szCs w:val="22"/>
        </w:rPr>
        <w:br/>
      </w:r>
    </w:p>
    <w:p w14:paraId="267A2915" w14:textId="4196F2C1" w:rsidR="00E7281E" w:rsidRPr="00E7281E" w:rsidRDefault="00E7281E" w:rsidP="00E7281E">
      <w:pPr>
        <w:contextualSpacing/>
        <w:rPr>
          <w:rFonts w:eastAsia="Times New Roman"/>
          <w:sz w:val="22"/>
          <w:szCs w:val="22"/>
        </w:rPr>
      </w:pPr>
      <w:r>
        <w:rPr>
          <w:rFonts w:eastAsia="Times New Roman"/>
          <w:sz w:val="22"/>
          <w:szCs w:val="22"/>
        </w:rPr>
        <w:t xml:space="preserve">The </w:t>
      </w:r>
      <w:r w:rsidRPr="00E7281E">
        <w:rPr>
          <w:rFonts w:eastAsia="Times New Roman"/>
          <w:sz w:val="22"/>
          <w:szCs w:val="22"/>
        </w:rPr>
        <w:t xml:space="preserve">process </w:t>
      </w:r>
      <w:r w:rsidR="00162EE9" w:rsidRPr="00E7281E">
        <w:rPr>
          <w:rFonts w:eastAsia="Times New Roman"/>
          <w:sz w:val="22"/>
          <w:szCs w:val="22"/>
        </w:rPr>
        <w:t>of</w:t>
      </w:r>
      <w:r w:rsidRPr="00E7281E">
        <w:rPr>
          <w:rFonts w:eastAsia="Times New Roman"/>
          <w:sz w:val="22"/>
          <w:szCs w:val="22"/>
        </w:rPr>
        <w:t xml:space="preserve"> adding layers of security </w:t>
      </w:r>
      <w:r>
        <w:rPr>
          <w:rFonts w:eastAsia="Times New Roman"/>
          <w:sz w:val="22"/>
          <w:szCs w:val="22"/>
        </w:rPr>
        <w:t>was</w:t>
      </w:r>
      <w:r w:rsidRPr="00E7281E">
        <w:rPr>
          <w:rFonts w:eastAsia="Times New Roman"/>
          <w:sz w:val="22"/>
          <w:szCs w:val="22"/>
        </w:rPr>
        <w:t xml:space="preserve"> started by reviewing the existing code to understand what was missing. I chose strong</w:t>
      </w:r>
      <w:r w:rsidR="00162EE9">
        <w:rPr>
          <w:rFonts w:eastAsia="Times New Roman"/>
          <w:sz w:val="22"/>
          <w:szCs w:val="22"/>
        </w:rPr>
        <w:t xml:space="preserve"> </w:t>
      </w:r>
      <w:r w:rsidRPr="00E7281E">
        <w:rPr>
          <w:rFonts w:eastAsia="Times New Roman"/>
          <w:sz w:val="22"/>
          <w:szCs w:val="22"/>
        </w:rPr>
        <w:t xml:space="preserve">algorithms based on the Oracle Java Security Standard Algorithm Name. AES-256 was identified as the recommended cipher for data at rest, and SHA-256 was selected as the collision-resistant hash function for data integrity. I generated a self-signed certificate using the Java </w:t>
      </w:r>
      <w:proofErr w:type="spellStart"/>
      <w:r w:rsidRPr="00E7281E">
        <w:rPr>
          <w:rFonts w:eastAsia="Times New Roman"/>
          <w:sz w:val="22"/>
          <w:szCs w:val="22"/>
        </w:rPr>
        <w:t>Keytool</w:t>
      </w:r>
      <w:proofErr w:type="spellEnd"/>
      <w:r w:rsidRPr="00E7281E">
        <w:rPr>
          <w:rFonts w:eastAsia="Times New Roman"/>
          <w:sz w:val="22"/>
          <w:szCs w:val="22"/>
        </w:rPr>
        <w:t>, then configured the application to serve content over HTTPS using that certificate. After implementing the checksum endpoint, I ran static testing with OWASP dependency-check to confirm that my refactor did not introduce new vulnerabilities. Each layer was tested before moving to the next.</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4CB85958" w14:textId="09B490E0" w:rsidR="00162EE9" w:rsidRDefault="00162EE9" w:rsidP="00162EE9">
      <w:pPr>
        <w:contextualSpacing/>
        <w:rPr>
          <w:rFonts w:eastAsia="Times New Roman"/>
          <w:sz w:val="22"/>
          <w:szCs w:val="22"/>
        </w:rPr>
      </w:pPr>
      <w:r w:rsidRPr="00162EE9">
        <w:rPr>
          <w:rFonts w:eastAsia="Times New Roman"/>
          <w:sz w:val="22"/>
          <w:szCs w:val="22"/>
        </w:rPr>
        <w:t xml:space="preserve">I applied industry standard best practices throughout the refactor to mitigate known security vulnerabilities. I used the Oracle Java Security Standard Algorithm Names as the source for choosing algorithms, which </w:t>
      </w:r>
      <w:r>
        <w:rPr>
          <w:rFonts w:eastAsia="Times New Roman"/>
          <w:sz w:val="22"/>
          <w:szCs w:val="22"/>
        </w:rPr>
        <w:t>made</w:t>
      </w:r>
      <w:r w:rsidRPr="00162EE9">
        <w:rPr>
          <w:rFonts w:eastAsia="Times New Roman"/>
          <w:sz w:val="22"/>
          <w:szCs w:val="22"/>
        </w:rPr>
        <w:t xml:space="preserve"> the application </w:t>
      </w:r>
      <w:r>
        <w:rPr>
          <w:rFonts w:eastAsia="Times New Roman"/>
          <w:sz w:val="22"/>
          <w:szCs w:val="22"/>
        </w:rPr>
        <w:t xml:space="preserve">up to date </w:t>
      </w:r>
      <w:r w:rsidRPr="00162EE9">
        <w:rPr>
          <w:rFonts w:eastAsia="Times New Roman"/>
          <w:sz w:val="22"/>
          <w:szCs w:val="22"/>
        </w:rPr>
        <w:t xml:space="preserve">with current standards. I avoided deprecated algorithms like MD5, SHA-1, and DES because they have known weaknesses. I used Java's built-in </w:t>
      </w:r>
      <w:proofErr w:type="spellStart"/>
      <w:r w:rsidRPr="00162EE9">
        <w:rPr>
          <w:rFonts w:eastAsia="Times New Roman"/>
          <w:sz w:val="22"/>
          <w:szCs w:val="22"/>
        </w:rPr>
        <w:t>MessageDigest</w:t>
      </w:r>
      <w:proofErr w:type="spellEnd"/>
      <w:r w:rsidRPr="00162EE9">
        <w:rPr>
          <w:rFonts w:eastAsia="Times New Roman"/>
          <w:sz w:val="22"/>
          <w:szCs w:val="22"/>
        </w:rPr>
        <w:t xml:space="preserve"> class instead of writing custom cryptographic code, which follows the standard guidance of never rolling your own crypto. I enabled HTTPS to encrypt data in transit, which is a</w:t>
      </w:r>
      <w:r>
        <w:rPr>
          <w:rFonts w:eastAsia="Times New Roman"/>
          <w:sz w:val="22"/>
          <w:szCs w:val="22"/>
        </w:rPr>
        <w:t xml:space="preserve">n </w:t>
      </w:r>
      <w:r w:rsidRPr="00162EE9">
        <w:rPr>
          <w:rFonts w:eastAsia="Times New Roman"/>
          <w:sz w:val="22"/>
          <w:szCs w:val="22"/>
        </w:rPr>
        <w:t xml:space="preserve">expectation for any application handling financial data. I also ran OWASP dependency-check as part of the build process, which is a standard </w:t>
      </w:r>
      <w:proofErr w:type="spellStart"/>
      <w:r w:rsidRPr="00162EE9">
        <w:rPr>
          <w:rFonts w:eastAsia="Times New Roman"/>
          <w:sz w:val="22"/>
          <w:szCs w:val="22"/>
        </w:rPr>
        <w:t>DevSecOps</w:t>
      </w:r>
      <w:proofErr w:type="spellEnd"/>
      <w:r w:rsidRPr="00162EE9">
        <w:rPr>
          <w:rFonts w:eastAsia="Times New Roman"/>
          <w:sz w:val="22"/>
          <w:szCs w:val="22"/>
        </w:rPr>
        <w:t xml:space="preserve"> practice for catching vulnerable third-party libraries early.</w:t>
      </w:r>
    </w:p>
    <w:p w14:paraId="358E07DA" w14:textId="77777777" w:rsidR="00162EE9" w:rsidRPr="00162EE9" w:rsidRDefault="00162EE9" w:rsidP="00162EE9">
      <w:pPr>
        <w:contextualSpacing/>
        <w:rPr>
          <w:rFonts w:eastAsia="Times New Roman"/>
          <w:sz w:val="22"/>
          <w:szCs w:val="22"/>
        </w:rPr>
      </w:pPr>
    </w:p>
    <w:p w14:paraId="57486E2B" w14:textId="57D9097C" w:rsidR="00162EE9" w:rsidRPr="00162EE9" w:rsidRDefault="00162EE9" w:rsidP="00162EE9">
      <w:pPr>
        <w:contextualSpacing/>
        <w:rPr>
          <w:rFonts w:eastAsia="Times New Roman"/>
          <w:sz w:val="22"/>
          <w:szCs w:val="22"/>
        </w:rPr>
      </w:pPr>
      <w:r w:rsidRPr="00162EE9">
        <w:rPr>
          <w:rFonts w:eastAsia="Times New Roman"/>
          <w:sz w:val="22"/>
          <w:szCs w:val="22"/>
        </w:rPr>
        <w:t xml:space="preserve">Applying these practices is valuable to Artemis Financial in </w:t>
      </w:r>
      <w:r w:rsidR="00EA22E5">
        <w:rPr>
          <w:rFonts w:eastAsia="Times New Roman"/>
          <w:sz w:val="22"/>
          <w:szCs w:val="22"/>
        </w:rPr>
        <w:t>many important</w:t>
      </w:r>
      <w:r w:rsidRPr="00162EE9">
        <w:rPr>
          <w:rFonts w:eastAsia="Times New Roman"/>
          <w:sz w:val="22"/>
          <w:szCs w:val="22"/>
        </w:rPr>
        <w:t xml:space="preserve"> ways. It protects customer financial data from common attack patterns, which reduces the risk of breaches and the costs that come with them. It helps the company meet regulatory requirements like the Gramm-Leach-Bliley Act, which mandates protection of customer financial information. It builds trust with customers, who are more likely to do business with a company that visibly takes security seriously. Following standard practices also makes the code easier for other developers to maintain, since the patterns and tools used are familiar across the industry.</w:t>
      </w:r>
    </w:p>
    <w:p w14:paraId="0E42B53A" w14:textId="77777777" w:rsidR="00162EE9" w:rsidRDefault="00162EE9" w:rsidP="00162EE9">
      <w:pPr>
        <w:contextualSpacing/>
        <w:rPr>
          <w:rFonts w:eastAsia="Times New Roman"/>
          <w:b/>
          <w:bCs/>
          <w:sz w:val="22"/>
          <w:szCs w:val="22"/>
        </w:rPr>
      </w:pPr>
      <w:r w:rsidRPr="00162EE9">
        <w:rPr>
          <w:rFonts w:eastAsia="Times New Roman"/>
          <w:b/>
          <w:bCs/>
          <w:sz w:val="22"/>
          <w:szCs w:val="22"/>
        </w:rPr>
        <w:lastRenderedPageBreak/>
        <w:t>References</w:t>
      </w:r>
    </w:p>
    <w:p w14:paraId="0C3A1A4C" w14:textId="77777777" w:rsidR="00EA22E5" w:rsidRPr="00162EE9" w:rsidRDefault="00EA22E5" w:rsidP="00162EE9">
      <w:pPr>
        <w:contextualSpacing/>
        <w:rPr>
          <w:rFonts w:eastAsia="Times New Roman"/>
          <w:sz w:val="22"/>
          <w:szCs w:val="22"/>
        </w:rPr>
      </w:pPr>
    </w:p>
    <w:p w14:paraId="302F2C24" w14:textId="3DCF0111" w:rsidR="00162EE9" w:rsidRDefault="00162EE9" w:rsidP="00EA22E5">
      <w:pPr>
        <w:ind w:left="720" w:hanging="720"/>
        <w:contextualSpacing/>
        <w:rPr>
          <w:rFonts w:eastAsia="Times New Roman"/>
          <w:sz w:val="22"/>
          <w:szCs w:val="22"/>
        </w:rPr>
      </w:pPr>
      <w:r w:rsidRPr="00162EE9">
        <w:rPr>
          <w:rFonts w:eastAsia="Times New Roman"/>
          <w:sz w:val="22"/>
          <w:szCs w:val="22"/>
        </w:rPr>
        <w:t xml:space="preserve">Oracle. (n.d.). </w:t>
      </w:r>
      <w:r w:rsidRPr="00162EE9">
        <w:rPr>
          <w:rFonts w:eastAsia="Times New Roman"/>
          <w:i/>
          <w:iCs/>
          <w:sz w:val="22"/>
          <w:szCs w:val="22"/>
        </w:rPr>
        <w:t>Java security standard algorithm names</w:t>
      </w:r>
      <w:r w:rsidRPr="00162EE9">
        <w:rPr>
          <w:rFonts w:eastAsia="Times New Roman"/>
          <w:sz w:val="22"/>
          <w:szCs w:val="22"/>
        </w:rPr>
        <w:t xml:space="preserve">. Oracle Help Center. </w:t>
      </w:r>
      <w:r w:rsidR="00EA22E5" w:rsidRPr="00EA22E5">
        <w:rPr>
          <w:rFonts w:eastAsia="Times New Roman"/>
          <w:sz w:val="22"/>
          <w:szCs w:val="22"/>
        </w:rPr>
        <w:t>https://docs.oracle.com/javase/9/docs/specs/security/standard-names.html</w:t>
      </w:r>
    </w:p>
    <w:p w14:paraId="6179F219" w14:textId="77777777" w:rsidR="00EA22E5" w:rsidRPr="00162EE9" w:rsidRDefault="00EA22E5" w:rsidP="00EA22E5">
      <w:pPr>
        <w:ind w:left="720" w:hanging="720"/>
        <w:contextualSpacing/>
        <w:rPr>
          <w:rFonts w:eastAsia="Times New Roman"/>
          <w:sz w:val="22"/>
          <w:szCs w:val="22"/>
        </w:rPr>
      </w:pPr>
    </w:p>
    <w:p w14:paraId="68E2FB7E" w14:textId="77777777" w:rsidR="00EA22E5" w:rsidRDefault="00162EE9" w:rsidP="00EA22E5">
      <w:pPr>
        <w:ind w:left="720" w:hanging="720"/>
        <w:contextualSpacing/>
        <w:rPr>
          <w:rFonts w:eastAsia="Times New Roman"/>
          <w:sz w:val="22"/>
          <w:szCs w:val="22"/>
        </w:rPr>
      </w:pPr>
      <w:r w:rsidRPr="00162EE9">
        <w:rPr>
          <w:rFonts w:eastAsia="Times New Roman"/>
          <w:sz w:val="22"/>
          <w:szCs w:val="22"/>
        </w:rPr>
        <w:t xml:space="preserve">Oracle. (n.d.). </w:t>
      </w:r>
      <w:proofErr w:type="spellStart"/>
      <w:r w:rsidRPr="00162EE9">
        <w:rPr>
          <w:rFonts w:eastAsia="Times New Roman"/>
          <w:i/>
          <w:iCs/>
          <w:sz w:val="22"/>
          <w:szCs w:val="22"/>
        </w:rPr>
        <w:t>keytool</w:t>
      </w:r>
      <w:proofErr w:type="spellEnd"/>
      <w:r w:rsidRPr="00162EE9">
        <w:rPr>
          <w:rFonts w:eastAsia="Times New Roman"/>
          <w:i/>
          <w:iCs/>
          <w:sz w:val="22"/>
          <w:szCs w:val="22"/>
        </w:rPr>
        <w:t xml:space="preserve"> – Key and certificate management tool</w:t>
      </w:r>
      <w:r w:rsidRPr="00162EE9">
        <w:rPr>
          <w:rFonts w:eastAsia="Times New Roman"/>
          <w:sz w:val="22"/>
          <w:szCs w:val="22"/>
        </w:rPr>
        <w:t xml:space="preserve">. Oracle Help Center. </w:t>
      </w:r>
    </w:p>
    <w:p w14:paraId="1CBD3227" w14:textId="37F73555" w:rsidR="00162EE9" w:rsidRDefault="00EA22E5" w:rsidP="00EA22E5">
      <w:pPr>
        <w:ind w:left="720"/>
        <w:contextualSpacing/>
        <w:rPr>
          <w:rFonts w:eastAsia="Times New Roman"/>
          <w:sz w:val="22"/>
          <w:szCs w:val="22"/>
        </w:rPr>
      </w:pPr>
      <w:r w:rsidRPr="00EA22E5">
        <w:rPr>
          <w:rFonts w:eastAsia="Times New Roman"/>
          <w:sz w:val="22"/>
          <w:szCs w:val="22"/>
        </w:rPr>
        <w:t>https://docs.oracle.com/javase/8/docs/technotes/tools/windows/keytool.html</w:t>
      </w:r>
    </w:p>
    <w:p w14:paraId="6864B3F6" w14:textId="77777777" w:rsidR="00EA22E5" w:rsidRPr="00162EE9" w:rsidRDefault="00EA22E5" w:rsidP="00EA22E5">
      <w:pPr>
        <w:ind w:left="720" w:hanging="720"/>
        <w:contextualSpacing/>
        <w:rPr>
          <w:rFonts w:eastAsia="Times New Roman"/>
          <w:sz w:val="22"/>
          <w:szCs w:val="22"/>
        </w:rPr>
      </w:pPr>
    </w:p>
    <w:p w14:paraId="2139CA2D" w14:textId="345F1AF4" w:rsidR="00162EE9" w:rsidRPr="00162EE9" w:rsidRDefault="00162EE9" w:rsidP="00EA22E5">
      <w:pPr>
        <w:ind w:left="720" w:hanging="720"/>
        <w:contextualSpacing/>
        <w:rPr>
          <w:rFonts w:eastAsia="Times New Roman"/>
          <w:sz w:val="22"/>
          <w:szCs w:val="22"/>
        </w:rPr>
      </w:pPr>
      <w:r w:rsidRPr="00162EE9">
        <w:rPr>
          <w:rFonts w:eastAsia="Times New Roman"/>
          <w:sz w:val="22"/>
          <w:szCs w:val="22"/>
        </w:rPr>
        <w:t xml:space="preserve">OWASP. (n.d.). </w:t>
      </w:r>
      <w:r w:rsidRPr="00162EE9">
        <w:rPr>
          <w:rFonts w:eastAsia="Times New Roman"/>
          <w:i/>
          <w:iCs/>
          <w:sz w:val="22"/>
          <w:szCs w:val="22"/>
        </w:rPr>
        <w:t>OWASP dependency-check</w:t>
      </w:r>
      <w:r w:rsidRPr="00162EE9">
        <w:rPr>
          <w:rFonts w:eastAsia="Times New Roman"/>
          <w:sz w:val="22"/>
          <w:szCs w:val="22"/>
        </w:rPr>
        <w:t>. https://jeremylong.github.io/DependencyCheck/</w:t>
      </w:r>
    </w:p>
    <w:p w14:paraId="052C684F" w14:textId="1B05E895" w:rsidR="00974AE3" w:rsidRPr="00B7788F" w:rsidRDefault="00974AE3" w:rsidP="00162EE9">
      <w:pPr>
        <w:contextualSpacing/>
        <w:rPr>
          <w:rFonts w:eastAsia="Times New Roman"/>
          <w:sz w:val="22"/>
          <w:szCs w:val="22"/>
        </w:rPr>
      </w:pPr>
    </w:p>
    <w:sectPr w:rsidR="00974AE3" w:rsidRPr="00B7788F"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98189" w14:textId="77777777" w:rsidR="00F00E87" w:rsidRDefault="00F00E87" w:rsidP="002F3F84">
      <w:r>
        <w:separator/>
      </w:r>
    </w:p>
  </w:endnote>
  <w:endnote w:type="continuationSeparator" w:id="0">
    <w:p w14:paraId="3F010E71" w14:textId="77777777" w:rsidR="00F00E87" w:rsidRDefault="00F00E87" w:rsidP="002F3F84">
      <w:r>
        <w:continuationSeparator/>
      </w:r>
    </w:p>
  </w:endnote>
  <w:endnote w:type="continuationNotice" w:id="1">
    <w:p w14:paraId="12E8D659" w14:textId="77777777" w:rsidR="00F00E87" w:rsidRDefault="00F00E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DF6FC" w14:textId="77777777" w:rsidR="00F00E87" w:rsidRDefault="00F00E87" w:rsidP="002F3F84">
      <w:r>
        <w:separator/>
      </w:r>
    </w:p>
  </w:footnote>
  <w:footnote w:type="continuationSeparator" w:id="0">
    <w:p w14:paraId="46C83D2D" w14:textId="77777777" w:rsidR="00F00E87" w:rsidRDefault="00F00E87" w:rsidP="002F3F84">
      <w:r>
        <w:continuationSeparator/>
      </w:r>
    </w:p>
  </w:footnote>
  <w:footnote w:type="continuationNotice" w:id="1">
    <w:p w14:paraId="4503201C" w14:textId="77777777" w:rsidR="00F00E87" w:rsidRDefault="00F00E8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477844502">
    <w:abstractNumId w:val="16"/>
  </w:num>
  <w:num w:numId="2" w16cid:durableId="1223639718">
    <w:abstractNumId w:val="20"/>
  </w:num>
  <w:num w:numId="3" w16cid:durableId="545222248">
    <w:abstractNumId w:val="6"/>
  </w:num>
  <w:num w:numId="4" w16cid:durableId="96173629">
    <w:abstractNumId w:val="8"/>
  </w:num>
  <w:num w:numId="5" w16cid:durableId="617184870">
    <w:abstractNumId w:val="4"/>
  </w:num>
  <w:num w:numId="6" w16cid:durableId="1993748272">
    <w:abstractNumId w:val="17"/>
  </w:num>
  <w:num w:numId="7" w16cid:durableId="965084935">
    <w:abstractNumId w:val="12"/>
    <w:lvlOverride w:ilvl="0">
      <w:lvl w:ilvl="0">
        <w:numFmt w:val="lowerLetter"/>
        <w:lvlText w:val="%1."/>
        <w:lvlJc w:val="left"/>
      </w:lvl>
    </w:lvlOverride>
  </w:num>
  <w:num w:numId="8" w16cid:durableId="1072385640">
    <w:abstractNumId w:val="5"/>
  </w:num>
  <w:num w:numId="9" w16cid:durableId="769157654">
    <w:abstractNumId w:val="1"/>
    <w:lvlOverride w:ilvl="0">
      <w:lvl w:ilvl="0">
        <w:numFmt w:val="lowerLetter"/>
        <w:lvlText w:val="%1."/>
        <w:lvlJc w:val="left"/>
      </w:lvl>
    </w:lvlOverride>
  </w:num>
  <w:num w:numId="10" w16cid:durableId="23946706">
    <w:abstractNumId w:val="0"/>
  </w:num>
  <w:num w:numId="11" w16cid:durableId="937296169">
    <w:abstractNumId w:val="3"/>
  </w:num>
  <w:num w:numId="12" w16cid:durableId="509564035">
    <w:abstractNumId w:val="19"/>
  </w:num>
  <w:num w:numId="13" w16cid:durableId="1565945095">
    <w:abstractNumId w:val="15"/>
  </w:num>
  <w:num w:numId="14" w16cid:durableId="1014572386">
    <w:abstractNumId w:val="2"/>
  </w:num>
  <w:num w:numId="15" w16cid:durableId="1304582954">
    <w:abstractNumId w:val="11"/>
  </w:num>
  <w:num w:numId="16" w16cid:durableId="1207832458">
    <w:abstractNumId w:val="9"/>
  </w:num>
  <w:num w:numId="17" w16cid:durableId="2097089866">
    <w:abstractNumId w:val="14"/>
  </w:num>
  <w:num w:numId="18" w16cid:durableId="997028541">
    <w:abstractNumId w:val="18"/>
  </w:num>
  <w:num w:numId="19" w16cid:durableId="176623894">
    <w:abstractNumId w:val="7"/>
  </w:num>
  <w:num w:numId="20" w16cid:durableId="1187450070">
    <w:abstractNumId w:val="13"/>
  </w:num>
  <w:num w:numId="21" w16cid:durableId="14823047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2EE9"/>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A68EE"/>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0F25"/>
    <w:rsid w:val="00793EE5"/>
    <w:rsid w:val="00797EC8"/>
    <w:rsid w:val="00816AE9"/>
    <w:rsid w:val="00824ABB"/>
    <w:rsid w:val="00826665"/>
    <w:rsid w:val="00844A5D"/>
    <w:rsid w:val="00861EC1"/>
    <w:rsid w:val="008A7514"/>
    <w:rsid w:val="008B068E"/>
    <w:rsid w:val="008C66F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06554"/>
    <w:rsid w:val="00C32F3D"/>
    <w:rsid w:val="00C41B36"/>
    <w:rsid w:val="00C56FC2"/>
    <w:rsid w:val="00C67FA3"/>
    <w:rsid w:val="00CE44E9"/>
    <w:rsid w:val="00CF18DD"/>
    <w:rsid w:val="00CF445D"/>
    <w:rsid w:val="00CF618A"/>
    <w:rsid w:val="00D0558B"/>
    <w:rsid w:val="00D47759"/>
    <w:rsid w:val="00DB5652"/>
    <w:rsid w:val="00DD6742"/>
    <w:rsid w:val="00E02BD0"/>
    <w:rsid w:val="00E33862"/>
    <w:rsid w:val="00E4044A"/>
    <w:rsid w:val="00E5594E"/>
    <w:rsid w:val="00E66FC0"/>
    <w:rsid w:val="00E7281E"/>
    <w:rsid w:val="00E941D0"/>
    <w:rsid w:val="00EA22E5"/>
    <w:rsid w:val="00EB1CEC"/>
    <w:rsid w:val="00EB4E90"/>
    <w:rsid w:val="00EC29F5"/>
    <w:rsid w:val="00ED1CC4"/>
    <w:rsid w:val="00EE3EAE"/>
    <w:rsid w:val="00EF4D6F"/>
    <w:rsid w:val="00F00E87"/>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790F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1231</Words>
  <Characters>7021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8236</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Giannelli, Ryan</cp:lastModifiedBy>
  <cp:revision>3</cp:revision>
  <dcterms:created xsi:type="dcterms:W3CDTF">2026-06-16T21:41:00Z</dcterms:created>
  <dcterms:modified xsi:type="dcterms:W3CDTF">2026-06-19T17:56:00Z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