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RELATÓRIO DE VERIFICAÇÃO DE ORIGINALIDADE</w:t>
      </w:r>
    </w:p>
    <w:p>
      <w:pPr>
        <w:jc w:val="center"/>
      </w:pPr>
      <w:r>
        <w:rPr>
          <w:b w:val="0"/>
        </w:rPr>
        <w:t>Trabalho: “Imunidade material dos vereadores no Supremo Tribunal Federal – Análise do acórdão do RE 600.063/SP (Tema 469)”</w:t>
      </w:r>
    </w:p>
    <w:p>
      <w:pPr>
        <w:jc w:val="center"/>
      </w:pPr>
      <w:r>
        <w:rPr>
          <w:b w:val="0"/>
        </w:rPr>
        <w:t>Aluno: Ryan Granchelli Valladão – 4º semestre – FADITU</w:t>
      </w:r>
    </w:p>
    <w:p>
      <w:pPr>
        <w:jc w:val="center"/>
      </w:pPr>
      <w:r>
        <w:rPr>
          <w:b w:val="0"/>
        </w:rPr>
        <w:t>Data da verificação: 31/10/2026</w:t>
      </w:r>
    </w:p>
    <w:p>
      <w:r>
        <w:rPr>
          <w:b/>
          <w:sz w:val="24"/>
        </w:rPr>
        <w:t>1. Resultado geral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819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Total de palavras analisadas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  <w:t>3093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Palavras em trechos coincidentes com o acórdão analisado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  <w:t>152 (4.9%)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Trechos coincidentes sem indicação de fonte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Trechos pesquisados na internet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Trechos encontrados em outros sites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Originalidade do texto autoral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  <w:t>100% (todas as coincidências são citações com fonte ou referências)</w:t>
            </w:r>
          </w:p>
        </w:tc>
      </w:tr>
    </w:tbl>
    <w:p/>
    <w:p>
      <w:r>
        <w:rPr>
          <w:b/>
          <w:sz w:val="24"/>
        </w:rPr>
        <w:t>2. Método utilizado</w:t>
      </w:r>
    </w:p>
    <w:p>
      <w:r>
        <w:rPr>
          <w:b w:val="0"/>
        </w:rPr>
        <w:t>A verificação foi feita em duas etapas, com ferramentas gratuitas, porque os verificadores comerciais exigiam assinatura e os gratuitos disponíveis não puderam ser acessados.</w:t>
      </w:r>
    </w:p>
    <w:p>
      <w:r>
        <w:rPr>
          <w:b w:val="0"/>
        </w:rPr>
        <w:t>a) Comparação com a fonte principal. O texto integral do trabalho (excluída a capa) foi comparado com o texto integral do acórdão do RE 600.063/SP (51 páginas, obtido no portal do STF), por meio de um script em Python que identifica toda sequência de 8 palavras ou mais idêntica nos dois documentos. Esse é o mesmo princípio de comparação por sequências usado pelos softwares de detecção de plágio.</w:t>
      </w:r>
    </w:p>
    <w:p>
      <w:r>
        <w:rPr>
          <w:b w:val="0"/>
        </w:rPr>
        <w:t>b) Busca na internet. Foram escolhidas 12 frases do texto autoral, distribuídas por todas as seções do trabalho, e cada uma foi pesquisada entre aspas (busca de correspondência exata) em mecanismo de busca na web.</w:t>
      </w:r>
    </w:p>
    <w:p>
      <w:r>
        <w:rPr>
          <w:b/>
          <w:sz w:val="24"/>
        </w:rPr>
        <w:t>3. Trechos coincidentes com o acórdão (etapa 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4649"/>
        <w:gridCol w:w="850"/>
        <w:gridCol w:w="3402"/>
      </w:tblGrid>
      <w:t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/>
                <w:sz w:val="18"/>
              </w:rPr>
              <w:t>Trecho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/>
                <w:sz w:val="18"/>
              </w:rPr>
              <w:t>Palavras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no exercício do mandato e na circunscrição do município foi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Expressão do art. 29, VIII, da CF, reproduzida entre aspas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durante a 16 sessão ordinária da câmara municipal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Dado do processo (sessão em que ocorreu o fato)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apoiou a ladroeira que apoiou a sem vergonhice que apoiou a corrupção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Citação literal da fala do vereador, entre aspas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críticas ultrapassaram os limites do bom senso não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Citação literal do acórdão do TJ-SP, entre aspas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o tribunal por maioria vencido o ministro marco aurélio relator decidindo o tema 469 da repercussão geral d...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Citação literal do extrato de ata, entre aspas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nos limites da circunscrição do município e havendo pertinência com o exercício do mandato os vereadores sã...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Tese de repercussão geral, citada com fonte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la tribune n est responsable que de la chambre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Expressão francesa citada no voto do Min. Fux, entre aspas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representaria muito pouco se cada juiz pudesse aquilatar segundo seu padrão de decência e polidez o grau de...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Citação literal do voto do Min. Fux, entre aspas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as instituições democráticas têm o seu custo às vezes cruel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Citação literal do voto do Min. Sepúlveda Pertence, entre aspas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relator min marco aurélio redator do acórdão min roberto barroso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Dados de identificação do processo (tabela)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8"/>
              </w:rPr>
              <w:t>horta raul machado direito constitucional 5 ed belo horizonte del rey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Referência bibliográfica</w:t>
            </w:r>
          </w:p>
        </w:tc>
      </w:tr>
    </w:tbl>
    <w:p/>
    <w:p>
      <w:r>
        <w:rPr>
          <w:b w:val="0"/>
        </w:rPr>
        <w:t>Todos os trechos coincidentes são citações diretas, entre aspas e com a fonte indicada, ou dados formais do processo e referências bibliográficas, o que não configura plágio.</w:t>
      </w:r>
    </w:p>
    <w:p>
      <w:r>
        <w:rPr>
          <w:b/>
          <w:sz w:val="24"/>
        </w:rPr>
        <w:t>4. Busca na internet (etapa 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304"/>
        <w:gridCol w:w="5669"/>
        <w:gridCol w:w="1928"/>
      </w:tblGrid>
      <w:tr>
        <w:tc>
          <w:tcPr>
            <w:tcW w:type="dxa" w:w="45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/>
                <w:sz w:val="18"/>
              </w:rPr>
              <w:t>Seção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b/>
                <w:sz w:val="18"/>
              </w:rPr>
              <w:t>Frase pesquisada (entre aspas)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Introdução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“briga que deu origem ao processo é muito parecida com o que se vê em qualquer câmara municipal”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Introdução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“Os vereadores ficaram apenas com a material, e mesmo assim com duas limitações escritas no próprio texto”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Fatos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“O ex-vereador se sentiu humilhado publicamente e pediu indenização por danos morais”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Composição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“Em fevereiro de 2015 o Supremo estava com apenas dez ministros”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Tese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“Fux propôs uma tese mais ampla”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Fundamentos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“Fiscalizar o Executivo e debater temas políticos faz parte do mandato tanto quanto votar leis”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Fundamentos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“Se ela só protegesse falas educadas e não ofensivas, não serviria para nada”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Importância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“Ações de indenização contra vereadores por discursos na tribuna são muito comuns”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Importância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“o limite traçado pelo Supremo não está na grosseria da fala”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Opinião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“Uma condenação de 100 salários mínimos pode pesar muito mais para um vereador do interior”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Opinião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“A responsabilização política depende de vontade política, e muitas vezes ela não existe”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Opinião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8"/>
              </w:rPr>
              <w:t>“oito ministros olharam para os mesmos fatos e um deles concluiu que não havia pertinência”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Nenhuma correspondência</w:t>
            </w:r>
          </w:p>
        </w:tc>
      </w:tr>
    </w:tbl>
    <w:p/>
    <w:p>
      <w:r>
        <w:rPr>
          <w:b/>
          <w:sz w:val="24"/>
        </w:rPr>
        <w:t>5. Conclusão</w:t>
      </w:r>
    </w:p>
    <w:p>
      <w:r>
        <w:rPr>
          <w:b w:val="0"/>
        </w:rPr>
        <w:t>Não foram encontrados indícios de plágio. A semelhança total com a fonte principal (4.9%) corresponde exclusivamente a citações devidamente identificadas, e nenhum trecho do texto autoral foi localizado em outras fontes da internet.</w:t>
      </w:r>
    </w:p>
    <w:p>
      <w:r>
        <w:rPr>
          <w:b w:val="0"/>
          <w:color w:val="5A5A5A"/>
          <w:sz w:val="18"/>
        </w:rPr>
        <w:t>Observação: esta verificação foi feita por comparação automatizada com o acórdão e busca de trechos na web. Ela não foi emitida por software comercial de detecção de plágio.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