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0" w:leftChars="0"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LVM逻辑卷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将众多的物理卷(PV)组成卷组(VG),再从卷组中划分出逻辑卷(LV)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NAT的优点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NAT的缺点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节省共有合法IP地址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延迟增大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处理地址重叠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配置和维护的复杂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作用 : 将内部网络的私有IP 翻译成全球唯一的公网IP地址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网络层协议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IP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VRRP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ICMP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SMTP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传输层协议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TCP UDP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数据链路层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vlan trunk mstp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华为交换机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用户视图 系统视图 接口视图 协议视图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VLAN 的作用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: 广播空值, 增加安全性, 提高宽带利用, 降低延迟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HTTP常见错误代码列表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200 一切正常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400 请求语法错误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401 访问被拒绝(账号或密码错误)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403 资源不可用,通常由于服务器上文件或目录的权限设置导致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404 无法找到指定位置资源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414 请求URL头部太长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500 服务器内部错误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502 服务器作为网管或者代理时,为了完成请求访问下一个服务,但该服务器返回了非法应答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status模块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 : 可查看Nginx连接信息 (--with-http_stub_status_module)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Active connections 当前活动的连接数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Accepts 已经接受客户端的连接总数量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Handled 已经处理客户端的连接总数量(一般与accepts一致,除非服务器显示了连接数量)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Requests 客户端发送的请求数量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HTTP模块优化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 location ~* \.(jpg|jpeg|gif|png|css|ico|xml)$ { expires 30d; }  //客户端浏览器缓存数据  client_header_buffer_size 1k; large_client_header_buffers 4 4k; //解决客户端访问头部信息过长问题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全局配置优化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 调整进程数量 worker_pricesses 2 ; //与cpu核心数量一致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error_log /var/log/nginx.error_log info; //定义日志级别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EVENT模块优化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worker_connections 10000;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LVS集群 : 通过ipvs 模块实现负载均衡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组成 : 复制均衡层 服务器群组层 数据共享存储层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模式 : NAT TUN DR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Director Server(调度器)  Real Server(真实服务器)  VIP(虚拟ip)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RIP(真实ip)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DIP(调度器ip)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0" w:leftChars="0" w:right="0" w:rightChars="0" w:firstLine="0" w:firstLineChars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Nginx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算法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状态类型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集群模块 upstream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轮询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weight(权重)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ip_hash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down :当前server不参与负载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max_fails : 允许请求失败次数(默认1)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fail_timeout : N次失败后,暂停提供服务时间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0" w:leftChars="0" w:right="0" w:rightChars="0" w:firstLine="0" w:firstLineChars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Nginx 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LVS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HAproxy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优点 : 工作在7层,可以针对http做分流策略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优点 : 负载能力强,工作在4层,对内存,cpu消耗低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优点 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1.9版本开始支持4层代理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配置性低,没有太多可配置性,减少认为错误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支持session cookie功能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正则表达式比HAproxy强大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应用面广,几乎可以为所有应用提供负载均衡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可以通过url进行健康检查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安装,配置,测试简单,通过日志可以解决多数问题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缺点 : 不支持正则表达式,不能实现动静分离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效率,负载均衡速度,高于Nginx,低于LVS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并发量可以达到几万次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如果网站架构庞大,LVS-DR配置比较繁琐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HAproxy支持TCP,可以对MySQL进行负载均衡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Nginx还可以作为Web服务器使用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调度器算法丰富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缺点 : 7层代理仅支持http,https,mail协议,应用面小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缺点 : 正则弱于Nginx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监控检查仅通过端口,无法使用url检查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日志依赖于syslogd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right="0" w:rightChars="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Ceph组件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 : OSDs(存储设备)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Monitors(集群监控组件)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RadosGateway(对象存储网关)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MDSs(存放文件系统的元数据,对象存储和块存储)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Clinent (客户端)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可提供块存储, 对象存储,  文件系统存储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快照 : cow技术  客户端: KRBD\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MHA 原理：　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manager会定时探测集群中的master节点 ,如果master出现故障 ,manager自动将拥有最新数据的 slave提升为 新的master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0" w:leftChars="0"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PXC : 数据强一致性,无同步延迟,没有主从切换操作,无需使用虚拟ip,支持innodb存储引擎,多线程复制,部署使用简单.支持节点自动加入无需手动拷贝数据.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Mysql 主从原理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: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从服务器通过 IO线程 复制master的binlog日子里的命令到relay-log里, 然后sql线程执行本机relay-log里的命令,实现与master数据一至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读写分离原理 : </w:t>
      </w: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t xml:space="preserve"> 收到写请求交给 master 收到读请求交给slave   maxscale软件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Percona Server with XtraDB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Write Set Replication patches  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0" w:leftChars="0"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bookmarkStart w:id="0" w:name="_GoBack"/>
      <w:bookmarkEnd w:id="0"/>
      <w:r>
        <w:rPr>
          <w:rFonts w:hint="default"/>
          <w:sz w:val="18"/>
          <w:szCs w:val="18"/>
          <w:lang w:eastAsia="zh-CN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字符类型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日期时间 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datetime timestamp date year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字符     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char varchar text blob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数值     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tinyint smallint mediumint int bigint unsigned(无符号)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枚举     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set enum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浮点     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float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约束条件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 : null(允许空值)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not null(非空值)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key(键值)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default(默认值)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extra(额外设置)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键值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: index , unique , fulltext , primary key , foreign 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索引类型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: Btree B+tree 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right="0" w:rightChars="0" w:firstLine="0" w:firstLineChars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Style w:val="25"/>
          <w:rFonts w:hint="default"/>
          <w:b/>
          <w:bCs/>
          <w:sz w:val="18"/>
          <w:szCs w:val="18"/>
          <w:lang w:eastAsia="zh-CN"/>
        </w:rPr>
        <w:t xml:space="preserve">存储引擎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MyISAM、BDb、InnoDb、NDb、Archive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innodb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myisam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支持行级锁定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支持表级锁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支持事务,事务回滚,外键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不支持事务,事务回滚,,外键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表名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.frm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表名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.frm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//表结构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84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表名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.ibd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表名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.MYI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//索引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3360" w:leftChars="0" w:right="0" w:righ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表名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.MYD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//数据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事务日志文件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ibddata1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锁粒度 : 表级锁 , 行级锁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事务特性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ib_logfile0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锁类型 : 读锁(共享锁) 写锁(互斥锁 , 排它锁)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原子性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一致性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隔离性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持久性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ib_logfile1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336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right="0" w:rightChars="0" w:firstLine="0" w:firstLineChars="0"/>
        <w:textAlignment w:val="auto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iptables框架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iptables的4个表（区分大小写）：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nat表（地址转换表）、filter表（数据过滤表）、raw表（状态跟踪表）、mangle表（包标记表）。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iptables的5个链（区分大小写）：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INPUT链（入站规则）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OUTPUT链（出站规则）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FORWARD链（转发规则）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PREROUTING链（路由前规则）</w:t>
      </w:r>
    </w:p>
    <w:p>
      <w:pPr>
        <w:pStyle w:val="1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5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POSTROUTING链（路由后规则）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Zabix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监控目的 : 报告系统运行状况 , 每一部分必须同时监控 包括 吞吐量 , 反应时间 , 使用率等 . 能够提前发现问题 , 或者适时进行服务器性能调整 , 找出系统的瓶颈在什么地方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公开数据 : web ftp ssh 数据库等应用 或tcp/udp端口号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私有数据 : cpu 内存 磁盘 网卡 流量 等使用情况 或用户使用的进程等一些信息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组件 : Zabbix 监控系统包含四个主要组件： Zabbix Server、Zabbix proxy、 Zabbix Database 和 Zabbix GUI。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ELK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Elasticsearch(日志检索和存储) , Logstash(数据采集,加工处理及传输的工具), Kibana(数据可视化平台)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Hadoop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组件 :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 xml:space="preserve">高可用方案: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HDFS : Hadoop分布式文件系统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(核心组件)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HDFS with NFS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MapReduce : 分布式计算框架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(核心组件)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NFS数据共享方案把数据放在共享存储里, 需要另外设计NFS的高可用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Yarn : 集群资源管理系统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(核心组件)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HDFS with QJM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Zookeeper : 分布式列存数据库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需要让每一个DataNodes都知道两个nameNode的位置, 并把快信息和心跳包发送给Active和Standby这两个NameNode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Hive : 基于Hadoop的数据仓库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kafka :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 解藕, 冗余, 高扩展性, 缓冲, 保证顺序, 灵活, 异步通信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Sqoop : 数据同步工具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结构 : producer :负责发布消息, consumer : 读取处理消息, topic : 消息类别, Parition, Broker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Pig : 基于Hadoop的数据流系统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Mahout : 数据挖掘算法库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zookeeper :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 xml:space="preserve"> 保证集群之间数据一致性  ; leader 接受所有follower的提案请求并统一协调发起提案的投票, 负责与所有的follow进行内部数据交换follow,observer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Flume : 日志收集工具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right="0" w:rightChars="0" w:firstLine="0" w:firstLineChars="0"/>
        <w:textAlignment w:val="auto"/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客户端：dockerclient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缺点 : 容器的隔离性没有虚拟化强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服务端：dockerserver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公用linux内核,安全有先天缺陷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Docker镜像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selinux 难以驾驭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Registry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监控容器和容器拍错不容易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Docker 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olor w:val="auto"/>
          <w:spacing w:val="0"/>
          <w:sz w:val="18"/>
          <w:szCs w:val="18"/>
          <w:lang w:eastAsia="zh-CN"/>
        </w:rPr>
        <w:t>A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auto"/>
          <w:spacing w:val="0"/>
          <w:sz w:val="18"/>
          <w:szCs w:val="18"/>
          <w:lang w:eastAsia="zh-CN"/>
        </w:rPr>
        <w:t>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420" w:leftChars="0"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通过ssh协议管理机器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特性 : 部署简单, 主从模式工作, 支持自定义模块, 支持playbook, 易于使用, 支持多层部署, 支持异构IT环境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lang w:eastAsia="zh-CN"/>
        </w:rPr>
        <w:t>A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nsible使用以下模块 : paramiko, PyYAML, jinja2, httplib2, 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 w:rightChars="0" w:firstLine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olor w:val="auto"/>
          <w:spacing w:val="0"/>
          <w:sz w:val="18"/>
          <w:szCs w:val="18"/>
          <w:lang w:eastAsia="zh-CN"/>
        </w:rPr>
        <w:t>P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eastAsia="zh-CN"/>
        </w:rPr>
        <w:t>laybook : hosts, vars, tasks, handlers</w:t>
      </w:r>
    </w:p>
    <w:sectPr>
      <w:headerReference r:id="rId3" w:type="default"/>
      <w:footerReference r:id="rId4" w:type="default"/>
      <w:pgSz w:w="23757" w:h="16783" w:orient="landscape"/>
      <w:pgMar w:top="0" w:right="1247" w:bottom="0" w:left="1247" w:header="851" w:footer="992" w:gutter="0"/>
      <w:pgNumType w:fmt="decimal"/>
      <w:cols w:space="0" w:num="1"/>
      <w:rtlGutter w:val="0"/>
      <w:docGrid w:type="lines"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6000019F" w:csb1="DFD70000"/>
  </w:font>
  <w:font w:name="方正卡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rebuchet MS">
    <w:altName w:val="Liberation Sans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等线 Light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东文宋体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color w:val="00B0F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algn="bl"/>
        <w14:props3d w14:extrusionH="0" w14:contourW="0" w14:prstMaterial="clear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1" name="文本框 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liyuwEwIAABc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w:pict>
        <v:shape id="PowerPlusWaterMarkObject95875430" o:spid="_x0000_s4097" o:spt="136" type="#_x0000_t136" style="position:absolute;left:0pt;height:80.5pt;width:650.1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NSD1908第二组专供" style="font-family:AR PL UMing TW MBE;font-size:80pt;v-same-letter-heights:f;v-text-align:center;"/>
        </v:shape>
      </w:pict>
    </w:r>
    <w:r>
      <w:rPr>
        <w:color w:val="00B0F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algn="bl"/>
        <w14:props3d w14:extrusionH="0" w14:contourW="0" w14:prstMaterial="clear"/>
      </w:rPr>
      <w:tab/>
    </w:r>
    <w:r>
      <w:rPr>
        <w:color w:val="00B0F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algn="bl"/>
        <w14:props3d w14:extrusionH="0" w14:contourW="0" w14:prstMaterial="clear"/>
      </w:rPr>
      <w:t xml:space="preserve">                                                     NSD1908梁修远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90384">
    <w:nsid w:val="0C566C30"/>
    <w:multiLevelType w:val="multilevel"/>
    <w:tmpl w:val="0C566C30"/>
    <w:lvl w:ilvl="0" w:tentative="1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6990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mirrorMargins w:val="1"/>
  <w:bordersDoNotSurroundHeader w:val="0"/>
  <w:bordersDoNotSurroundFooter w:val="0"/>
  <w:documentProtection w:formatting="1" w:enforcement="0"/>
  <w:defaultTabStop w:val="4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55C13"/>
    <w:rsid w:val="00084A0C"/>
    <w:rsid w:val="000B5ADF"/>
    <w:rsid w:val="000C3A84"/>
    <w:rsid w:val="000E2575"/>
    <w:rsid w:val="00102C6A"/>
    <w:rsid w:val="00141849"/>
    <w:rsid w:val="0015307C"/>
    <w:rsid w:val="001863C7"/>
    <w:rsid w:val="00195DB7"/>
    <w:rsid w:val="001A040B"/>
    <w:rsid w:val="001A2932"/>
    <w:rsid w:val="0020586F"/>
    <w:rsid w:val="00225259"/>
    <w:rsid w:val="0022636A"/>
    <w:rsid w:val="00233736"/>
    <w:rsid w:val="00234796"/>
    <w:rsid w:val="00244DE7"/>
    <w:rsid w:val="00247DBA"/>
    <w:rsid w:val="002A3CAA"/>
    <w:rsid w:val="002A63E5"/>
    <w:rsid w:val="002B65FB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79D1"/>
    <w:rsid w:val="003D1364"/>
    <w:rsid w:val="003D49B4"/>
    <w:rsid w:val="003F419E"/>
    <w:rsid w:val="004121BA"/>
    <w:rsid w:val="00425848"/>
    <w:rsid w:val="00454D7A"/>
    <w:rsid w:val="004573A2"/>
    <w:rsid w:val="0046322F"/>
    <w:rsid w:val="004A14CA"/>
    <w:rsid w:val="004B48F9"/>
    <w:rsid w:val="004C6056"/>
    <w:rsid w:val="004D7AEA"/>
    <w:rsid w:val="004E0FA1"/>
    <w:rsid w:val="004F02A8"/>
    <w:rsid w:val="00502FA2"/>
    <w:rsid w:val="0059766F"/>
    <w:rsid w:val="005A3E9A"/>
    <w:rsid w:val="005B5349"/>
    <w:rsid w:val="005C46C5"/>
    <w:rsid w:val="00635C4A"/>
    <w:rsid w:val="00653E4A"/>
    <w:rsid w:val="00676953"/>
    <w:rsid w:val="00697511"/>
    <w:rsid w:val="00697BD9"/>
    <w:rsid w:val="006C511A"/>
    <w:rsid w:val="006E1A0D"/>
    <w:rsid w:val="00707E37"/>
    <w:rsid w:val="0076744B"/>
    <w:rsid w:val="0078042C"/>
    <w:rsid w:val="007B1FAB"/>
    <w:rsid w:val="007C106F"/>
    <w:rsid w:val="007E1A7E"/>
    <w:rsid w:val="007E5299"/>
    <w:rsid w:val="00803D85"/>
    <w:rsid w:val="00825B15"/>
    <w:rsid w:val="00827A77"/>
    <w:rsid w:val="00882B4E"/>
    <w:rsid w:val="008B1810"/>
    <w:rsid w:val="008B7509"/>
    <w:rsid w:val="008C0FBE"/>
    <w:rsid w:val="008E13F3"/>
    <w:rsid w:val="00902A8A"/>
    <w:rsid w:val="009042B2"/>
    <w:rsid w:val="00917A6F"/>
    <w:rsid w:val="00946321"/>
    <w:rsid w:val="00971114"/>
    <w:rsid w:val="00990C3A"/>
    <w:rsid w:val="009C0CAA"/>
    <w:rsid w:val="009D0999"/>
    <w:rsid w:val="009D1886"/>
    <w:rsid w:val="00A35CBF"/>
    <w:rsid w:val="00A374C7"/>
    <w:rsid w:val="00A43418"/>
    <w:rsid w:val="00A54277"/>
    <w:rsid w:val="00A700D7"/>
    <w:rsid w:val="00A74FC8"/>
    <w:rsid w:val="00A7736F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B669C"/>
    <w:rsid w:val="00BB6A6A"/>
    <w:rsid w:val="00BE72EB"/>
    <w:rsid w:val="00C03505"/>
    <w:rsid w:val="00C067AD"/>
    <w:rsid w:val="00C431E4"/>
    <w:rsid w:val="00C44BDE"/>
    <w:rsid w:val="00C815A8"/>
    <w:rsid w:val="00CA60A6"/>
    <w:rsid w:val="00CB4640"/>
    <w:rsid w:val="00CD0EFD"/>
    <w:rsid w:val="00D0293A"/>
    <w:rsid w:val="00D25823"/>
    <w:rsid w:val="00D413C7"/>
    <w:rsid w:val="00D56E7E"/>
    <w:rsid w:val="00D75F27"/>
    <w:rsid w:val="00D813ED"/>
    <w:rsid w:val="00D84152"/>
    <w:rsid w:val="00D87E97"/>
    <w:rsid w:val="00DA1B4A"/>
    <w:rsid w:val="00DB5759"/>
    <w:rsid w:val="00DC48BB"/>
    <w:rsid w:val="00DC7A5C"/>
    <w:rsid w:val="00DE4087"/>
    <w:rsid w:val="00E2076A"/>
    <w:rsid w:val="00E519CB"/>
    <w:rsid w:val="00E649C8"/>
    <w:rsid w:val="00E813A9"/>
    <w:rsid w:val="00E91480"/>
    <w:rsid w:val="00E97537"/>
    <w:rsid w:val="00EB6414"/>
    <w:rsid w:val="00EC09F5"/>
    <w:rsid w:val="00EC545D"/>
    <w:rsid w:val="00EC7B6B"/>
    <w:rsid w:val="00ED226A"/>
    <w:rsid w:val="00F03F00"/>
    <w:rsid w:val="00F32116"/>
    <w:rsid w:val="00F50774"/>
    <w:rsid w:val="00F54C35"/>
    <w:rsid w:val="00F92587"/>
    <w:rsid w:val="00FB1E3F"/>
    <w:rsid w:val="00FD776F"/>
    <w:rsid w:val="00FE2DF0"/>
    <w:rsid w:val="00FF2AE3"/>
    <w:rsid w:val="0D6EA65C"/>
    <w:rsid w:val="0DF37E37"/>
    <w:rsid w:val="1767A31E"/>
    <w:rsid w:val="1BF67434"/>
    <w:rsid w:val="1FED188D"/>
    <w:rsid w:val="1FFDBFA0"/>
    <w:rsid w:val="257F914F"/>
    <w:rsid w:val="2B3F8D80"/>
    <w:rsid w:val="2CB976C9"/>
    <w:rsid w:val="2DF65DBB"/>
    <w:rsid w:val="2FFFF837"/>
    <w:rsid w:val="37D7A6B7"/>
    <w:rsid w:val="395B86A4"/>
    <w:rsid w:val="39FF2B27"/>
    <w:rsid w:val="3BE19CB0"/>
    <w:rsid w:val="3CFA42FC"/>
    <w:rsid w:val="3DFB6716"/>
    <w:rsid w:val="3E3F827F"/>
    <w:rsid w:val="3F0591F9"/>
    <w:rsid w:val="3F2D0BF3"/>
    <w:rsid w:val="3F722B77"/>
    <w:rsid w:val="3F9D2621"/>
    <w:rsid w:val="3FD3039A"/>
    <w:rsid w:val="3FEF4326"/>
    <w:rsid w:val="3FFEAF93"/>
    <w:rsid w:val="47F76C99"/>
    <w:rsid w:val="58BBF6BE"/>
    <w:rsid w:val="5D8BF966"/>
    <w:rsid w:val="5F6EE79A"/>
    <w:rsid w:val="5F873392"/>
    <w:rsid w:val="5FDED94C"/>
    <w:rsid w:val="64364226"/>
    <w:rsid w:val="67F707C2"/>
    <w:rsid w:val="69EFC35E"/>
    <w:rsid w:val="6ABB1E66"/>
    <w:rsid w:val="6E7C361E"/>
    <w:rsid w:val="6EFF87A9"/>
    <w:rsid w:val="6FAFA710"/>
    <w:rsid w:val="6FCAF99A"/>
    <w:rsid w:val="6FFBFF78"/>
    <w:rsid w:val="72770D8A"/>
    <w:rsid w:val="72CF90DA"/>
    <w:rsid w:val="7557FB5B"/>
    <w:rsid w:val="75CDC9C3"/>
    <w:rsid w:val="76BFAFF4"/>
    <w:rsid w:val="76FE5204"/>
    <w:rsid w:val="77F75C48"/>
    <w:rsid w:val="78F7A0F3"/>
    <w:rsid w:val="79875301"/>
    <w:rsid w:val="7A373E51"/>
    <w:rsid w:val="7AEBB3D6"/>
    <w:rsid w:val="7B971EDA"/>
    <w:rsid w:val="7BB799A7"/>
    <w:rsid w:val="7DBFA290"/>
    <w:rsid w:val="7DFA5BC6"/>
    <w:rsid w:val="7DFD9107"/>
    <w:rsid w:val="7DFF081B"/>
    <w:rsid w:val="7DFFF4C6"/>
    <w:rsid w:val="7E77BF34"/>
    <w:rsid w:val="7ED30BD8"/>
    <w:rsid w:val="7EEF4813"/>
    <w:rsid w:val="7EEF750A"/>
    <w:rsid w:val="7F5C9142"/>
    <w:rsid w:val="7F5F94B2"/>
    <w:rsid w:val="7F736A8D"/>
    <w:rsid w:val="7F7F7DE5"/>
    <w:rsid w:val="7FEBDD3C"/>
    <w:rsid w:val="7FFF3B0D"/>
    <w:rsid w:val="7FFFEA13"/>
    <w:rsid w:val="987FE08A"/>
    <w:rsid w:val="9A7A8BC4"/>
    <w:rsid w:val="9BBEECA2"/>
    <w:rsid w:val="9E8621D5"/>
    <w:rsid w:val="9EDFB87B"/>
    <w:rsid w:val="9F7F7ADA"/>
    <w:rsid w:val="9FDF2F4F"/>
    <w:rsid w:val="A5BD7F3B"/>
    <w:rsid w:val="A7BF4F53"/>
    <w:rsid w:val="B7E57C2D"/>
    <w:rsid w:val="BBBE7DEB"/>
    <w:rsid w:val="BC79E8EA"/>
    <w:rsid w:val="BEEF3379"/>
    <w:rsid w:val="BFCD73D3"/>
    <w:rsid w:val="BFD7E10F"/>
    <w:rsid w:val="BFF74B7B"/>
    <w:rsid w:val="CF6BFEED"/>
    <w:rsid w:val="CFBF400A"/>
    <w:rsid w:val="D28AFA77"/>
    <w:rsid w:val="D55B78A1"/>
    <w:rsid w:val="DAEF6B95"/>
    <w:rsid w:val="DAF64CB8"/>
    <w:rsid w:val="DDCFBC92"/>
    <w:rsid w:val="DDF39BA2"/>
    <w:rsid w:val="DDFC3D36"/>
    <w:rsid w:val="DFED31BA"/>
    <w:rsid w:val="E77C1CD2"/>
    <w:rsid w:val="E7EFC5B2"/>
    <w:rsid w:val="EBFFE9E0"/>
    <w:rsid w:val="EEDB3CB9"/>
    <w:rsid w:val="EF5132FC"/>
    <w:rsid w:val="F43E0604"/>
    <w:rsid w:val="F61F2359"/>
    <w:rsid w:val="F75D1058"/>
    <w:rsid w:val="F7BF60C1"/>
    <w:rsid w:val="F7FED4ED"/>
    <w:rsid w:val="F97DB767"/>
    <w:rsid w:val="F99F5C14"/>
    <w:rsid w:val="F9F96AB4"/>
    <w:rsid w:val="FB2B8B8F"/>
    <w:rsid w:val="FB6FFE43"/>
    <w:rsid w:val="FDEFD072"/>
    <w:rsid w:val="FEEF9C3B"/>
    <w:rsid w:val="FF6FBBE5"/>
    <w:rsid w:val="FF776E77"/>
    <w:rsid w:val="FFB34EA9"/>
    <w:rsid w:val="FFB9E36D"/>
    <w:rsid w:val="FFD87135"/>
    <w:rsid w:val="FFDF8B4D"/>
    <w:rsid w:val="FFEBE3F2"/>
    <w:rsid w:val="FFEF698D"/>
    <w:rsid w:val="FFF452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微软雅黑" w:cs="宋体"/>
      <w:b/>
      <w:bCs/>
      <w:kern w:val="36"/>
      <w:sz w:val="32"/>
      <w:szCs w:val="48"/>
    </w:rPr>
  </w:style>
  <w:style w:type="paragraph" w:styleId="3">
    <w:name w:val="heading 2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微软雅黑" w:cs="宋体"/>
      <w:b/>
      <w:bCs/>
      <w:kern w:val="0"/>
      <w:sz w:val="28"/>
      <w:szCs w:val="3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120" w:after="120"/>
      <w:ind w:left="0" w:leftChars="10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Hyperlink"/>
    <w:basedOn w:val="18"/>
    <w:unhideWhenUsed/>
    <w:qFormat/>
    <w:uiPriority w:val="99"/>
    <w:rPr>
      <w:color w:val="0000FF"/>
      <w:u w:val="single"/>
    </w:rPr>
  </w:style>
  <w:style w:type="character" w:styleId="20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标题 1 Char"/>
    <w:basedOn w:val="18"/>
    <w:link w:val="2"/>
    <w:qFormat/>
    <w:uiPriority w:val="9"/>
    <w:rPr>
      <w:rFonts w:ascii="宋体" w:hAnsi="宋体" w:eastAsia="微软雅黑" w:cs="宋体"/>
      <w:b/>
      <w:bCs/>
      <w:kern w:val="36"/>
      <w:sz w:val="32"/>
      <w:szCs w:val="48"/>
    </w:rPr>
  </w:style>
  <w:style w:type="character" w:customStyle="1" w:styleId="24">
    <w:name w:val="标题 2 Char"/>
    <w:basedOn w:val="18"/>
    <w:link w:val="3"/>
    <w:qFormat/>
    <w:uiPriority w:val="9"/>
    <w:rPr>
      <w:rFonts w:ascii="宋体" w:hAnsi="宋体" w:eastAsia="微软雅黑" w:cs="宋体"/>
      <w:b/>
      <w:bCs/>
      <w:kern w:val="0"/>
      <w:sz w:val="28"/>
      <w:szCs w:val="36"/>
    </w:rPr>
  </w:style>
  <w:style w:type="character" w:customStyle="1" w:styleId="25">
    <w:name w:val="标题 3 Char"/>
    <w:basedOn w:val="18"/>
    <w:link w:val="4"/>
    <w:qFormat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26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27">
    <w:name w:val="实践步骤"/>
    <w:basedOn w:val="1"/>
    <w:link w:val="28"/>
    <w:qFormat/>
    <w:uiPriority w:val="0"/>
    <w:pPr>
      <w:numPr>
        <w:ilvl w:val="0"/>
        <w:numId w:val="1"/>
      </w:numPr>
      <w:tabs>
        <w:tab w:val="left" w:pos="720"/>
      </w:tabs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28">
    <w:name w:val="实践步骤 Char"/>
    <w:basedOn w:val="18"/>
    <w:link w:val="27"/>
    <w:qFormat/>
    <w:uiPriority w:val="0"/>
    <w:rPr>
      <w:rFonts w:ascii="Consolas" w:hAnsi="Consolas" w:eastAsia="微软雅黑" w:cs="Times New Roman"/>
      <w:sz w:val="1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ABC"/>
    <w:basedOn w:val="1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31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Char"/>
    <w:basedOn w:val="18"/>
    <w:link w:val="10"/>
    <w:uiPriority w:val="99"/>
    <w:rPr>
      <w:sz w:val="18"/>
      <w:szCs w:val="18"/>
    </w:rPr>
  </w:style>
  <w:style w:type="character" w:customStyle="1" w:styleId="33">
    <w:name w:val="页脚 Char"/>
    <w:basedOn w:val="18"/>
    <w:link w:val="9"/>
    <w:uiPriority w:val="99"/>
    <w:rPr>
      <w:sz w:val="18"/>
      <w:szCs w:val="18"/>
    </w:rPr>
  </w:style>
  <w:style w:type="character" w:customStyle="1" w:styleId="34">
    <w:name w:val="代码 Char"/>
    <w:link w:val="35"/>
    <w:qFormat/>
    <w:uiPriority w:val="0"/>
    <w:rPr>
      <w:rFonts w:ascii="Courier New" w:hAnsi="Courier New" w:cs="Courier New"/>
      <w:szCs w:val="21"/>
      <w:shd w:val="clear" w:color="auto" w:fill="F3F3F3"/>
    </w:rPr>
  </w:style>
  <w:style w:type="paragraph" w:customStyle="1" w:styleId="35">
    <w:name w:val="代码"/>
    <w:basedOn w:val="1"/>
    <w:link w:val="34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autoSpaceDE w:val="0"/>
      <w:autoSpaceDN w:val="0"/>
      <w:spacing w:line="300" w:lineRule="auto"/>
      <w:jc w:val="left"/>
    </w:pPr>
    <w:rPr>
      <w:rFonts w:ascii="Courier New" w:hAnsi="Courier New" w:cs="Courier New"/>
      <w:szCs w:val="21"/>
    </w:rPr>
  </w:style>
  <w:style w:type="paragraph" w:customStyle="1" w:styleId="36">
    <w:name w:val="样式1"/>
    <w:basedOn w:val="35"/>
    <w:link w:val="37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D8D8D8" w:themeFill="background1" w:themeFillShade="D9"/>
      <w:autoSpaceDE/>
      <w:autoSpaceDN/>
      <w:snapToGrid w:val="0"/>
      <w:spacing w:before="156" w:beforeLines="50" w:after="156" w:afterLines="50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  <w:style w:type="character" w:customStyle="1" w:styleId="37">
    <w:name w:val="样式1 Char"/>
    <w:basedOn w:val="34"/>
    <w:link w:val="36"/>
    <w:qFormat/>
    <w:uiPriority w:val="0"/>
    <w:rPr>
      <w:rFonts w:ascii="黑体" w:hAnsi="黑体" w:eastAsia="黑体" w:cs="Times New Roman"/>
      <w:color w:val="2E3436" w:themeColor="text1"/>
      <w:szCs w:val="18"/>
      <w:shd w:val="clear" w:color="auto" w:fill="D8D8D8" w:themeFill="background1" w:themeFillShade="D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9035</Words>
  <Characters>28189</Characters>
  <Lines>33</Lines>
  <Paragraphs>9</Paragraphs>
  <TotalTime>0</TotalTime>
  <ScaleCrop>false</ScaleCrop>
  <LinksUpToDate>false</LinksUpToDate>
  <CharactersWithSpaces>4737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2018-09-27T09:25:00Z</dcterms:created>
  <dc:creator>tarena</dc:creator>
  <cp:lastModifiedBy>student</cp:lastModifiedBy>
  <dcterms:modified xsi:type="dcterms:W3CDTF">2020-01-03T09:03:59Z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