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872D5" w14:textId="63C3B5A4" w:rsidR="007A05E5" w:rsidRPr="007A05E5" w:rsidRDefault="007A05E5" w:rsidP="007A05E5">
      <w:pPr>
        <w:rPr>
          <w:b/>
          <w:bCs/>
        </w:rPr>
      </w:pPr>
      <w:r w:rsidRPr="007A05E5">
        <w:rPr>
          <w:b/>
          <w:bCs/>
        </w:rPr>
        <w:t>Product Title:</w:t>
      </w:r>
    </w:p>
    <w:p w14:paraId="21B9F8AC" w14:textId="77777777" w:rsidR="007A05E5" w:rsidRPr="007A05E5" w:rsidRDefault="007A05E5" w:rsidP="007A05E5">
      <w:r w:rsidRPr="007A05E5">
        <w:rPr>
          <w:b/>
          <w:bCs/>
        </w:rPr>
        <w:t>GFC Tube – 10ml (Growth Factor Concentrate | Sterile | ISO 13485 | CE Certified)</w:t>
      </w:r>
    </w:p>
    <w:p w14:paraId="7685A729" w14:textId="77777777" w:rsidR="007A05E5" w:rsidRPr="007A05E5" w:rsidRDefault="007A05E5" w:rsidP="007A05E5">
      <w:r w:rsidRPr="007A05E5">
        <w:pict w14:anchorId="2E1975CD">
          <v:rect id="_x0000_i1067" style="width:0;height:1.5pt" o:hralign="center" o:hrstd="t" o:hr="t" fillcolor="#a0a0a0" stroked="f"/>
        </w:pict>
      </w:r>
    </w:p>
    <w:p w14:paraId="006AD772" w14:textId="661C31B6" w:rsidR="007A05E5" w:rsidRPr="007A05E5" w:rsidRDefault="007A05E5" w:rsidP="007A05E5">
      <w:pPr>
        <w:rPr>
          <w:b/>
          <w:bCs/>
        </w:rPr>
      </w:pPr>
      <w:r w:rsidRPr="007A05E5">
        <w:rPr>
          <w:b/>
          <w:bCs/>
        </w:rPr>
        <w:t xml:space="preserve"> Product Description:</w:t>
      </w:r>
    </w:p>
    <w:p w14:paraId="1DD7D428" w14:textId="77777777" w:rsidR="007A05E5" w:rsidRPr="007A05E5" w:rsidRDefault="007A05E5" w:rsidP="007A05E5">
      <w:r w:rsidRPr="007A05E5">
        <w:t xml:space="preserve">The </w:t>
      </w:r>
      <w:r w:rsidRPr="007A05E5">
        <w:rPr>
          <w:b/>
          <w:bCs/>
        </w:rPr>
        <w:t>GFC Tube (Growth Factor Concentrate)</w:t>
      </w:r>
      <w:r w:rsidRPr="007A05E5">
        <w:t xml:space="preserve"> – 10ml is a </w:t>
      </w:r>
      <w:r w:rsidRPr="007A05E5">
        <w:rPr>
          <w:b/>
          <w:bCs/>
        </w:rPr>
        <w:t>sterile, single-use medical device</w:t>
      </w:r>
      <w:r w:rsidRPr="007A05E5">
        <w:t xml:space="preserve"> specifically designed for the </w:t>
      </w:r>
      <w:r w:rsidRPr="007A05E5">
        <w:rPr>
          <w:b/>
          <w:bCs/>
        </w:rPr>
        <w:t>collection and concentration of growth factors</w:t>
      </w:r>
      <w:r w:rsidRPr="007A05E5">
        <w:t xml:space="preserve"> from blood. These concentrated growth factors are used in </w:t>
      </w:r>
      <w:r w:rsidRPr="007A05E5">
        <w:rPr>
          <w:b/>
          <w:bCs/>
        </w:rPr>
        <w:t>advanced PRP treatments</w:t>
      </w:r>
      <w:r w:rsidRPr="007A05E5">
        <w:t xml:space="preserve"> for </w:t>
      </w:r>
      <w:r w:rsidRPr="007A05E5">
        <w:rPr>
          <w:b/>
          <w:bCs/>
        </w:rPr>
        <w:t>hair regrowth, skin rejuvenation, wound healing, and orthopedic care</w:t>
      </w:r>
      <w:r w:rsidRPr="007A05E5">
        <w:t>.</w:t>
      </w:r>
    </w:p>
    <w:p w14:paraId="7BF2CEA8" w14:textId="77777777" w:rsidR="007A05E5" w:rsidRPr="007A05E5" w:rsidRDefault="007A05E5" w:rsidP="007A05E5">
      <w:r w:rsidRPr="007A05E5">
        <w:t xml:space="preserve">This </w:t>
      </w:r>
      <w:r w:rsidRPr="007A05E5">
        <w:rPr>
          <w:b/>
          <w:bCs/>
        </w:rPr>
        <w:t>crystal-clear tube</w:t>
      </w:r>
      <w:r w:rsidRPr="007A05E5">
        <w:t xml:space="preserve"> is manufactured under strict </w:t>
      </w:r>
      <w:r w:rsidRPr="007A05E5">
        <w:rPr>
          <w:b/>
          <w:bCs/>
        </w:rPr>
        <w:t>ISO 13485</w:t>
      </w:r>
      <w:r w:rsidRPr="007A05E5">
        <w:t xml:space="preserve"> standards and is </w:t>
      </w:r>
      <w:r w:rsidRPr="007A05E5">
        <w:rPr>
          <w:b/>
          <w:bCs/>
        </w:rPr>
        <w:t>CE certified</w:t>
      </w:r>
      <w:r w:rsidRPr="007A05E5">
        <w:t xml:space="preserve">, ensuring safe use in clinical environments. It enables </w:t>
      </w:r>
      <w:r w:rsidRPr="007A05E5">
        <w:rPr>
          <w:b/>
          <w:bCs/>
        </w:rPr>
        <w:t>high-yield separation</w:t>
      </w:r>
      <w:r w:rsidRPr="007A05E5">
        <w:t xml:space="preserve"> of plasma enriched with growth factors, resulting in better, faster results in both medical and aesthetic treatments.</w:t>
      </w:r>
    </w:p>
    <w:p w14:paraId="2CEEFD5A" w14:textId="77777777" w:rsidR="007A05E5" w:rsidRPr="007A05E5" w:rsidRDefault="007A05E5" w:rsidP="007A05E5">
      <w:r w:rsidRPr="007A05E5">
        <w:pict w14:anchorId="21C91317">
          <v:rect id="_x0000_i1068" style="width:0;height:1.5pt" o:hralign="center" o:hrstd="t" o:hr="t" fillcolor="#a0a0a0" stroked="f"/>
        </w:pict>
      </w:r>
    </w:p>
    <w:p w14:paraId="677A40BB" w14:textId="62AC0ADA" w:rsidR="007A05E5" w:rsidRPr="007A05E5" w:rsidRDefault="007A05E5" w:rsidP="007A05E5">
      <w:pPr>
        <w:rPr>
          <w:b/>
          <w:bCs/>
        </w:rPr>
      </w:pPr>
      <w:r w:rsidRPr="007A05E5">
        <w:rPr>
          <w:b/>
          <w:bCs/>
        </w:rPr>
        <w:t xml:space="preserve"> Why Choose Us?</w:t>
      </w:r>
    </w:p>
    <w:p w14:paraId="58123A5F" w14:textId="77777777" w:rsidR="007A05E5" w:rsidRPr="007A05E5" w:rsidRDefault="007A05E5" w:rsidP="007A05E5">
      <w:pPr>
        <w:numPr>
          <w:ilvl w:val="0"/>
          <w:numId w:val="1"/>
        </w:numPr>
      </w:pPr>
      <w:r w:rsidRPr="007A05E5">
        <w:rPr>
          <w:rFonts w:ascii="Segoe UI Emoji" w:hAnsi="Segoe UI Emoji" w:cs="Segoe UI Emoji"/>
        </w:rPr>
        <w:t>✅</w:t>
      </w:r>
      <w:r w:rsidRPr="007A05E5">
        <w:t xml:space="preserve"> </w:t>
      </w:r>
      <w:r w:rsidRPr="007A05E5">
        <w:rPr>
          <w:b/>
          <w:bCs/>
        </w:rPr>
        <w:t>Designed for GFC (Growth Factor Concentrate) Therapy</w:t>
      </w:r>
    </w:p>
    <w:p w14:paraId="4E5632B1" w14:textId="77777777" w:rsidR="007A05E5" w:rsidRPr="007A05E5" w:rsidRDefault="007A05E5" w:rsidP="007A05E5">
      <w:pPr>
        <w:numPr>
          <w:ilvl w:val="0"/>
          <w:numId w:val="1"/>
        </w:numPr>
      </w:pPr>
      <w:r w:rsidRPr="007A05E5">
        <w:rPr>
          <w:rFonts w:ascii="Segoe UI Emoji" w:hAnsi="Segoe UI Emoji" w:cs="Segoe UI Emoji"/>
        </w:rPr>
        <w:t>✅</w:t>
      </w:r>
      <w:r w:rsidRPr="007A05E5">
        <w:t xml:space="preserve"> </w:t>
      </w:r>
      <w:r w:rsidRPr="007A05E5">
        <w:rPr>
          <w:b/>
          <w:bCs/>
        </w:rPr>
        <w:t>Crystal Clear Tube for Easy Observation</w:t>
      </w:r>
    </w:p>
    <w:p w14:paraId="5BE38485" w14:textId="77777777" w:rsidR="007A05E5" w:rsidRPr="007A05E5" w:rsidRDefault="007A05E5" w:rsidP="007A05E5">
      <w:pPr>
        <w:numPr>
          <w:ilvl w:val="0"/>
          <w:numId w:val="1"/>
        </w:numPr>
      </w:pPr>
      <w:r w:rsidRPr="007A05E5">
        <w:rPr>
          <w:rFonts w:ascii="Segoe UI Emoji" w:hAnsi="Segoe UI Emoji" w:cs="Segoe UI Emoji"/>
        </w:rPr>
        <w:t>✅</w:t>
      </w:r>
      <w:r w:rsidRPr="007A05E5">
        <w:t xml:space="preserve"> </w:t>
      </w:r>
      <w:r w:rsidRPr="007A05E5">
        <w:rPr>
          <w:b/>
          <w:bCs/>
        </w:rPr>
        <w:t>ISO 13485 &amp; CE Certified</w:t>
      </w:r>
    </w:p>
    <w:p w14:paraId="425FC273" w14:textId="77777777" w:rsidR="007A05E5" w:rsidRPr="007A05E5" w:rsidRDefault="007A05E5" w:rsidP="007A05E5">
      <w:pPr>
        <w:numPr>
          <w:ilvl w:val="0"/>
          <w:numId w:val="1"/>
        </w:numPr>
      </w:pPr>
      <w:r w:rsidRPr="007A05E5">
        <w:rPr>
          <w:rFonts w:ascii="Segoe UI Emoji" w:hAnsi="Segoe UI Emoji" w:cs="Segoe UI Emoji"/>
        </w:rPr>
        <w:t>✅</w:t>
      </w:r>
      <w:r w:rsidRPr="007A05E5">
        <w:t xml:space="preserve"> </w:t>
      </w:r>
      <w:r w:rsidRPr="007A05E5">
        <w:rPr>
          <w:b/>
          <w:bCs/>
        </w:rPr>
        <w:t>Sterile &amp; Pyrogen-Free</w:t>
      </w:r>
    </w:p>
    <w:p w14:paraId="6EB39156" w14:textId="77777777" w:rsidR="007A05E5" w:rsidRPr="007A05E5" w:rsidRDefault="007A05E5" w:rsidP="007A05E5">
      <w:pPr>
        <w:numPr>
          <w:ilvl w:val="0"/>
          <w:numId w:val="1"/>
        </w:numPr>
      </w:pPr>
      <w:r w:rsidRPr="007A05E5">
        <w:rPr>
          <w:rFonts w:ascii="Segoe UI Emoji" w:hAnsi="Segoe UI Emoji" w:cs="Segoe UI Emoji"/>
        </w:rPr>
        <w:t>✅</w:t>
      </w:r>
      <w:r w:rsidRPr="007A05E5">
        <w:t xml:space="preserve"> </w:t>
      </w:r>
      <w:r w:rsidRPr="007A05E5">
        <w:rPr>
          <w:b/>
          <w:bCs/>
        </w:rPr>
        <w:t>Accurate Separation – Maximum Growth Factor Yield</w:t>
      </w:r>
    </w:p>
    <w:p w14:paraId="79DB8F18" w14:textId="77777777" w:rsidR="007A05E5" w:rsidRPr="007A05E5" w:rsidRDefault="007A05E5" w:rsidP="007A05E5">
      <w:pPr>
        <w:numPr>
          <w:ilvl w:val="0"/>
          <w:numId w:val="1"/>
        </w:numPr>
      </w:pPr>
      <w:r w:rsidRPr="007A05E5">
        <w:rPr>
          <w:rFonts w:ascii="Segoe UI Emoji" w:hAnsi="Segoe UI Emoji" w:cs="Segoe UI Emoji"/>
        </w:rPr>
        <w:t>✅</w:t>
      </w:r>
      <w:r w:rsidRPr="007A05E5">
        <w:t xml:space="preserve"> </w:t>
      </w:r>
      <w:r w:rsidRPr="007A05E5">
        <w:rPr>
          <w:b/>
          <w:bCs/>
        </w:rPr>
        <w:t>Ideal for Hair, Skin &amp; Joint Therapy</w:t>
      </w:r>
    </w:p>
    <w:p w14:paraId="770D797C" w14:textId="77777777" w:rsidR="007A05E5" w:rsidRPr="007A05E5" w:rsidRDefault="007A05E5" w:rsidP="007A05E5">
      <w:pPr>
        <w:numPr>
          <w:ilvl w:val="0"/>
          <w:numId w:val="1"/>
        </w:numPr>
      </w:pPr>
      <w:r w:rsidRPr="007A05E5">
        <w:rPr>
          <w:rFonts w:ascii="Segoe UI Emoji" w:hAnsi="Segoe UI Emoji" w:cs="Segoe UI Emoji"/>
        </w:rPr>
        <w:t>✅</w:t>
      </w:r>
      <w:r w:rsidRPr="007A05E5">
        <w:t xml:space="preserve"> </w:t>
      </w:r>
      <w:r w:rsidRPr="007A05E5">
        <w:rPr>
          <w:b/>
          <w:bCs/>
        </w:rPr>
        <w:t>Trusted by Clinics, Dermatologists &amp; Orthopedic Specialists</w:t>
      </w:r>
    </w:p>
    <w:p w14:paraId="5AFA8E4B" w14:textId="77777777" w:rsidR="007A05E5" w:rsidRPr="007A05E5" w:rsidRDefault="007A05E5" w:rsidP="007A05E5">
      <w:r w:rsidRPr="007A05E5">
        <w:pict w14:anchorId="39EE2D20">
          <v:rect id="_x0000_i1069" style="width:0;height:1.5pt" o:hralign="center" o:hrstd="t" o:hr="t" fillcolor="#a0a0a0" stroked="f"/>
        </w:pict>
      </w:r>
    </w:p>
    <w:p w14:paraId="5931C403" w14:textId="7D293112" w:rsidR="007A05E5" w:rsidRPr="007A05E5" w:rsidRDefault="007A05E5" w:rsidP="007A05E5">
      <w:pPr>
        <w:rPr>
          <w:b/>
          <w:bCs/>
        </w:rPr>
      </w:pPr>
      <w:r w:rsidRPr="007A05E5">
        <w:rPr>
          <w:b/>
          <w:bCs/>
        </w:rPr>
        <w:t xml:space="preserve"> Applications / Uses:</w:t>
      </w:r>
    </w:p>
    <w:p w14:paraId="65398F17" w14:textId="77777777" w:rsidR="007A05E5" w:rsidRPr="007A05E5" w:rsidRDefault="007A05E5" w:rsidP="007A05E5">
      <w:pPr>
        <w:numPr>
          <w:ilvl w:val="0"/>
          <w:numId w:val="2"/>
        </w:numPr>
      </w:pPr>
      <w:r w:rsidRPr="007A05E5">
        <w:rPr>
          <w:rFonts w:ascii="Segoe UI Emoji" w:hAnsi="Segoe UI Emoji" w:cs="Segoe UI Emoji"/>
        </w:rPr>
        <w:t>✔️</w:t>
      </w:r>
      <w:r w:rsidRPr="007A05E5">
        <w:t xml:space="preserve"> </w:t>
      </w:r>
      <w:r w:rsidRPr="007A05E5">
        <w:rPr>
          <w:b/>
          <w:bCs/>
        </w:rPr>
        <w:t>Hair Regrowth Treatments (GFC Hair Therapy)</w:t>
      </w:r>
    </w:p>
    <w:p w14:paraId="6C3343B0" w14:textId="77777777" w:rsidR="007A05E5" w:rsidRPr="007A05E5" w:rsidRDefault="007A05E5" w:rsidP="007A05E5">
      <w:pPr>
        <w:numPr>
          <w:ilvl w:val="0"/>
          <w:numId w:val="2"/>
        </w:numPr>
      </w:pPr>
      <w:r w:rsidRPr="007A05E5">
        <w:rPr>
          <w:rFonts w:ascii="Segoe UI Emoji" w:hAnsi="Segoe UI Emoji" w:cs="Segoe UI Emoji"/>
        </w:rPr>
        <w:t>✔️</w:t>
      </w:r>
      <w:r w:rsidRPr="007A05E5">
        <w:t xml:space="preserve"> </w:t>
      </w:r>
      <w:r w:rsidRPr="007A05E5">
        <w:rPr>
          <w:b/>
          <w:bCs/>
        </w:rPr>
        <w:t>Skin Rejuvenation</w:t>
      </w:r>
      <w:r w:rsidRPr="007A05E5">
        <w:t xml:space="preserve"> (Wrinkles, Acne Scars, Fine Lines)</w:t>
      </w:r>
    </w:p>
    <w:p w14:paraId="05B8AB15" w14:textId="77777777" w:rsidR="007A05E5" w:rsidRPr="007A05E5" w:rsidRDefault="007A05E5" w:rsidP="007A05E5">
      <w:pPr>
        <w:numPr>
          <w:ilvl w:val="0"/>
          <w:numId w:val="2"/>
        </w:numPr>
      </w:pPr>
      <w:r w:rsidRPr="007A05E5">
        <w:rPr>
          <w:rFonts w:ascii="Segoe UI Emoji" w:hAnsi="Segoe UI Emoji" w:cs="Segoe UI Emoji"/>
        </w:rPr>
        <w:t>✔️</w:t>
      </w:r>
      <w:r w:rsidRPr="007A05E5">
        <w:t xml:space="preserve"> </w:t>
      </w:r>
      <w:r w:rsidRPr="007A05E5">
        <w:rPr>
          <w:b/>
          <w:bCs/>
        </w:rPr>
        <w:t>Orthopedic Injections</w:t>
      </w:r>
      <w:r w:rsidRPr="007A05E5">
        <w:t xml:space="preserve"> (Joint &amp; Ligament Healing)</w:t>
      </w:r>
    </w:p>
    <w:p w14:paraId="1887E6B9" w14:textId="77777777" w:rsidR="007A05E5" w:rsidRPr="007A05E5" w:rsidRDefault="007A05E5" w:rsidP="007A05E5">
      <w:pPr>
        <w:numPr>
          <w:ilvl w:val="0"/>
          <w:numId w:val="2"/>
        </w:numPr>
      </w:pPr>
      <w:r w:rsidRPr="007A05E5">
        <w:rPr>
          <w:rFonts w:ascii="Segoe UI Emoji" w:hAnsi="Segoe UI Emoji" w:cs="Segoe UI Emoji"/>
        </w:rPr>
        <w:t>✔️</w:t>
      </w:r>
      <w:r w:rsidRPr="007A05E5">
        <w:t xml:space="preserve"> </w:t>
      </w:r>
      <w:r w:rsidRPr="007A05E5">
        <w:rPr>
          <w:b/>
          <w:bCs/>
        </w:rPr>
        <w:t>Facial Aesthetic Enhancements</w:t>
      </w:r>
    </w:p>
    <w:p w14:paraId="30AB137C" w14:textId="77777777" w:rsidR="007A05E5" w:rsidRPr="007A05E5" w:rsidRDefault="007A05E5" w:rsidP="007A05E5">
      <w:pPr>
        <w:numPr>
          <w:ilvl w:val="0"/>
          <w:numId w:val="2"/>
        </w:numPr>
      </w:pPr>
      <w:r w:rsidRPr="007A05E5">
        <w:rPr>
          <w:rFonts w:ascii="Segoe UI Emoji" w:hAnsi="Segoe UI Emoji" w:cs="Segoe UI Emoji"/>
        </w:rPr>
        <w:t>✔️</w:t>
      </w:r>
      <w:r w:rsidRPr="007A05E5">
        <w:t xml:space="preserve"> </w:t>
      </w:r>
      <w:r w:rsidRPr="007A05E5">
        <w:rPr>
          <w:b/>
          <w:bCs/>
        </w:rPr>
        <w:t>Cell Repair &amp; Collagen Boosting</w:t>
      </w:r>
    </w:p>
    <w:p w14:paraId="2E175271" w14:textId="77777777" w:rsidR="007A05E5" w:rsidRPr="007A05E5" w:rsidRDefault="007A05E5" w:rsidP="007A05E5">
      <w:pPr>
        <w:numPr>
          <w:ilvl w:val="0"/>
          <w:numId w:val="2"/>
        </w:numPr>
      </w:pPr>
      <w:r w:rsidRPr="007A05E5">
        <w:rPr>
          <w:rFonts w:ascii="Segoe UI Emoji" w:hAnsi="Segoe UI Emoji" w:cs="Segoe UI Emoji"/>
        </w:rPr>
        <w:lastRenderedPageBreak/>
        <w:t>✔️</w:t>
      </w:r>
      <w:r w:rsidRPr="007A05E5">
        <w:t xml:space="preserve"> </w:t>
      </w:r>
      <w:r w:rsidRPr="007A05E5">
        <w:rPr>
          <w:b/>
          <w:bCs/>
        </w:rPr>
        <w:t>Wound Healing and Post-Surgery Recovery</w:t>
      </w:r>
    </w:p>
    <w:p w14:paraId="4FC27D16" w14:textId="77777777" w:rsidR="007A05E5" w:rsidRPr="007A05E5" w:rsidRDefault="007A05E5" w:rsidP="007A05E5">
      <w:r w:rsidRPr="007A05E5">
        <w:pict w14:anchorId="01460151">
          <v:rect id="_x0000_i1070" style="width:0;height:1.5pt" o:hralign="center" o:hrstd="t" o:hr="t" fillcolor="#a0a0a0" stroked="f"/>
        </w:pict>
      </w:r>
    </w:p>
    <w:p w14:paraId="73458C22" w14:textId="304C849D" w:rsidR="007A05E5" w:rsidRPr="007A05E5" w:rsidRDefault="007A05E5" w:rsidP="007A05E5">
      <w:pPr>
        <w:rPr>
          <w:b/>
          <w:bCs/>
        </w:rPr>
      </w:pPr>
      <w:r w:rsidRPr="007A05E5">
        <w:rPr>
          <w:b/>
          <w:bCs/>
        </w:rPr>
        <w:t xml:space="preserve"> Usage System / Instructions:</w:t>
      </w:r>
    </w:p>
    <w:p w14:paraId="4E1DD7B5" w14:textId="77777777" w:rsidR="007A05E5" w:rsidRPr="007A05E5" w:rsidRDefault="007A05E5" w:rsidP="007A05E5">
      <w:pPr>
        <w:numPr>
          <w:ilvl w:val="0"/>
          <w:numId w:val="3"/>
        </w:numPr>
      </w:pPr>
      <w:r w:rsidRPr="007A05E5">
        <w:rPr>
          <w:b/>
          <w:bCs/>
        </w:rPr>
        <w:t>Collect patient’s blood</w:t>
      </w:r>
      <w:r w:rsidRPr="007A05E5">
        <w:t xml:space="preserve"> directly into the sterile 10ml GFC tube.</w:t>
      </w:r>
    </w:p>
    <w:p w14:paraId="69E90F32" w14:textId="77777777" w:rsidR="007A05E5" w:rsidRPr="007A05E5" w:rsidRDefault="007A05E5" w:rsidP="007A05E5">
      <w:pPr>
        <w:numPr>
          <w:ilvl w:val="0"/>
          <w:numId w:val="3"/>
        </w:numPr>
      </w:pPr>
      <w:r w:rsidRPr="007A05E5">
        <w:t xml:space="preserve">Place the tube in a </w:t>
      </w:r>
      <w:r w:rsidRPr="007A05E5">
        <w:rPr>
          <w:b/>
          <w:bCs/>
        </w:rPr>
        <w:t>centrifuge</w:t>
      </w:r>
      <w:r w:rsidRPr="007A05E5">
        <w:t xml:space="preserve"> (as per GFC protocol).</w:t>
      </w:r>
    </w:p>
    <w:p w14:paraId="2CF8E634" w14:textId="77777777" w:rsidR="007A05E5" w:rsidRPr="007A05E5" w:rsidRDefault="007A05E5" w:rsidP="007A05E5">
      <w:pPr>
        <w:numPr>
          <w:ilvl w:val="0"/>
          <w:numId w:val="3"/>
        </w:numPr>
      </w:pPr>
      <w:r w:rsidRPr="007A05E5">
        <w:t xml:space="preserve">After centrifugation, </w:t>
      </w:r>
      <w:r w:rsidRPr="007A05E5">
        <w:rPr>
          <w:b/>
          <w:bCs/>
        </w:rPr>
        <w:t>growth factor-rich PRP</w:t>
      </w:r>
      <w:r w:rsidRPr="007A05E5">
        <w:t xml:space="preserve"> separates from blood cells.</w:t>
      </w:r>
    </w:p>
    <w:p w14:paraId="63A42817" w14:textId="77777777" w:rsidR="007A05E5" w:rsidRPr="007A05E5" w:rsidRDefault="007A05E5" w:rsidP="007A05E5">
      <w:pPr>
        <w:numPr>
          <w:ilvl w:val="0"/>
          <w:numId w:val="3"/>
        </w:numPr>
      </w:pPr>
      <w:r w:rsidRPr="007A05E5">
        <w:t xml:space="preserve">Extract the </w:t>
      </w:r>
      <w:r w:rsidRPr="007A05E5">
        <w:rPr>
          <w:b/>
          <w:bCs/>
        </w:rPr>
        <w:t>concentrated growth factors</w:t>
      </w:r>
      <w:r w:rsidRPr="007A05E5">
        <w:t xml:space="preserve"> using a syringe.</w:t>
      </w:r>
    </w:p>
    <w:p w14:paraId="2BA2D3F9" w14:textId="77777777" w:rsidR="007A05E5" w:rsidRPr="007A05E5" w:rsidRDefault="007A05E5" w:rsidP="007A05E5">
      <w:pPr>
        <w:numPr>
          <w:ilvl w:val="0"/>
          <w:numId w:val="3"/>
        </w:numPr>
      </w:pPr>
      <w:r w:rsidRPr="007A05E5">
        <w:t xml:space="preserve">Apply to the </w:t>
      </w:r>
      <w:r w:rsidRPr="007A05E5">
        <w:rPr>
          <w:b/>
          <w:bCs/>
        </w:rPr>
        <w:t>target area</w:t>
      </w:r>
      <w:r w:rsidRPr="007A05E5">
        <w:t xml:space="preserve"> (scalp, face, or joint) for treatment.</w:t>
      </w:r>
    </w:p>
    <w:p w14:paraId="20AAB43A" w14:textId="77777777" w:rsidR="007A05E5" w:rsidRPr="007A05E5" w:rsidRDefault="007A05E5" w:rsidP="007A05E5">
      <w:pPr>
        <w:numPr>
          <w:ilvl w:val="0"/>
          <w:numId w:val="3"/>
        </w:numPr>
      </w:pPr>
      <w:r w:rsidRPr="007A05E5">
        <w:rPr>
          <w:b/>
          <w:bCs/>
        </w:rPr>
        <w:t>Dispose</w:t>
      </w:r>
      <w:r w:rsidRPr="007A05E5">
        <w:t xml:space="preserve"> of the tube after a single use.</w:t>
      </w:r>
    </w:p>
    <w:p w14:paraId="4FD0D476" w14:textId="77777777" w:rsidR="007A05E5" w:rsidRPr="007A05E5" w:rsidRDefault="007A05E5" w:rsidP="007A05E5">
      <w:r w:rsidRPr="007A05E5">
        <w:rPr>
          <w:i/>
          <w:iCs/>
        </w:rPr>
        <w:t>For best results, always use under clinical supervision with trained personnel.</w:t>
      </w:r>
    </w:p>
    <w:p w14:paraId="19737FF9" w14:textId="77777777" w:rsidR="007A05E5" w:rsidRPr="007A05E5" w:rsidRDefault="007A05E5" w:rsidP="007A05E5">
      <w:r w:rsidRPr="007A05E5">
        <w:pict w14:anchorId="75AD27FC">
          <v:rect id="_x0000_i1071" style="width:0;height:1.5pt" o:hralign="center" o:hrstd="t" o:hr="t" fillcolor="#a0a0a0" stroked="f"/>
        </w:pict>
      </w:r>
    </w:p>
    <w:p w14:paraId="7F012368" w14:textId="0288454B" w:rsidR="007A05E5" w:rsidRPr="007A05E5" w:rsidRDefault="007A05E5" w:rsidP="007A05E5">
      <w:pPr>
        <w:rPr>
          <w:b/>
          <w:bCs/>
        </w:rPr>
      </w:pPr>
      <w:r w:rsidRPr="007A05E5">
        <w:rPr>
          <w:b/>
          <w:bCs/>
        </w:rPr>
        <w:t xml:space="preserve"> Certifications:</w:t>
      </w:r>
    </w:p>
    <w:p w14:paraId="69B85692" w14:textId="77777777" w:rsidR="007A05E5" w:rsidRPr="007A05E5" w:rsidRDefault="007A05E5" w:rsidP="007A05E5">
      <w:pPr>
        <w:numPr>
          <w:ilvl w:val="0"/>
          <w:numId w:val="4"/>
        </w:numPr>
      </w:pPr>
      <w:r w:rsidRPr="007A05E5">
        <w:rPr>
          <w:rFonts w:ascii="Segoe UI Emoji" w:hAnsi="Segoe UI Emoji" w:cs="Segoe UI Emoji"/>
        </w:rPr>
        <w:t>✅</w:t>
      </w:r>
      <w:r w:rsidRPr="007A05E5">
        <w:t xml:space="preserve"> ISO 13485 Certified (Medical Device Quality)</w:t>
      </w:r>
    </w:p>
    <w:p w14:paraId="5FDE20BD" w14:textId="77777777" w:rsidR="007A05E5" w:rsidRPr="007A05E5" w:rsidRDefault="007A05E5" w:rsidP="007A05E5">
      <w:pPr>
        <w:numPr>
          <w:ilvl w:val="0"/>
          <w:numId w:val="4"/>
        </w:numPr>
      </w:pPr>
      <w:r w:rsidRPr="007A05E5">
        <w:rPr>
          <w:rFonts w:ascii="Segoe UI Emoji" w:hAnsi="Segoe UI Emoji" w:cs="Segoe UI Emoji"/>
        </w:rPr>
        <w:t>✅</w:t>
      </w:r>
      <w:r w:rsidRPr="007A05E5">
        <w:t xml:space="preserve"> CE Certified (Meets European Health &amp; Safety Standards)</w:t>
      </w:r>
    </w:p>
    <w:p w14:paraId="679ADC9B" w14:textId="77777777" w:rsidR="007A05E5" w:rsidRPr="007A05E5" w:rsidRDefault="007A05E5" w:rsidP="007A05E5">
      <w:pPr>
        <w:numPr>
          <w:ilvl w:val="0"/>
          <w:numId w:val="4"/>
        </w:numPr>
      </w:pPr>
      <w:r w:rsidRPr="007A05E5">
        <w:rPr>
          <w:rFonts w:ascii="Segoe UI Emoji" w:hAnsi="Segoe UI Emoji" w:cs="Segoe UI Emoji"/>
        </w:rPr>
        <w:t>✅</w:t>
      </w:r>
      <w:r w:rsidRPr="007A05E5">
        <w:t xml:space="preserve"> Sterile, Single Use, and Pyrogen-Free</w:t>
      </w:r>
    </w:p>
    <w:p w14:paraId="3B0E205E" w14:textId="77777777" w:rsidR="007A05E5" w:rsidRPr="007A05E5" w:rsidRDefault="007A05E5" w:rsidP="007A05E5">
      <w:r w:rsidRPr="007A05E5">
        <w:pict w14:anchorId="0EE3EB28">
          <v:rect id="_x0000_i1072" style="width:0;height:1.5pt" o:hralign="center" o:hrstd="t" o:hr="t" fillcolor="#a0a0a0" stroked="f"/>
        </w:pict>
      </w:r>
    </w:p>
    <w:p w14:paraId="27FC8BDE" w14:textId="40D701F2" w:rsidR="007A05E5" w:rsidRPr="007A05E5" w:rsidRDefault="007A05E5" w:rsidP="007A05E5">
      <w:pPr>
        <w:rPr>
          <w:b/>
          <w:bCs/>
        </w:rPr>
      </w:pPr>
      <w:r w:rsidRPr="007A05E5">
        <w:rPr>
          <w:b/>
          <w:bCs/>
        </w:rPr>
        <w:t xml:space="preserve"> SEO-Friendly Keywords:</w:t>
      </w:r>
    </w:p>
    <w:p w14:paraId="1E8E95B3" w14:textId="77777777" w:rsidR="007A05E5" w:rsidRPr="007A05E5" w:rsidRDefault="007A05E5" w:rsidP="007A05E5">
      <w:r w:rsidRPr="007A05E5">
        <w:t>GFC PRP Tube, Growth Factor Concentrate Tube, 10ml GFC Tube, PRP Tube Bangladesh, CE Certified PRP Tube, PRP for Hair Growth, Skin PRP Tube, Sterile PRP Tube, ISO Certified PRP Tube, GFC Tube for Clinics, PRP Tube for Aesthetic Use</w:t>
      </w:r>
    </w:p>
    <w:p w14:paraId="5F11A388" w14:textId="77777777" w:rsidR="007A05E5" w:rsidRPr="007A05E5" w:rsidRDefault="007A05E5" w:rsidP="007A05E5">
      <w:r w:rsidRPr="007A05E5">
        <w:pict w14:anchorId="58C11F3E">
          <v:rect id="_x0000_i1073" style="width:0;height:1.5pt" o:hralign="center" o:hrstd="t" o:hr="t" fillcolor="#a0a0a0" stroked="f"/>
        </w:pict>
      </w:r>
    </w:p>
    <w:p w14:paraId="42BB7864" w14:textId="1372877F" w:rsidR="007A05E5" w:rsidRPr="007A05E5" w:rsidRDefault="007A05E5" w:rsidP="007A05E5">
      <w:pPr>
        <w:rPr>
          <w:b/>
          <w:bCs/>
        </w:rPr>
      </w:pPr>
      <w:r w:rsidRPr="007A05E5">
        <w:rPr>
          <w:b/>
          <w:bCs/>
        </w:rPr>
        <w:t xml:space="preserve"> Product Summary (160 characters):</w:t>
      </w:r>
    </w:p>
    <w:p w14:paraId="2D0661F5" w14:textId="77777777" w:rsidR="007A05E5" w:rsidRPr="007A05E5" w:rsidRDefault="007A05E5" w:rsidP="007A05E5">
      <w:r w:rsidRPr="007A05E5">
        <w:t>Sterile 10ml GFC Tube for growth factor-rich PRP. ISO 13485 &amp; CE certified. Ideal for hair, skin &amp; joint therapy. Clear tube. Trusted by medical professionals.</w:t>
      </w:r>
    </w:p>
    <w:p w14:paraId="411B9BFA" w14:textId="77777777" w:rsidR="003A3129" w:rsidRDefault="003A3129"/>
    <w:sectPr w:rsidR="003A3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A3605"/>
    <w:multiLevelType w:val="multilevel"/>
    <w:tmpl w:val="18562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3C6C8D"/>
    <w:multiLevelType w:val="multilevel"/>
    <w:tmpl w:val="7922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AC710D"/>
    <w:multiLevelType w:val="multilevel"/>
    <w:tmpl w:val="B09A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FE1BBD"/>
    <w:multiLevelType w:val="multilevel"/>
    <w:tmpl w:val="AA3C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342740">
    <w:abstractNumId w:val="1"/>
  </w:num>
  <w:num w:numId="2" w16cid:durableId="2101943291">
    <w:abstractNumId w:val="2"/>
  </w:num>
  <w:num w:numId="3" w16cid:durableId="1111125352">
    <w:abstractNumId w:val="0"/>
  </w:num>
  <w:num w:numId="4" w16cid:durableId="1933665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3D"/>
    <w:rsid w:val="00104938"/>
    <w:rsid w:val="00142DE5"/>
    <w:rsid w:val="003020CF"/>
    <w:rsid w:val="003A193D"/>
    <w:rsid w:val="003A1DC9"/>
    <w:rsid w:val="003A3129"/>
    <w:rsid w:val="007024AE"/>
    <w:rsid w:val="007A0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EB8E"/>
  <w15:chartTrackingRefBased/>
  <w15:docId w15:val="{A255817B-FD7A-4F7B-938A-4C0CB228F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1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1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1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1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1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1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1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1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1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1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93D"/>
    <w:rPr>
      <w:rFonts w:eastAsiaTheme="majorEastAsia" w:cstheme="majorBidi"/>
      <w:color w:val="272727" w:themeColor="text1" w:themeTint="D8"/>
    </w:rPr>
  </w:style>
  <w:style w:type="paragraph" w:styleId="Title">
    <w:name w:val="Title"/>
    <w:basedOn w:val="Normal"/>
    <w:next w:val="Normal"/>
    <w:link w:val="TitleChar"/>
    <w:uiPriority w:val="10"/>
    <w:qFormat/>
    <w:rsid w:val="003A1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93D"/>
    <w:pPr>
      <w:spacing w:before="160"/>
      <w:jc w:val="center"/>
    </w:pPr>
    <w:rPr>
      <w:i/>
      <w:iCs/>
      <w:color w:val="404040" w:themeColor="text1" w:themeTint="BF"/>
    </w:rPr>
  </w:style>
  <w:style w:type="character" w:customStyle="1" w:styleId="QuoteChar">
    <w:name w:val="Quote Char"/>
    <w:basedOn w:val="DefaultParagraphFont"/>
    <w:link w:val="Quote"/>
    <w:uiPriority w:val="29"/>
    <w:rsid w:val="003A193D"/>
    <w:rPr>
      <w:i/>
      <w:iCs/>
      <w:color w:val="404040" w:themeColor="text1" w:themeTint="BF"/>
    </w:rPr>
  </w:style>
  <w:style w:type="paragraph" w:styleId="ListParagraph">
    <w:name w:val="List Paragraph"/>
    <w:basedOn w:val="Normal"/>
    <w:uiPriority w:val="34"/>
    <w:qFormat/>
    <w:rsid w:val="003A193D"/>
    <w:pPr>
      <w:ind w:left="720"/>
      <w:contextualSpacing/>
    </w:pPr>
  </w:style>
  <w:style w:type="character" w:styleId="IntenseEmphasis">
    <w:name w:val="Intense Emphasis"/>
    <w:basedOn w:val="DefaultParagraphFont"/>
    <w:uiPriority w:val="21"/>
    <w:qFormat/>
    <w:rsid w:val="003A193D"/>
    <w:rPr>
      <w:i/>
      <w:iCs/>
      <w:color w:val="2F5496" w:themeColor="accent1" w:themeShade="BF"/>
    </w:rPr>
  </w:style>
  <w:style w:type="paragraph" w:styleId="IntenseQuote">
    <w:name w:val="Intense Quote"/>
    <w:basedOn w:val="Normal"/>
    <w:next w:val="Normal"/>
    <w:link w:val="IntenseQuoteChar"/>
    <w:uiPriority w:val="30"/>
    <w:qFormat/>
    <w:rsid w:val="003A1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193D"/>
    <w:rPr>
      <w:i/>
      <w:iCs/>
      <w:color w:val="2F5496" w:themeColor="accent1" w:themeShade="BF"/>
    </w:rPr>
  </w:style>
  <w:style w:type="character" w:styleId="IntenseReference">
    <w:name w:val="Intense Reference"/>
    <w:basedOn w:val="DefaultParagraphFont"/>
    <w:uiPriority w:val="32"/>
    <w:qFormat/>
    <w:rsid w:val="003A19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05328">
      <w:bodyDiv w:val="1"/>
      <w:marLeft w:val="0"/>
      <w:marRight w:val="0"/>
      <w:marTop w:val="0"/>
      <w:marBottom w:val="0"/>
      <w:divBdr>
        <w:top w:val="none" w:sz="0" w:space="0" w:color="auto"/>
        <w:left w:val="none" w:sz="0" w:space="0" w:color="auto"/>
        <w:bottom w:val="none" w:sz="0" w:space="0" w:color="auto"/>
        <w:right w:val="none" w:sz="0" w:space="0" w:color="auto"/>
      </w:divBdr>
      <w:divsChild>
        <w:div w:id="1868175160">
          <w:blockQuote w:val="1"/>
          <w:marLeft w:val="720"/>
          <w:marRight w:val="720"/>
          <w:marTop w:val="100"/>
          <w:marBottom w:val="100"/>
          <w:divBdr>
            <w:top w:val="none" w:sz="0" w:space="0" w:color="auto"/>
            <w:left w:val="none" w:sz="0" w:space="0" w:color="auto"/>
            <w:bottom w:val="none" w:sz="0" w:space="0" w:color="auto"/>
            <w:right w:val="none" w:sz="0" w:space="0" w:color="auto"/>
          </w:divBdr>
        </w:div>
        <w:div w:id="661349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934839">
      <w:bodyDiv w:val="1"/>
      <w:marLeft w:val="0"/>
      <w:marRight w:val="0"/>
      <w:marTop w:val="0"/>
      <w:marBottom w:val="0"/>
      <w:divBdr>
        <w:top w:val="none" w:sz="0" w:space="0" w:color="auto"/>
        <w:left w:val="none" w:sz="0" w:space="0" w:color="auto"/>
        <w:bottom w:val="none" w:sz="0" w:space="0" w:color="auto"/>
        <w:right w:val="none" w:sz="0" w:space="0" w:color="auto"/>
      </w:divBdr>
      <w:divsChild>
        <w:div w:id="2007590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204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2064</Characters>
  <Application>Microsoft Office Word</Application>
  <DocSecurity>0</DocSecurity>
  <Lines>17</Lines>
  <Paragraphs>4</Paragraphs>
  <ScaleCrop>false</ScaleCrop>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Ahmed</dc:creator>
  <cp:keywords/>
  <dc:description/>
  <cp:lastModifiedBy>Juned Ahmed</cp:lastModifiedBy>
  <cp:revision>2</cp:revision>
  <dcterms:created xsi:type="dcterms:W3CDTF">2025-07-02T14:09:00Z</dcterms:created>
  <dcterms:modified xsi:type="dcterms:W3CDTF">2025-07-02T14:09:00Z</dcterms:modified>
</cp:coreProperties>
</file>