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4A90D9"/>
          <w:sz w:val="96"/>
          <w:szCs w:val="96"/>
        </w:rPr>
        <w:t xml:space="preserve">Dath</w:t>
      </w:r>
    </w:p>
    <w:p>
      <w:pPr>
        <w:spacing w:after="160" w:before="0"/>
        <w:jc w:val="center"/>
      </w:pPr>
      <w:r>
        <w:rPr>
          <w:rFonts w:ascii="Arial" w:cs="Arial" w:eastAsia="Arial" w:hAnsi="Arial"/>
          <w:color w:val="2C5F8A"/>
          <w:sz w:val="32"/>
          <w:szCs w:val="32"/>
        </w:rPr>
        <w:t xml:space="preserve">Color &amp; Visual Comfort for VS Code</w:t>
      </w:r>
    </w:p>
    <w:p>
      <w:pPr>
        <w:spacing w:after="480" w:before="0"/>
        <w:jc w:val="center"/>
      </w:pPr>
      <w:r>
        <w:rPr>
          <w:rFonts w:ascii="Arial" w:cs="Arial" w:eastAsia="Arial" w:hAnsi="Arial"/>
          <w:i/>
          <w:iCs/>
          <w:color w:val="666680"/>
          <w:sz w:val="26"/>
          <w:szCs w:val="26"/>
        </w:rPr>
        <w:t xml:space="preserve">Your editor, tuned to your eyes.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D0DCE8" w:sz="1"/>
              <w:left w:val="single" w:color="D0DCE8" w:sz="1"/>
              <w:bottom w:val="single" w:color="D0DCE8" w:sz="1"/>
              <w:right w:val="single" w:color="D0DCE8" w:sz="1"/>
            </w:tcBorders>
            <w:shd w:fill="F0F6FC" w:val="clear"/>
            <w:tcMar>
              <w:top w:type="dxa" w:w="160"/>
              <w:left w:type="dxa" w:w="240"/>
              <w:bottom w:type="dxa" w:w="160"/>
              <w:right w:type="dxa" w:w="240"/>
            </w:tcMar>
          </w:tcPr>
          <w:p>
            <w:pPr>
              <w:jc w:val="center"/>
            </w:pPr>
            <w:r>
              <w:rPr>
                <w:rFonts w:ascii="Arial" w:cs="Arial" w:eastAsia="Arial" w:hAnsi="Arial"/>
                <w:b/>
                <w:bCs/>
                <w:color w:val="2C5F8A"/>
                <w:sz w:val="20"/>
                <w:szCs w:val="20"/>
              </w:rPr>
              <w:t xml:space="preserve">Founding Document</w:t>
            </w:r>
          </w:p>
          <w:p>
            <w:pPr>
              <w:jc w:val="center"/>
            </w:pPr>
            <w:r>
              <w:rPr>
                <w:rFonts w:ascii="Arial" w:cs="Arial" w:eastAsia="Arial" w:hAnsi="Arial"/>
                <w:color w:val="666680"/>
                <w:sz w:val="20"/>
                <w:szCs w:val="20"/>
              </w:rPr>
              <w:t xml:space="preserve">Ryan James — Dublin, Ireland</w:t>
            </w:r>
          </w:p>
          <w:p>
            <w:pPr>
              <w:jc w:val="center"/>
            </w:pPr>
            <w:r>
              <w:rPr>
                <w:rFonts w:ascii="Arial" w:cs="Arial" w:eastAsia="Arial" w:hAnsi="Arial"/>
                <w:color w:val="666680"/>
                <w:sz w:val="20"/>
                <w:szCs w:val="20"/>
              </w:rPr>
              <w:t xml:space="preserve">May 2026</w:t>
            </w:r>
          </w:p>
        </w:tc>
      </w:tr>
    </w:tbl>
    <w:p>
      <w:r>
        <w:br w:type="page"/>
      </w:r>
    </w:p>
    <w:p>
      <w:pPr>
        <w:pStyle w:val="Heading1"/>
        <w:pBdr>
          <w:bottom w:val="single" w:color="4A90D9" w:sz="4" w:space="6"/>
        </w:pBdr>
        <w:spacing w:after="160" w:before="400"/>
      </w:pPr>
      <w:r>
        <w:rPr>
          <w:rFonts w:ascii="Arial" w:cs="Arial" w:eastAsia="Arial" w:hAnsi="Arial"/>
          <w:b/>
          <w:bCs/>
          <w:color w:val="1A1A2E"/>
          <w:sz w:val="36"/>
          <w:szCs w:val="36"/>
        </w:rPr>
        <w:t xml:space="preserve">1. What is Dath?</w:t>
      </w:r>
    </w:p>
    <w:p>
      <w:pPr>
        <w:spacing w:after="120" w:before="80"/>
      </w:pPr>
      <w:r>
        <w:rPr>
          <w:rFonts w:ascii="Arial" w:cs="Arial" w:eastAsia="Arial" w:hAnsi="Arial"/>
          <w:i w:val="false"/>
          <w:iCs w:val="false"/>
          <w:color w:val="1A1A2E"/>
          <w:sz w:val="22"/>
          <w:szCs w:val="22"/>
        </w:rPr>
        <w:t xml:space="preserve">Dath (Irish: colour) is a VS Code extension that applies a visual comfort layer on top of any theme you already use. It does not replace your theme. It corrects, shifts, and enhances it — for your eyes, your lighting conditions, and your specific visual needs.</w:t>
      </w:r>
    </w:p>
    <w:p>
      <w:pPr>
        <w:spacing w:after="80" w:before="80"/>
      </w:pPr>
      <w:r>
        <w:t xml:space="preserve"/>
      </w:r>
    </w:p>
    <w:p>
      <w:pPr>
        <w:spacing w:after="120" w:before="80"/>
      </w:pPr>
      <w:r>
        <w:rPr>
          <w:rFonts w:ascii="Arial" w:cs="Arial" w:eastAsia="Arial" w:hAnsi="Arial"/>
          <w:i w:val="false"/>
          <w:iCs w:val="false"/>
          <w:color w:val="1A1A2E"/>
          <w:sz w:val="22"/>
          <w:szCs w:val="22"/>
        </w:rPr>
        <w:t xml:space="preserve">The gap in the market is clear: every existing colourblind tool for VS Code is a theme. You install it, you lose your current theme, you get a beige compromise. Dath treats colour vision deficiency and visual comfort as a filter problem, not a taste problem.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8" w:sz="1"/>
              <w:left w:val="single" w:color="D0DCE8" w:sz="1"/>
              <w:bottom w:val="single" w:color="D0DCE8" w:sz="1"/>
              <w:right w:val="single" w:color="D0DCE8" w:sz="1"/>
            </w:tcBorders>
            <w:shd w:fill="F0F6FC" w:val="clear"/>
            <w:tcMar>
              <w:top w:type="dxa" w:w="140"/>
              <w:left w:type="dxa" w:w="200"/>
              <w:bottom w:type="dxa" w:w="140"/>
              <w:right w:type="dxa" w:w="200"/>
            </w:tcMar>
          </w:tcPr>
          <w:p>
            <w:r>
              <w:rPr>
                <w:rFonts w:ascii="Arial" w:cs="Arial" w:eastAsia="Arial" w:hAnsi="Arial"/>
                <w:b/>
                <w:bCs/>
                <w:color w:val="2C5F8A"/>
                <w:sz w:val="20"/>
                <w:szCs w:val="20"/>
              </w:rPr>
              <w:t xml:space="preserve">Origin: </w:t>
            </w:r>
            <w:r>
              <w:rPr>
                <w:rFonts w:ascii="Arial" w:cs="Arial" w:eastAsia="Arial" w:hAnsi="Arial"/>
                <w:color w:val="1A1A2E"/>
                <w:sz w:val="20"/>
                <w:szCs w:val="20"/>
              </w:rPr>
              <w:t xml:space="preserve">Built from lived experience — the author has deuteranopia and uses Neon Vomit as their daily theme. Dath exists because no tool let them keep it.</w:t>
            </w:r>
          </w:p>
        </w:tc>
      </w:tr>
    </w:tbl>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2. The Problem</w:t>
      </w:r>
    </w:p>
    <w:p>
      <w:pPr>
        <w:pStyle w:val="Heading2"/>
        <w:spacing w:after="120" w:before="320"/>
      </w:pPr>
      <w:r>
        <w:rPr>
          <w:rFonts w:ascii="Arial" w:cs="Arial" w:eastAsia="Arial" w:hAnsi="Arial"/>
          <w:b/>
          <w:bCs/>
          <w:color w:val="2C5F8A"/>
          <w:sz w:val="26"/>
          <w:szCs w:val="26"/>
        </w:rPr>
        <w:t xml:space="preserve">2.1 Colour Vision Deficiency (CVD)</w:t>
      </w:r>
    </w:p>
    <w:p>
      <w:pPr>
        <w:spacing w:after="120" w:before="80"/>
      </w:pPr>
      <w:r>
        <w:rPr>
          <w:rFonts w:ascii="Arial" w:cs="Arial" w:eastAsia="Arial" w:hAnsi="Arial"/>
          <w:i w:val="false"/>
          <w:iCs w:val="false"/>
          <w:color w:val="1A1A2E"/>
          <w:sz w:val="22"/>
          <w:szCs w:val="22"/>
        </w:rPr>
        <w:t xml:space="preserve">Approximately 8% of men and 0.5% of women have some form of colour vision deficiency. The most common form — red-green (deuteranopia/protanopia) — directly affects how syntax highlighting, diff views, error/warning indicators, and bracket colours are perceived.</w:t>
      </w:r>
    </w:p>
    <w:p>
      <w:pPr>
        <w:spacing w:after="80" w:before="80"/>
      </w:pPr>
      <w:r>
        <w:t xml:space="preserve"/>
      </w:r>
    </w:p>
    <w:p>
      <w:pPr>
        <w:spacing w:after="120" w:before="80"/>
      </w:pPr>
      <w:r>
        <w:rPr>
          <w:rFonts w:ascii="Arial" w:cs="Arial" w:eastAsia="Arial" w:hAnsi="Arial"/>
          <w:i w:val="false"/>
          <w:iCs w:val="false"/>
          <w:color w:val="1A1A2E"/>
          <w:sz w:val="22"/>
          <w:szCs w:val="22"/>
        </w:rPr>
        <w:t xml:space="preserve">Current IDE tools offer:</w:t>
      </w:r>
    </w:p>
    <w:p>
      <w:pPr>
        <w:pStyle w:val="ListParagraph"/>
        <w:numPr>
          <w:ilvl w:val="0"/>
          <w:numId w:val="2"/>
        </w:numPr>
        <w:spacing w:after="60" w:before="60"/>
      </w:pPr>
      <w:r>
        <w:rPr>
          <w:rFonts w:ascii="Arial" w:cs="Arial" w:eastAsia="Arial" w:hAnsi="Arial"/>
          <w:color w:val="1A1A2E"/>
          <w:sz w:val="22"/>
          <w:szCs w:val="22"/>
        </w:rPr>
        <w:t xml:space="preserve">Colourblind themes — replace your theme entirely with a pre-made palette</w:t>
      </w:r>
    </w:p>
    <w:p>
      <w:pPr>
        <w:pStyle w:val="ListParagraph"/>
        <w:numPr>
          <w:ilvl w:val="0"/>
          <w:numId w:val="2"/>
        </w:numPr>
        <w:spacing w:after="60" w:before="60"/>
      </w:pPr>
      <w:r>
        <w:rPr>
          <w:rFonts w:ascii="Arial" w:cs="Arial" w:eastAsia="Arial" w:hAnsi="Arial"/>
          <w:color w:val="1A1A2E"/>
          <w:sz w:val="22"/>
          <w:szCs w:val="22"/>
        </w:rPr>
        <w:t xml:space="preserve">OS-level filters — system-wide, blunt, not tuned to code</w:t>
      </w:r>
    </w:p>
    <w:p>
      <w:pPr>
        <w:pStyle w:val="ListParagraph"/>
        <w:numPr>
          <w:ilvl w:val="0"/>
          <w:numId w:val="2"/>
        </w:numPr>
        <w:spacing w:after="60" w:before="60"/>
      </w:pPr>
      <w:r>
        <w:rPr>
          <w:rFonts w:ascii="Arial" w:cs="Arial" w:eastAsia="Arial" w:hAnsi="Arial"/>
          <w:color w:val="1A1A2E"/>
          <w:sz w:val="22"/>
          <w:szCs w:val="22"/>
        </w:rPr>
        <w:t xml:space="preserve">Nothing — most plugins in this category are themes in disguise</w:t>
      </w:r>
    </w:p>
    <w:p>
      <w:pPr>
        <w:spacing w:after="80" w:before="80"/>
      </w:pPr>
      <w:r>
        <w:t xml:space="preserve"/>
      </w:r>
    </w:p>
    <w:p>
      <w:pPr>
        <w:spacing w:after="120" w:before="80"/>
      </w:pPr>
      <w:r>
        <w:rPr>
          <w:rFonts w:ascii="Arial" w:cs="Arial" w:eastAsia="Arial" w:hAnsi="Arial"/>
          <w:i w:val="false"/>
          <w:iCs w:val="false"/>
          <w:color w:val="1A1A2E"/>
          <w:sz w:val="22"/>
          <w:szCs w:val="22"/>
        </w:rPr>
        <w:t xml:space="preserve">None of them let you keep the theme you like and correct the parts that don't work for your vision.</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2.2 Visual Comfort Beyond CVD</w:t>
      </w:r>
    </w:p>
    <w:p>
      <w:pPr>
        <w:spacing w:after="120" w:before="80"/>
      </w:pPr>
      <w:r>
        <w:rPr>
          <w:rFonts w:ascii="Arial" w:cs="Arial" w:eastAsia="Arial" w:hAnsi="Arial"/>
          <w:i w:val="false"/>
          <w:iCs w:val="false"/>
          <w:color w:val="1A1A2E"/>
          <w:sz w:val="22"/>
          <w:szCs w:val="22"/>
        </w:rPr>
        <w:t xml:space="preserve">CVD is the entry point, but the real opportunity is broader. Many developers experience:</w:t>
      </w:r>
    </w:p>
    <w:p>
      <w:pPr>
        <w:pStyle w:val="ListParagraph"/>
        <w:numPr>
          <w:ilvl w:val="0"/>
          <w:numId w:val="2"/>
        </w:numPr>
        <w:spacing w:after="60" w:before="60"/>
      </w:pPr>
      <w:r>
        <w:rPr>
          <w:rFonts w:ascii="Arial" w:cs="Arial" w:eastAsia="Arial" w:hAnsi="Arial"/>
          <w:color w:val="1A1A2E"/>
          <w:sz w:val="22"/>
          <w:szCs w:val="22"/>
        </w:rPr>
        <w:t xml:space="preserve">Snow blindness / high contrast fatigue — harsh white backgrounds causing eye strain</w:t>
      </w:r>
    </w:p>
    <w:p>
      <w:pPr>
        <w:pStyle w:val="ListParagraph"/>
        <w:numPr>
          <w:ilvl w:val="0"/>
          <w:numId w:val="2"/>
        </w:numPr>
        <w:spacing w:after="60" w:before="60"/>
      </w:pPr>
      <w:r>
        <w:rPr>
          <w:rFonts w:ascii="Arial" w:cs="Arial" w:eastAsia="Arial" w:hAnsi="Arial"/>
          <w:color w:val="1A1A2E"/>
          <w:sz w:val="22"/>
          <w:szCs w:val="22"/>
        </w:rPr>
        <w:t xml:space="preserve">Difficulty with pure black on white (Irlen-adjacent sensitivity)</w:t>
      </w:r>
    </w:p>
    <w:p>
      <w:pPr>
        <w:pStyle w:val="ListParagraph"/>
        <w:numPr>
          <w:ilvl w:val="0"/>
          <w:numId w:val="2"/>
        </w:numPr>
        <w:spacing w:after="60" w:before="60"/>
      </w:pPr>
      <w:r>
        <w:rPr>
          <w:rFonts w:ascii="Arial" w:cs="Arial" w:eastAsia="Arial" w:hAnsi="Arial"/>
          <w:color w:val="1A1A2E"/>
          <w:sz w:val="22"/>
          <w:szCs w:val="22"/>
        </w:rPr>
        <w:t xml:space="preserve">Benefit from larger fonts, wider line spacing, or dyslexia-friendly typefaces</w:t>
      </w:r>
    </w:p>
    <w:p>
      <w:pPr>
        <w:pStyle w:val="ListParagraph"/>
        <w:numPr>
          <w:ilvl w:val="0"/>
          <w:numId w:val="2"/>
        </w:numPr>
        <w:spacing w:after="60" w:before="60"/>
      </w:pPr>
      <w:r>
        <w:rPr>
          <w:rFonts w:ascii="Arial" w:cs="Arial" w:eastAsia="Arial" w:hAnsi="Arial"/>
          <w:color w:val="1A1A2E"/>
          <w:sz w:val="22"/>
          <w:szCs w:val="22"/>
        </w:rPr>
        <w:t xml:space="preserve">Preference for reduced visual noise — fewer decorations, calmer UI chrome</w:t>
      </w:r>
    </w:p>
    <w:p>
      <w:pPr>
        <w:spacing w:after="80" w:before="80"/>
      </w:pPr>
      <w:r>
        <w:t xml:space="preserve"/>
      </w:r>
    </w:p>
    <w:p>
      <w:pPr>
        <w:spacing w:after="120" w:before="80"/>
      </w:pPr>
      <w:r>
        <w:rPr>
          <w:rFonts w:ascii="Arial" w:cs="Arial" w:eastAsia="Arial" w:hAnsi="Arial"/>
          <w:i w:val="false"/>
          <w:iCs w:val="false"/>
          <w:color w:val="1A1A2E"/>
          <w:sz w:val="22"/>
          <w:szCs w:val="22"/>
        </w:rPr>
        <w:t xml:space="preserve">These users exist in every team. No VS Code extension addresses them as a group.</w:t>
      </w:r>
    </w:p>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3. The Solution</w:t>
      </w:r>
    </w:p>
    <w:p>
      <w:pPr>
        <w:spacing w:after="120" w:before="80"/>
      </w:pPr>
      <w:r>
        <w:rPr>
          <w:rFonts w:ascii="Arial" w:cs="Arial" w:eastAsia="Arial" w:hAnsi="Arial"/>
          <w:i w:val="false"/>
          <w:iCs w:val="false"/>
          <w:color w:val="1A1A2E"/>
          <w:sz w:val="22"/>
          <w:szCs w:val="22"/>
        </w:rPr>
        <w:t xml:space="preserve">Dath is a layer, not a replacement. It sits between your theme and your eyes, and adjusts what needs adjusting.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D0DCE8" w:sz="1"/>
              <w:left w:val="single" w:color="D0DCE8" w:sz="1"/>
              <w:bottom w:val="single" w:color="D0DCE8" w:sz="1"/>
              <w:right w:val="single" w:color="D0DCE8"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0DCE8" w:sz="1"/>
              <w:left w:val="single" w:color="D0DCE8" w:sz="1"/>
              <w:bottom w:val="single" w:color="D0DCE8" w:sz="1"/>
              <w:right w:val="single" w:color="D0DC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CVD Filter</w:t>
            </w:r>
          </w:p>
        </w:tc>
        <w:tc>
          <w:tcPr>
            <w:tcW w:type="dxa" w:w="6560"/>
            <w:tcBorders>
              <w:top w:val="single" w:color="D0DCE8" w:sz="1"/>
              <w:left w:val="single" w:color="D0DCE8" w:sz="1"/>
              <w:bottom w:val="single" w:color="D0DCE8" w:sz="1"/>
              <w:right w:val="single" w:color="D0DCE8"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Shift problematic colour ranges in your active theme to safe alternatives. Deuteranopia, protanopia, and tritanopia modes. Preserves saturation and contrast character — Neon Vomit stays vivid, just corrected.</w:t>
            </w:r>
          </w:p>
        </w:tc>
      </w:tr>
      <w:tr>
        <w:tc>
          <w:tcPr>
            <w:tcW w:type="dxa" w:w="2800"/>
            <w:tcBorders>
              <w:top w:val="single" w:color="D0DCE8" w:sz="1"/>
              <w:left w:val="single" w:color="D0DCE8" w:sz="1"/>
              <w:bottom w:val="single" w:color="D0DCE8" w:sz="1"/>
              <w:right w:val="single" w:color="D0DCE8" w:sz="1"/>
            </w:tcBorders>
            <w:shd w:fill="F0F6FC" w:val="clear"/>
            <w:tcMar>
              <w:top w:type="dxa" w:w="100"/>
              <w:left w:type="dxa" w:w="140"/>
              <w:bottom w:type="dxa" w:w="100"/>
              <w:right w:type="dxa" w:w="140"/>
            </w:tcMar>
          </w:tcPr>
          <w:p>
            <w:r>
              <w:rPr>
                <w:rFonts w:ascii="Arial" w:cs="Arial" w:eastAsia="Arial" w:hAnsi="Arial"/>
                <w:b/>
                <w:bCs/>
                <w:color w:val="1A1A2E"/>
                <w:sz w:val="20"/>
                <w:szCs w:val="20"/>
              </w:rPr>
              <w:t xml:space="preserve">Contrast Comfort</w:t>
            </w:r>
          </w:p>
        </w:tc>
        <w:tc>
          <w:tcPr>
            <w:tcW w:type="dxa" w:w="6560"/>
            <w:tcBorders>
              <w:top w:val="single" w:color="D0DCE8" w:sz="1"/>
              <w:left w:val="single" w:color="D0DCE8" w:sz="1"/>
              <w:bottom w:val="single" w:color="D0DCE8" w:sz="1"/>
              <w:right w:val="single" w:color="D0DCE8" w:sz="1"/>
            </w:tcBorders>
            <w:shd w:fill="F0F6FC" w:val="clear"/>
            <w:tcMar>
              <w:top w:type="dxa" w:w="100"/>
              <w:left w:type="dxa" w:w="140"/>
              <w:bottom w:type="dxa" w:w="100"/>
              <w:right w:type="dxa" w:w="140"/>
            </w:tcMar>
          </w:tcPr>
          <w:p>
            <w:r>
              <w:rPr>
                <w:rFonts w:ascii="Arial" w:cs="Arial" w:eastAsia="Arial" w:hAnsi="Arial"/>
                <w:color w:val="1A1A2E"/>
                <w:sz w:val="20"/>
                <w:szCs w:val="20"/>
              </w:rPr>
              <w:t xml:space="preserve">Tame harsh backgrounds. Reduce brightness, warm or cool the palette, soften pure white to a cream or grey. For snow blindness and high-contrast fatigue.</w:t>
            </w:r>
          </w:p>
        </w:tc>
      </w:tr>
      <w:tr>
        <w:tc>
          <w:tcPr>
            <w:tcW w:type="dxa" w:w="2800"/>
            <w:tcBorders>
              <w:top w:val="single" w:color="D0DCE8" w:sz="1"/>
              <w:left w:val="single" w:color="D0DCE8" w:sz="1"/>
              <w:bottom w:val="single" w:color="D0DCE8" w:sz="1"/>
              <w:right w:val="single" w:color="D0DC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Bracket Colouring</w:t>
            </w:r>
          </w:p>
        </w:tc>
        <w:tc>
          <w:tcPr>
            <w:tcW w:type="dxa" w:w="6560"/>
            <w:tcBorders>
              <w:top w:val="single" w:color="D0DCE8" w:sz="1"/>
              <w:left w:val="single" w:color="D0DCE8" w:sz="1"/>
              <w:bottom w:val="single" w:color="D0DCE8" w:sz="1"/>
              <w:right w:val="single" w:color="D0DCE8"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Semantic rainbow brackets with CVD-safe palettes. Shape hints optional (underline, bold) so pairs are distinguishable without relying on colour alone.</w:t>
            </w:r>
          </w:p>
        </w:tc>
      </w:tr>
      <w:tr>
        <w:tc>
          <w:tcPr>
            <w:tcW w:type="dxa" w:w="2800"/>
            <w:tcBorders>
              <w:top w:val="single" w:color="D0DCE8" w:sz="1"/>
              <w:left w:val="single" w:color="D0DCE8" w:sz="1"/>
              <w:bottom w:val="single" w:color="D0DCE8" w:sz="1"/>
              <w:right w:val="single" w:color="D0DCE8" w:sz="1"/>
            </w:tcBorders>
            <w:shd w:fill="F0F6FC" w:val="clear"/>
            <w:tcMar>
              <w:top w:type="dxa" w:w="100"/>
              <w:left w:type="dxa" w:w="140"/>
              <w:bottom w:type="dxa" w:w="100"/>
              <w:right w:type="dxa" w:w="140"/>
            </w:tcMar>
          </w:tcPr>
          <w:p>
            <w:r>
              <w:rPr>
                <w:rFonts w:ascii="Arial" w:cs="Arial" w:eastAsia="Arial" w:hAnsi="Arial"/>
                <w:b/>
                <w:bCs/>
                <w:color w:val="1A1A2E"/>
                <w:sz w:val="20"/>
                <w:szCs w:val="20"/>
              </w:rPr>
              <w:t xml:space="preserve">Font &amp; Spacing</w:t>
            </w:r>
          </w:p>
        </w:tc>
        <w:tc>
          <w:tcPr>
            <w:tcW w:type="dxa" w:w="6560"/>
            <w:tcBorders>
              <w:top w:val="single" w:color="D0DCE8" w:sz="1"/>
              <w:left w:val="single" w:color="D0DCE8" w:sz="1"/>
              <w:bottom w:val="single" w:color="D0DCE8" w:sz="1"/>
              <w:right w:val="single" w:color="D0DCE8" w:sz="1"/>
            </w:tcBorders>
            <w:shd w:fill="F0F6FC" w:val="clear"/>
            <w:tcMar>
              <w:top w:type="dxa" w:w="100"/>
              <w:left w:type="dxa" w:w="140"/>
              <w:bottom w:type="dxa" w:w="100"/>
              <w:right w:type="dxa" w:w="140"/>
            </w:tcMar>
          </w:tcPr>
          <w:p>
            <w:r>
              <w:rPr>
                <w:rFonts w:ascii="Arial" w:cs="Arial" w:eastAsia="Arial" w:hAnsi="Arial"/>
                <w:color w:val="1A1A2E"/>
                <w:sz w:val="20"/>
                <w:szCs w:val="20"/>
              </w:rPr>
              <w:t xml:space="preserve">Override editor font to dyslexia-friendly options (OpenDyslexic, Atkinson Hyperlegible), adjust line height and letter spacing — without touching settings.json manually.</w:t>
            </w:r>
          </w:p>
        </w:tc>
      </w:tr>
      <w:tr>
        <w:tc>
          <w:tcPr>
            <w:tcW w:type="dxa" w:w="2800"/>
            <w:tcBorders>
              <w:top w:val="single" w:color="D0DCE8" w:sz="1"/>
              <w:left w:val="single" w:color="D0DCE8" w:sz="1"/>
              <w:bottom w:val="single" w:color="D0DCE8" w:sz="1"/>
              <w:right w:val="single" w:color="D0DC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Icon Remapping</w:t>
            </w:r>
          </w:p>
        </w:tc>
        <w:tc>
          <w:tcPr>
            <w:tcW w:type="dxa" w:w="6560"/>
            <w:tcBorders>
              <w:top w:val="single" w:color="D0DCE8" w:sz="1"/>
              <w:left w:val="single" w:color="D0DCE8" w:sz="1"/>
              <w:bottom w:val="single" w:color="D0DCE8" w:sz="1"/>
              <w:right w:val="single" w:color="D0DCE8"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Replace colour-only icons (field vs. function, error vs. warning) with shape-differentiated alternatives. Fixes the gap VS Code and JetBrains leave open.</w:t>
            </w:r>
          </w:p>
        </w:tc>
      </w:tr>
      <w:tr>
        <w:tc>
          <w:tcPr>
            <w:tcW w:type="dxa" w:w="2800"/>
            <w:tcBorders>
              <w:top w:val="single" w:color="D0DCE8" w:sz="1"/>
              <w:left w:val="single" w:color="D0DCE8" w:sz="1"/>
              <w:bottom w:val="single" w:color="D0DCE8" w:sz="1"/>
              <w:right w:val="single" w:color="D0DCE8" w:sz="1"/>
            </w:tcBorders>
            <w:shd w:fill="F0F6FC" w:val="clear"/>
            <w:tcMar>
              <w:top w:type="dxa" w:w="100"/>
              <w:left w:type="dxa" w:w="140"/>
              <w:bottom w:type="dxa" w:w="100"/>
              <w:right w:type="dxa" w:w="140"/>
            </w:tcMar>
          </w:tcPr>
          <w:p>
            <w:r>
              <w:rPr>
                <w:rFonts w:ascii="Arial" w:cs="Arial" w:eastAsia="Arial" w:hAnsi="Arial"/>
                <w:b/>
                <w:bCs/>
                <w:color w:val="1A1A2E"/>
                <w:sz w:val="20"/>
                <w:szCs w:val="20"/>
              </w:rPr>
              <w:t xml:space="preserve">Profiles</w:t>
            </w:r>
          </w:p>
        </w:tc>
        <w:tc>
          <w:tcPr>
            <w:tcW w:type="dxa" w:w="6560"/>
            <w:tcBorders>
              <w:top w:val="single" w:color="D0DCE8" w:sz="1"/>
              <w:left w:val="single" w:color="D0DCE8" w:sz="1"/>
              <w:bottom w:val="single" w:color="D0DCE8" w:sz="1"/>
              <w:right w:val="single" w:color="D0DCE8" w:sz="1"/>
            </w:tcBorders>
            <w:shd w:fill="F0F6FC" w:val="clear"/>
            <w:tcMar>
              <w:top w:type="dxa" w:w="100"/>
              <w:left w:type="dxa" w:w="140"/>
              <w:bottom w:type="dxa" w:w="100"/>
              <w:right w:type="dxa" w:w="140"/>
            </w:tcMar>
          </w:tcPr>
          <w:p>
            <w:r>
              <w:rPr>
                <w:rFonts w:ascii="Arial" w:cs="Arial" w:eastAsia="Arial" w:hAnsi="Arial"/>
                <w:color w:val="1A1A2E"/>
                <w:sz w:val="20"/>
                <w:szCs w:val="20"/>
              </w:rPr>
              <w:t xml:space="preserve">Named configs you can switch instantly. 'Office morning', 'Low light evening', 'Presentation mode'. Hotkey or status bar toggle.</w:t>
            </w:r>
          </w:p>
        </w:tc>
      </w:tr>
    </w:tbl>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4. What Makes It Different</w:t>
      </w:r>
    </w:p>
    <w:p>
      <w:pPr>
        <w:pStyle w:val="Heading2"/>
        <w:spacing w:after="120" w:before="320"/>
      </w:pPr>
      <w:r>
        <w:rPr>
          <w:rFonts w:ascii="Arial" w:cs="Arial" w:eastAsia="Arial" w:hAnsi="Arial"/>
          <w:b/>
          <w:bCs/>
          <w:color w:val="2C5F8A"/>
          <w:sz w:val="26"/>
          <w:szCs w:val="26"/>
        </w:rPr>
        <w:t xml:space="preserve">4.1 Non-destructive by design</w:t>
      </w:r>
    </w:p>
    <w:p>
      <w:pPr>
        <w:spacing w:after="120" w:before="80"/>
      </w:pPr>
      <w:r>
        <w:rPr>
          <w:rFonts w:ascii="Arial" w:cs="Arial" w:eastAsia="Arial" w:hAnsi="Arial"/>
          <w:i w:val="false"/>
          <w:iCs w:val="false"/>
          <w:color w:val="1A1A2E"/>
          <w:sz w:val="22"/>
          <w:szCs w:val="22"/>
        </w:rPr>
        <w:t xml:space="preserve">Dath never touches your theme files. It applies corrections at render time using VS Code's colour customisation API (workbench.colorCustomizations and editor.tokenColorCustomizations). Disable Dath and your theme is exactly as it was.</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4.2 Tuned to CVD types, not generic</w:t>
      </w:r>
    </w:p>
    <w:p>
      <w:pPr>
        <w:spacing w:after="120" w:before="80"/>
      </w:pPr>
      <w:r>
        <w:rPr>
          <w:rFonts w:ascii="Arial" w:cs="Arial" w:eastAsia="Arial" w:hAnsi="Arial"/>
          <w:i w:val="false"/>
          <w:iCs w:val="false"/>
          <w:color w:val="1A1A2E"/>
          <w:sz w:val="22"/>
          <w:szCs w:val="22"/>
        </w:rPr>
        <w:t xml:space="preserve">Most tools apply a one-size filter. Dath differentiates between deuteranopia (red-green, green weak), protanopia (red-green, red weak), and tritanopia (blue-yellow). Each applies a different correction matrix. Users select their type and optionally their severity.</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4.3 Built by someone who uses it</w:t>
      </w:r>
    </w:p>
    <w:p>
      <w:pPr>
        <w:spacing w:after="120" w:before="80"/>
      </w:pPr>
      <w:r>
        <w:rPr>
          <w:rFonts w:ascii="Arial" w:cs="Arial" w:eastAsia="Arial" w:hAnsi="Arial"/>
          <w:i w:val="false"/>
          <w:iCs w:val="false"/>
          <w:color w:val="1A1A2E"/>
          <w:sz w:val="22"/>
          <w:szCs w:val="22"/>
        </w:rPr>
        <w:t xml:space="preserve">The author has deuteranopia and uses a high-saturation theme daily. Every decision is made from experience — not from accessibility guidelines alone. Shape + colour (never colour alone) is a design principle baked into every feature.</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4.4 Broader than colourblindness</w:t>
      </w:r>
    </w:p>
    <w:p>
      <w:pPr>
        <w:spacing w:after="120" w:before="80"/>
      </w:pPr>
      <w:r>
        <w:rPr>
          <w:rFonts w:ascii="Arial" w:cs="Arial" w:eastAsia="Arial" w:hAnsi="Arial"/>
          <w:i w:val="false"/>
          <w:iCs w:val="false"/>
          <w:color w:val="1A1A2E"/>
          <w:sz w:val="22"/>
          <w:szCs w:val="22"/>
        </w:rPr>
        <w:t xml:space="preserve">The colourblind angle drives discovery and is the core differentiator. But the product serves anyone whose visual comfort needs are not met by default IDE settings — a much larger audience.</w:t>
      </w:r>
    </w:p>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5. Marketplace Positioning</w:t>
      </w:r>
    </w:p>
    <w:p>
      <w:pPr>
        <w:pStyle w:val="Heading2"/>
        <w:spacing w:after="120" w:before="320"/>
      </w:pPr>
      <w:r>
        <w:rPr>
          <w:rFonts w:ascii="Arial" w:cs="Arial" w:eastAsia="Arial" w:hAnsi="Arial"/>
          <w:b/>
          <w:bCs/>
          <w:color w:val="2C5F8A"/>
          <w:sz w:val="26"/>
          <w:szCs w:val="26"/>
        </w:rPr>
        <w:t xml:space="preserve">5.1 Extension identity</w:t>
      </w:r>
    </w:p>
    <w:p>
      <w:pPr>
        <w:pStyle w:val="ListParagraph"/>
        <w:numPr>
          <w:ilvl w:val="0"/>
          <w:numId w:val="2"/>
        </w:numPr>
        <w:spacing w:after="60" w:before="60"/>
      </w:pPr>
      <w:r>
        <w:rPr>
          <w:rFonts w:ascii="Arial" w:cs="Arial" w:eastAsia="Arial" w:hAnsi="Arial"/>
          <w:color w:val="1A1A2E"/>
          <w:sz w:val="22"/>
          <w:szCs w:val="22"/>
        </w:rPr>
        <w:t xml:space="preserve">Extension ID: dath-vscode</w:t>
      </w:r>
    </w:p>
    <w:p>
      <w:pPr>
        <w:pStyle w:val="ListParagraph"/>
        <w:numPr>
          <w:ilvl w:val="0"/>
          <w:numId w:val="2"/>
        </w:numPr>
        <w:spacing w:after="60" w:before="60"/>
      </w:pPr>
      <w:r>
        <w:rPr>
          <w:rFonts w:ascii="Arial" w:cs="Arial" w:eastAsia="Arial" w:hAnsi="Arial"/>
          <w:color w:val="1A1A2E"/>
          <w:sz w:val="22"/>
          <w:szCs w:val="22"/>
        </w:rPr>
        <w:t xml:space="preserve">Display name: Dath — Color &amp; Visual Comfort</w:t>
      </w:r>
    </w:p>
    <w:p>
      <w:pPr>
        <w:pStyle w:val="ListParagraph"/>
        <w:numPr>
          <w:ilvl w:val="0"/>
          <w:numId w:val="2"/>
        </w:numPr>
        <w:spacing w:after="60" w:before="60"/>
      </w:pPr>
      <w:r>
        <w:rPr>
          <w:rFonts w:ascii="Arial" w:cs="Arial" w:eastAsia="Arial" w:hAnsi="Arial"/>
          <w:color w:val="1A1A2E"/>
          <w:sz w:val="22"/>
          <w:szCs w:val="22"/>
        </w:rPr>
        <w:t xml:space="preserve">Tagline: Your editor, tuned to your eyes.</w:t>
      </w:r>
    </w:p>
    <w:p>
      <w:pPr>
        <w:pStyle w:val="ListParagraph"/>
        <w:numPr>
          <w:ilvl w:val="0"/>
          <w:numId w:val="2"/>
        </w:numPr>
        <w:spacing w:after="60" w:before="60"/>
      </w:pPr>
      <w:r>
        <w:rPr>
          <w:rFonts w:ascii="Arial" w:cs="Arial" w:eastAsia="Arial" w:hAnsi="Arial"/>
          <w:color w:val="1A1A2E"/>
          <w:sz w:val="22"/>
          <w:szCs w:val="22"/>
        </w:rPr>
        <w:t xml:space="preserve">Category: Accessibility</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5.2 Keywords</w:t>
      </w:r>
    </w:p>
    <w:p>
      <w:pPr>
        <w:spacing w:after="120" w:before="80"/>
      </w:pPr>
      <w:r>
        <w:rPr>
          <w:rFonts w:ascii="Arial" w:cs="Arial" w:eastAsia="Arial" w:hAnsi="Arial"/>
          <w:i w:val="false"/>
          <w:iCs w:val="false"/>
          <w:color w:val="1A1A2E"/>
          <w:sz w:val="22"/>
          <w:szCs w:val="22"/>
        </w:rPr>
        <w:t xml:space="preserve">colorblind, colour blind, deuteranopia, protanopia, tritanopia, accessibility, visual comfort, rainbow brackets, contrast, dyslexia, font, icon, CVD, color correction, color filter</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5.3 Differentiation from existing extensions</w:t>
      </w:r>
    </w:p>
    <w:p>
      <w:pPr>
        <w:spacing w:after="120" w:before="80"/>
      </w:pPr>
      <w:r>
        <w:rPr>
          <w:rFonts w:ascii="Arial" w:cs="Arial" w:eastAsia="Arial" w:hAnsi="Arial"/>
          <w:i w:val="false"/>
          <w:iCs w:val="false"/>
          <w:color w:val="1A1A2E"/>
          <w:sz w:val="22"/>
          <w:szCs w:val="22"/>
        </w:rPr>
        <w:t xml:space="preserve">Search results for 'colorblind' in the VS Code marketplace return themes only. Dath is categorically different — it is a tool, not a theme. The description and README make this immediately clear.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8" w:sz="1"/>
              <w:left w:val="single" w:color="D0DCE8" w:sz="1"/>
              <w:bottom w:val="single" w:color="D0DCE8" w:sz="1"/>
              <w:right w:val="single" w:color="D0DCE8" w:sz="1"/>
            </w:tcBorders>
            <w:shd w:fill="F0F6FC" w:val="clear"/>
            <w:tcMar>
              <w:top w:type="dxa" w:w="140"/>
              <w:left w:type="dxa" w:w="200"/>
              <w:bottom w:type="dxa" w:w="140"/>
              <w:right w:type="dxa" w:w="200"/>
            </w:tcMar>
          </w:tcPr>
          <w:p>
            <w:r>
              <w:rPr>
                <w:rFonts w:ascii="Arial" w:cs="Arial" w:eastAsia="Arial" w:hAnsi="Arial"/>
                <w:b/>
                <w:bCs/>
                <w:color w:val="2C5F8A"/>
                <w:sz w:val="20"/>
                <w:szCs w:val="20"/>
              </w:rPr>
              <w:t xml:space="preserve">Positioning: </w:t>
            </w:r>
            <w:r>
              <w:rPr>
                <w:rFonts w:ascii="Arial" w:cs="Arial" w:eastAsia="Arial" w:hAnsi="Arial"/>
                <w:color w:val="1A1A2E"/>
                <w:sz w:val="20"/>
                <w:szCs w:val="20"/>
              </w:rPr>
              <w:t xml:space="preserve">Dath should rank alongside tools like Rainbow Brackets and Error Lens — utility extensions with broad appeal — not alongside colour themes.</w:t>
            </w:r>
          </w:p>
        </w:tc>
      </w:tr>
    </w:tbl>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6. Technical Approach</w:t>
      </w:r>
    </w:p>
    <w:p>
      <w:pPr>
        <w:pStyle w:val="Heading2"/>
        <w:spacing w:after="120" w:before="320"/>
      </w:pPr>
      <w:r>
        <w:rPr>
          <w:rFonts w:ascii="Arial" w:cs="Arial" w:eastAsia="Arial" w:hAnsi="Arial"/>
          <w:b/>
          <w:bCs/>
          <w:color w:val="2C5F8A"/>
          <w:sz w:val="26"/>
          <w:szCs w:val="26"/>
        </w:rPr>
        <w:t xml:space="preserve">6.1 VS Code APIs</w:t>
      </w:r>
    </w:p>
    <w:p>
      <w:pPr>
        <w:pStyle w:val="ListParagraph"/>
        <w:numPr>
          <w:ilvl w:val="0"/>
          <w:numId w:val="2"/>
        </w:numPr>
        <w:spacing w:after="60" w:before="60"/>
      </w:pPr>
      <w:r>
        <w:rPr>
          <w:rFonts w:ascii="Arial" w:cs="Arial" w:eastAsia="Arial" w:hAnsi="Arial"/>
          <w:color w:val="1A1A2E"/>
          <w:sz w:val="22"/>
          <w:szCs w:val="22"/>
        </w:rPr>
        <w:t xml:space="preserve">workbench.colorCustomizations — override any theme colour at runtime</w:t>
      </w:r>
    </w:p>
    <w:p>
      <w:pPr>
        <w:pStyle w:val="ListParagraph"/>
        <w:numPr>
          <w:ilvl w:val="0"/>
          <w:numId w:val="2"/>
        </w:numPr>
        <w:spacing w:after="60" w:before="60"/>
      </w:pPr>
      <w:r>
        <w:rPr>
          <w:rFonts w:ascii="Arial" w:cs="Arial" w:eastAsia="Arial" w:hAnsi="Arial"/>
          <w:color w:val="1A1A2E"/>
          <w:sz w:val="22"/>
          <w:szCs w:val="22"/>
        </w:rPr>
        <w:t xml:space="preserve">editor.tokenColorCustomizations — override syntax token colours</w:t>
      </w:r>
    </w:p>
    <w:p>
      <w:pPr>
        <w:pStyle w:val="ListParagraph"/>
        <w:numPr>
          <w:ilvl w:val="0"/>
          <w:numId w:val="2"/>
        </w:numPr>
        <w:spacing w:after="60" w:before="60"/>
      </w:pPr>
      <w:r>
        <w:rPr>
          <w:rFonts w:ascii="Arial" w:cs="Arial" w:eastAsia="Arial" w:hAnsi="Arial"/>
          <w:color w:val="1A1A2E"/>
          <w:sz w:val="22"/>
          <w:szCs w:val="22"/>
        </w:rPr>
        <w:t xml:space="preserve">vscode.workspace.getConfiguration — read/write settings</w:t>
      </w:r>
    </w:p>
    <w:p>
      <w:pPr>
        <w:pStyle w:val="ListParagraph"/>
        <w:numPr>
          <w:ilvl w:val="0"/>
          <w:numId w:val="2"/>
        </w:numPr>
        <w:spacing w:after="60" w:before="60"/>
      </w:pPr>
      <w:r>
        <w:rPr>
          <w:rFonts w:ascii="Arial" w:cs="Arial" w:eastAsia="Arial" w:hAnsi="Arial"/>
          <w:color w:val="1A1A2E"/>
          <w:sz w:val="22"/>
          <w:szCs w:val="22"/>
        </w:rPr>
        <w:t xml:space="preserve">StatusBarItem — profile switcher in status bar</w:t>
      </w:r>
    </w:p>
    <w:p>
      <w:pPr>
        <w:pStyle w:val="ListParagraph"/>
        <w:numPr>
          <w:ilvl w:val="0"/>
          <w:numId w:val="2"/>
        </w:numPr>
        <w:spacing w:after="60" w:before="60"/>
      </w:pPr>
      <w:r>
        <w:rPr>
          <w:rFonts w:ascii="Arial" w:cs="Arial" w:eastAsia="Arial" w:hAnsi="Arial"/>
          <w:color w:val="1A1A2E"/>
          <w:sz w:val="22"/>
          <w:szCs w:val="22"/>
        </w:rPr>
        <w:t xml:space="preserve">WebviewPanel — settings UI if needed</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6.2 CVD correction</w:t>
      </w:r>
    </w:p>
    <w:p>
      <w:pPr>
        <w:spacing w:after="120" w:before="80"/>
      </w:pPr>
      <w:r>
        <w:rPr>
          <w:rFonts w:ascii="Arial" w:cs="Arial" w:eastAsia="Arial" w:hAnsi="Arial"/>
          <w:i w:val="false"/>
          <w:iCs w:val="false"/>
          <w:color w:val="1A1A2E"/>
          <w:sz w:val="22"/>
          <w:szCs w:val="22"/>
        </w:rPr>
        <w:t xml:space="preserve">Colour correction is applied by reading the active theme's token colours via the VS Code theme API, running them through a CVD simulation + daltonization matrix (LMS colour space), and writing the corrected values back via colorCustomizations. This means Dath adapts to any theme dynamically — no hardcoded palette required.</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6.3 Stack</w:t>
      </w:r>
    </w:p>
    <w:p>
      <w:pPr>
        <w:pStyle w:val="ListParagraph"/>
        <w:numPr>
          <w:ilvl w:val="0"/>
          <w:numId w:val="2"/>
        </w:numPr>
        <w:spacing w:after="60" w:before="60"/>
      </w:pPr>
      <w:r>
        <w:rPr>
          <w:rFonts w:ascii="Arial" w:cs="Arial" w:eastAsia="Arial" w:hAnsi="Arial"/>
          <w:color w:val="1A1A2E"/>
          <w:sz w:val="22"/>
          <w:szCs w:val="22"/>
        </w:rPr>
        <w:t xml:space="preserve">TypeScript — consistent with Grom</w:t>
      </w:r>
    </w:p>
    <w:p>
      <w:pPr>
        <w:pStyle w:val="ListParagraph"/>
        <w:numPr>
          <w:ilvl w:val="0"/>
          <w:numId w:val="2"/>
        </w:numPr>
        <w:spacing w:after="60" w:before="60"/>
      </w:pPr>
      <w:r>
        <w:rPr>
          <w:rFonts w:ascii="Arial" w:cs="Arial" w:eastAsia="Arial" w:hAnsi="Arial"/>
          <w:color w:val="1A1A2E"/>
          <w:sz w:val="22"/>
          <w:szCs w:val="22"/>
        </w:rPr>
        <w:t xml:space="preserve">No webview required for core features — settings via VS Code's native config UI</w:t>
      </w:r>
    </w:p>
    <w:p>
      <w:pPr>
        <w:pStyle w:val="ListParagraph"/>
        <w:numPr>
          <w:ilvl w:val="0"/>
          <w:numId w:val="2"/>
        </w:numPr>
        <w:spacing w:after="60" w:before="60"/>
      </w:pPr>
      <w:r>
        <w:rPr>
          <w:rFonts w:ascii="Arial" w:cs="Arial" w:eastAsia="Arial" w:hAnsi="Arial"/>
          <w:color w:val="1A1A2E"/>
          <w:sz w:val="22"/>
          <w:szCs w:val="22"/>
        </w:rPr>
        <w:t xml:space="preserve">Lightweight — activation on startup, minimal performance footprint</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6.4 Profiles storage</w:t>
      </w:r>
    </w:p>
    <w:p>
      <w:pPr>
        <w:spacing w:after="120" w:before="80"/>
      </w:pPr>
      <w:r>
        <w:rPr>
          <w:rFonts w:ascii="Arial" w:cs="Arial" w:eastAsia="Arial" w:hAnsi="Arial"/>
          <w:i w:val="false"/>
          <w:iCs w:val="false"/>
          <w:color w:val="1A1A2E"/>
          <w:sz w:val="22"/>
          <w:szCs w:val="22"/>
        </w:rPr>
        <w:t xml:space="preserve">Profiles stored in VS Code globalState (extension context). JSON structure: named profile → settings object. Switch via command palette or status bar item.</w:t>
      </w:r>
    </w:p>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7. Feature Roadmap</w:t>
      </w:r>
    </w:p>
    <w:p>
      <w:pPr>
        <w:pStyle w:val="Heading2"/>
        <w:spacing w:after="120" w:before="320"/>
      </w:pPr>
      <w:r>
        <w:rPr>
          <w:rFonts w:ascii="Arial" w:cs="Arial" w:eastAsia="Arial" w:hAnsi="Arial"/>
          <w:b/>
          <w:bCs/>
          <w:color w:val="2C5F8A"/>
          <w:sz w:val="26"/>
          <w:szCs w:val="26"/>
        </w:rPr>
        <w:t xml:space="preserve">v0.1 — Core</w:t>
      </w:r>
    </w:p>
    <w:p>
      <w:pPr>
        <w:pStyle w:val="ListParagraph"/>
        <w:numPr>
          <w:ilvl w:val="0"/>
          <w:numId w:val="2"/>
        </w:numPr>
        <w:spacing w:after="60" w:before="60"/>
      </w:pPr>
      <w:r>
        <w:rPr>
          <w:rFonts w:ascii="Arial" w:cs="Arial" w:eastAsia="Arial" w:hAnsi="Arial"/>
          <w:color w:val="1A1A2E"/>
          <w:sz w:val="22"/>
          <w:szCs w:val="22"/>
        </w:rPr>
        <w:t xml:space="preserve">CVD filter modes (deuteranopia, protanopia, tritanopia)</w:t>
      </w:r>
    </w:p>
    <w:p>
      <w:pPr>
        <w:pStyle w:val="ListParagraph"/>
        <w:numPr>
          <w:ilvl w:val="0"/>
          <w:numId w:val="2"/>
        </w:numPr>
        <w:spacing w:after="60" w:before="60"/>
      </w:pPr>
      <w:r>
        <w:rPr>
          <w:rFonts w:ascii="Arial" w:cs="Arial" w:eastAsia="Arial" w:hAnsi="Arial"/>
          <w:color w:val="1A1A2E"/>
          <w:sz w:val="22"/>
          <w:szCs w:val="22"/>
        </w:rPr>
        <w:t xml:space="preserve">Contrast comfort (background softening, brightness reduction)</w:t>
      </w:r>
    </w:p>
    <w:p>
      <w:pPr>
        <w:pStyle w:val="ListParagraph"/>
        <w:numPr>
          <w:ilvl w:val="0"/>
          <w:numId w:val="2"/>
        </w:numPr>
        <w:spacing w:after="60" w:before="60"/>
      </w:pPr>
      <w:r>
        <w:rPr>
          <w:rFonts w:ascii="Arial" w:cs="Arial" w:eastAsia="Arial" w:hAnsi="Arial"/>
          <w:color w:val="1A1A2E"/>
          <w:sz w:val="22"/>
          <w:szCs w:val="22"/>
        </w:rPr>
        <w:t xml:space="preserve">Status bar toggle</w:t>
      </w:r>
    </w:p>
    <w:p>
      <w:pPr>
        <w:pStyle w:val="ListParagraph"/>
        <w:numPr>
          <w:ilvl w:val="0"/>
          <w:numId w:val="2"/>
        </w:numPr>
        <w:spacing w:after="60" w:before="60"/>
      </w:pPr>
      <w:r>
        <w:rPr>
          <w:rFonts w:ascii="Arial" w:cs="Arial" w:eastAsia="Arial" w:hAnsi="Arial"/>
          <w:color w:val="1A1A2E"/>
          <w:sz w:val="22"/>
          <w:szCs w:val="22"/>
        </w:rPr>
        <w:t xml:space="preserve">Basic profiles (save/load named configs)</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v0.2 — Brackets &amp; Icons</w:t>
      </w:r>
    </w:p>
    <w:p>
      <w:pPr>
        <w:pStyle w:val="ListParagraph"/>
        <w:numPr>
          <w:ilvl w:val="0"/>
          <w:numId w:val="2"/>
        </w:numPr>
        <w:spacing w:after="60" w:before="60"/>
      </w:pPr>
      <w:r>
        <w:rPr>
          <w:rFonts w:ascii="Arial" w:cs="Arial" w:eastAsia="Arial" w:hAnsi="Arial"/>
          <w:color w:val="1A1A2E"/>
          <w:sz w:val="22"/>
          <w:szCs w:val="22"/>
        </w:rPr>
        <w:t xml:space="preserve">Rainbow brackets with CVD-safe palettes</w:t>
      </w:r>
    </w:p>
    <w:p>
      <w:pPr>
        <w:pStyle w:val="ListParagraph"/>
        <w:numPr>
          <w:ilvl w:val="0"/>
          <w:numId w:val="2"/>
        </w:numPr>
        <w:spacing w:after="60" w:before="60"/>
      </w:pPr>
      <w:r>
        <w:rPr>
          <w:rFonts w:ascii="Arial" w:cs="Arial" w:eastAsia="Arial" w:hAnsi="Arial"/>
          <w:color w:val="1A1A2E"/>
          <w:sz w:val="22"/>
          <w:szCs w:val="22"/>
        </w:rPr>
        <w:t xml:space="preserve">Shape hints for bracket pairs (optional)</w:t>
      </w:r>
    </w:p>
    <w:p>
      <w:pPr>
        <w:pStyle w:val="ListParagraph"/>
        <w:numPr>
          <w:ilvl w:val="0"/>
          <w:numId w:val="2"/>
        </w:numPr>
        <w:spacing w:after="60" w:before="60"/>
      </w:pPr>
      <w:r>
        <w:rPr>
          <w:rFonts w:ascii="Arial" w:cs="Arial" w:eastAsia="Arial" w:hAnsi="Arial"/>
          <w:color w:val="1A1A2E"/>
          <w:sz w:val="22"/>
          <w:szCs w:val="22"/>
        </w:rPr>
        <w:t xml:space="preserve">Icon remapping for error/warning/info indicators</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v0.3 — Font &amp; Spacing</w:t>
      </w:r>
    </w:p>
    <w:p>
      <w:pPr>
        <w:pStyle w:val="ListParagraph"/>
        <w:numPr>
          <w:ilvl w:val="0"/>
          <w:numId w:val="2"/>
        </w:numPr>
        <w:spacing w:after="60" w:before="60"/>
      </w:pPr>
      <w:r>
        <w:rPr>
          <w:rFonts w:ascii="Arial" w:cs="Arial" w:eastAsia="Arial" w:hAnsi="Arial"/>
          <w:color w:val="1A1A2E"/>
          <w:sz w:val="22"/>
          <w:szCs w:val="22"/>
        </w:rPr>
        <w:t xml:space="preserve">Font override (dyslexia-friendly font list)</w:t>
      </w:r>
    </w:p>
    <w:p>
      <w:pPr>
        <w:pStyle w:val="ListParagraph"/>
        <w:numPr>
          <w:ilvl w:val="0"/>
          <w:numId w:val="2"/>
        </w:numPr>
        <w:spacing w:after="60" w:before="60"/>
      </w:pPr>
      <w:r>
        <w:rPr>
          <w:rFonts w:ascii="Arial" w:cs="Arial" w:eastAsia="Arial" w:hAnsi="Arial"/>
          <w:color w:val="1A1A2E"/>
          <w:sz w:val="22"/>
          <w:szCs w:val="22"/>
        </w:rPr>
        <w:t xml:space="preserve">Line height and letter spacing controls</w:t>
      </w:r>
    </w:p>
    <w:p>
      <w:pPr>
        <w:pStyle w:val="ListParagraph"/>
        <w:numPr>
          <w:ilvl w:val="0"/>
          <w:numId w:val="2"/>
        </w:numPr>
        <w:spacing w:after="60" w:before="60"/>
      </w:pPr>
      <w:r>
        <w:rPr>
          <w:rFonts w:ascii="Arial" w:cs="Arial" w:eastAsia="Arial" w:hAnsi="Arial"/>
          <w:color w:val="1A1A2E"/>
          <w:sz w:val="22"/>
          <w:szCs w:val="22"/>
        </w:rPr>
        <w:t xml:space="preserve">Reduced motion / animation toggle</w:t>
      </w:r>
    </w:p>
    <w:p>
      <w:pPr>
        <w:spacing w:after="80" w:before="80"/>
      </w:pPr>
      <w:r>
        <w:t xml:space="preserve"/>
      </w:r>
    </w:p>
    <w:p>
      <w:pPr>
        <w:pStyle w:val="Heading2"/>
        <w:spacing w:after="120" w:before="320"/>
      </w:pPr>
      <w:r>
        <w:rPr>
          <w:rFonts w:ascii="Arial" w:cs="Arial" w:eastAsia="Arial" w:hAnsi="Arial"/>
          <w:b/>
          <w:bCs/>
          <w:color w:val="2C5F8A"/>
          <w:sz w:val="26"/>
          <w:szCs w:val="26"/>
        </w:rPr>
        <w:t xml:space="preserve">v1.0 — Polish</w:t>
      </w:r>
    </w:p>
    <w:p>
      <w:pPr>
        <w:pStyle w:val="ListParagraph"/>
        <w:numPr>
          <w:ilvl w:val="0"/>
          <w:numId w:val="2"/>
        </w:numPr>
        <w:spacing w:after="60" w:before="60"/>
      </w:pPr>
      <w:r>
        <w:rPr>
          <w:rFonts w:ascii="Arial" w:cs="Arial" w:eastAsia="Arial" w:hAnsi="Arial"/>
          <w:color w:val="1A1A2E"/>
          <w:sz w:val="22"/>
          <w:szCs w:val="22"/>
        </w:rPr>
        <w:t xml:space="preserve">Onboarding flow — CVD type selector, severity slider</w:t>
      </w:r>
    </w:p>
    <w:p>
      <w:pPr>
        <w:pStyle w:val="ListParagraph"/>
        <w:numPr>
          <w:ilvl w:val="0"/>
          <w:numId w:val="2"/>
        </w:numPr>
        <w:spacing w:after="60" w:before="60"/>
      </w:pPr>
      <w:r>
        <w:rPr>
          <w:rFonts w:ascii="Arial" w:cs="Arial" w:eastAsia="Arial" w:hAnsi="Arial"/>
          <w:color w:val="1A1A2E"/>
          <w:sz w:val="22"/>
          <w:szCs w:val="22"/>
        </w:rPr>
        <w:t xml:space="preserve">Profile hotkeys</w:t>
      </w:r>
    </w:p>
    <w:p>
      <w:pPr>
        <w:pStyle w:val="ListParagraph"/>
        <w:numPr>
          <w:ilvl w:val="0"/>
          <w:numId w:val="2"/>
        </w:numPr>
        <w:spacing w:after="60" w:before="60"/>
      </w:pPr>
      <w:r>
        <w:rPr>
          <w:rFonts w:ascii="Arial" w:cs="Arial" w:eastAsia="Arial" w:hAnsi="Arial"/>
          <w:color w:val="1A1A2E"/>
          <w:sz w:val="22"/>
          <w:szCs w:val="22"/>
        </w:rPr>
        <w:t xml:space="preserve">Export/import profiles</w:t>
      </w:r>
    </w:p>
    <w:p>
      <w:pPr>
        <w:pStyle w:val="ListParagraph"/>
        <w:numPr>
          <w:ilvl w:val="0"/>
          <w:numId w:val="2"/>
        </w:numPr>
        <w:spacing w:after="60" w:before="60"/>
      </w:pPr>
      <w:r>
        <w:rPr>
          <w:rFonts w:ascii="Arial" w:cs="Arial" w:eastAsia="Arial" w:hAnsi="Arial"/>
          <w:color w:val="1A1A2E"/>
          <w:sz w:val="22"/>
          <w:szCs w:val="22"/>
        </w:rPr>
        <w:t xml:space="preserve">JetBrains port (separate plugin, shared logic)</w:t>
      </w:r>
    </w:p>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8. Licence &amp; Release</w:t>
      </w:r>
    </w:p>
    <w:p>
      <w:pPr>
        <w:spacing w:after="120" w:before="80"/>
      </w:pPr>
      <w:r>
        <w:rPr>
          <w:rFonts w:ascii="Arial" w:cs="Arial" w:eastAsia="Arial" w:hAnsi="Arial"/>
          <w:i w:val="false"/>
          <w:iCs w:val="false"/>
          <w:color w:val="1A1A2E"/>
          <w:sz w:val="22"/>
          <w:szCs w:val="22"/>
        </w:rPr>
        <w:t xml:space="preserve">Dath will be released under MIT licence — fully open source, free to use, free to modify, free to fork. No commercial restrictions.</w:t>
      </w:r>
    </w:p>
    <w:p>
      <w:pPr>
        <w:spacing w:after="80" w:before="80"/>
      </w:pPr>
      <w:r>
        <w:t xml:space="preserve"/>
      </w:r>
    </w:p>
    <w:p>
      <w:pPr>
        <w:spacing w:after="120" w:before="80"/>
      </w:pPr>
      <w:r>
        <w:rPr>
          <w:rFonts w:ascii="Arial" w:cs="Arial" w:eastAsia="Arial" w:hAnsi="Arial"/>
          <w:i w:val="false"/>
          <w:iCs w:val="false"/>
          <w:color w:val="1A1A2E"/>
          <w:sz w:val="22"/>
          <w:szCs w:val="22"/>
        </w:rPr>
        <w:t xml:space="preserve">Rationale: accessibility tooling should be freely available. The goal is adoption and impact, not revenue. Consistent with the spirit of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CE8" w:sz="1"/>
              <w:left w:val="single" w:color="D0DCE8" w:sz="1"/>
              <w:bottom w:val="single" w:color="D0DCE8" w:sz="1"/>
              <w:right w:val="single" w:color="D0DCE8" w:sz="1"/>
            </w:tcBorders>
            <w:shd w:fill="F0F6FC" w:val="clear"/>
            <w:tcMar>
              <w:top w:type="dxa" w:w="140"/>
              <w:left w:type="dxa" w:w="200"/>
              <w:bottom w:type="dxa" w:w="140"/>
              <w:right w:type="dxa" w:w="200"/>
            </w:tcMar>
          </w:tcPr>
          <w:p>
            <w:r>
              <w:rPr>
                <w:rFonts w:ascii="Arial" w:cs="Arial" w:eastAsia="Arial" w:hAnsi="Arial"/>
                <w:b/>
                <w:bCs/>
                <w:color w:val="2C5F8A"/>
                <w:sz w:val="20"/>
                <w:szCs w:val="20"/>
              </w:rPr>
              <w:t xml:space="preserve">Licence note: </w:t>
            </w:r>
            <w:r>
              <w:rPr>
                <w:rFonts w:ascii="Arial" w:cs="Arial" w:eastAsia="Arial" w:hAnsi="Arial"/>
                <w:color w:val="1A1A2E"/>
                <w:sz w:val="20"/>
                <w:szCs w:val="20"/>
              </w:rPr>
              <w:t xml:space="preserve">Unlike Grom (PolyForm Noncommercial), Dath is MIT. It is an accessibility tool first.</w:t>
            </w:r>
          </w:p>
        </w:tc>
      </w:tr>
    </w:tbl>
    <w:p>
      <w:pPr>
        <w:spacing w:after="80" w:before="80"/>
      </w:pPr>
      <w:r>
        <w:t xml:space="preserve"/>
      </w:r>
    </w:p>
    <w:p>
      <w:pPr>
        <w:pStyle w:val="Heading1"/>
        <w:pBdr>
          <w:bottom w:val="single" w:color="4A90D9" w:sz="4" w:space="6"/>
        </w:pBdr>
        <w:spacing w:after="160" w:before="400"/>
      </w:pPr>
      <w:r>
        <w:rPr>
          <w:rFonts w:ascii="Arial" w:cs="Arial" w:eastAsia="Arial" w:hAnsi="Arial"/>
          <w:b/>
          <w:bCs/>
          <w:color w:val="1A1A2E"/>
          <w:sz w:val="36"/>
          <w:szCs w:val="36"/>
        </w:rPr>
        <w:t xml:space="preserve">9. Next Steps</w:t>
      </w:r>
    </w:p>
    <w:p>
      <w:pPr>
        <w:pStyle w:val="ListParagraph"/>
        <w:numPr>
          <w:ilvl w:val="0"/>
          <w:numId w:val="2"/>
        </w:numPr>
        <w:spacing w:after="60" w:before="60"/>
      </w:pPr>
      <w:r>
        <w:rPr>
          <w:rFonts w:ascii="Arial" w:cs="Arial" w:eastAsia="Arial" w:hAnsi="Arial"/>
          <w:color w:val="1A1A2E"/>
          <w:sz w:val="22"/>
          <w:szCs w:val="22"/>
        </w:rPr>
        <w:t xml:space="preserve">Scaffold monorepo or standalone repo (dath-vscode)</w:t>
      </w:r>
    </w:p>
    <w:p>
      <w:pPr>
        <w:pStyle w:val="ListParagraph"/>
        <w:numPr>
          <w:ilvl w:val="0"/>
          <w:numId w:val="2"/>
        </w:numPr>
        <w:spacing w:after="60" w:before="60"/>
      </w:pPr>
      <w:r>
        <w:rPr>
          <w:rFonts w:ascii="Arial" w:cs="Arial" w:eastAsia="Arial" w:hAnsi="Arial"/>
          <w:color w:val="1A1A2E"/>
          <w:sz w:val="22"/>
          <w:szCs w:val="22"/>
        </w:rPr>
        <w:t xml:space="preserve">Implement CVD colour matrix (LMS space — deuteranopia first)</w:t>
      </w:r>
    </w:p>
    <w:p>
      <w:pPr>
        <w:pStyle w:val="ListParagraph"/>
        <w:numPr>
          <w:ilvl w:val="0"/>
          <w:numId w:val="2"/>
        </w:numPr>
        <w:spacing w:after="60" w:before="60"/>
      </w:pPr>
      <w:r>
        <w:rPr>
          <w:rFonts w:ascii="Arial" w:cs="Arial" w:eastAsia="Arial" w:hAnsi="Arial"/>
          <w:color w:val="1A1A2E"/>
          <w:sz w:val="22"/>
          <w:szCs w:val="22"/>
        </w:rPr>
        <w:t xml:space="preserve">Wire up workbench.colorCustomizations dynamic override</w:t>
      </w:r>
    </w:p>
    <w:p>
      <w:pPr>
        <w:pStyle w:val="ListParagraph"/>
        <w:numPr>
          <w:ilvl w:val="0"/>
          <w:numId w:val="2"/>
        </w:numPr>
        <w:spacing w:after="60" w:before="60"/>
      </w:pPr>
      <w:r>
        <w:rPr>
          <w:rFonts w:ascii="Arial" w:cs="Arial" w:eastAsia="Arial" w:hAnsi="Arial"/>
          <w:color w:val="1A1A2E"/>
          <w:sz w:val="22"/>
          <w:szCs w:val="22"/>
        </w:rPr>
        <w:t xml:space="preserve">Build status bar toggle and basic profile switching</w:t>
      </w:r>
    </w:p>
    <w:p>
      <w:pPr>
        <w:pStyle w:val="ListParagraph"/>
        <w:numPr>
          <w:ilvl w:val="0"/>
          <w:numId w:val="2"/>
        </w:numPr>
        <w:spacing w:after="60" w:before="60"/>
      </w:pPr>
      <w:r>
        <w:rPr>
          <w:rFonts w:ascii="Arial" w:cs="Arial" w:eastAsia="Arial" w:hAnsi="Arial"/>
          <w:color w:val="1A1A2E"/>
          <w:sz w:val="22"/>
          <w:szCs w:val="22"/>
        </w:rPr>
        <w:t xml:space="preserve">Ship v0.1 to VS Code Marketplace</w:t>
      </w:r>
    </w:p>
    <w:p>
      <w:pPr>
        <w:spacing w:after="80" w:before="80"/>
      </w:pPr>
      <w:r>
        <w:t xml:space="preserve"/>
      </w:r>
    </w:p>
    <w:p>
      <w:pPr>
        <w:spacing w:after="120" w:before="80"/>
      </w:pPr>
      <w:r>
        <w:rPr>
          <w:rFonts w:ascii="Arial" w:cs="Arial" w:eastAsia="Arial" w:hAnsi="Arial"/>
          <w:i/>
          <w:iCs/>
          <w:color w:val="1A1A2E"/>
          <w:sz w:val="22"/>
          <w:szCs w:val="22"/>
        </w:rPr>
        <w:t xml:space="preserve">The CVD filter is the single most important feature — it is the one thing nothing else does. Ship that first.</w:t>
      </w:r>
    </w:p>
    <w:p>
      <w:pPr>
        <w:spacing w:after="80" w:before="80"/>
      </w:pPr>
      <w:r>
        <w:t xml:space="preserve"/>
      </w:r>
    </w:p>
    <w:p>
      <w:pPr>
        <w:pBdr>
          <w:top w:val="single" w:color="D0DCE8" w:sz="2" w:space="8"/>
        </w:pBdr>
        <w:spacing w:before="480"/>
        <w:jc w:val="center"/>
      </w:pPr>
      <w:r>
        <w:rPr>
          <w:rFonts w:ascii="Arial" w:cs="Arial" w:eastAsia="Arial" w:hAnsi="Arial"/>
          <w:i/>
          <w:iCs/>
          <w:color w:val="666680"/>
          <w:sz w:val="18"/>
          <w:szCs w:val="18"/>
        </w:rPr>
        <w:t xml:space="preserve">Dath — Built in Ireland. Shipped with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2026-05-03T15:34:55.999Z</dcterms:created>
  <dcterms:modified xsi:type="dcterms:W3CDTF">2026-05-03T15:34:56.000Z</dcterms:modified>
</cp:coreProperties>
</file>

<file path=docProps/custom.xml><?xml version="1.0" encoding="utf-8"?>
<Properties xmlns="http://schemas.openxmlformats.org/officeDocument/2006/custom-properties" xmlns:vt="http://schemas.openxmlformats.org/officeDocument/2006/docPropsVTypes"/>
</file>