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Q-6-2</w:t>
      </w:r>
    </w:p>
    <w:p/>
    <w:p>
      <w:pPr/>
      <w:r>
        <w:t xml:space="preserve">1)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State the null and alternative hypotheses.</w:t>
      </w:r>
    </w:p>
    <w:p>
      <w:r>
        <w:t xml:space="preserve">a.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&lt; 0</w:t>
      </w:r>
    </w:p>
    <w:p>
      <w:r>
        <w:t xml:space="preserve">b.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&gt; 0</w:t>
      </w:r>
    </w:p>
    <w:p>
      <w:r>
        <w:t xml:space="preserve">c.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≠ 0</w:t>
      </w:r>
    </w:p>
    <w:p>
      <w:r>
        <w:t xml:space="preserve">d.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</w:t>
      </w:r>
    </w:p>
    <w:p/>
    <w:p>
      <w:pPr/>
      <w:r>
        <w:t xml:space="preserve">2) </w:t>
      </w:r>
      <w:r>
        <w:t>A Gallup poll headline from April 25, 2013, reads "In U.S., Women Veterans Rate Lives Better Than Men". In a random sample of 900 female veterans interviewed, 459 rated their lives as "thriving." Only 693 male veterans rated their lives as "thriving" in a random sample of size 1,650.</w:t>
      </w:r>
    </w:p>
    <w:p>
      <w:r>
        <w:t>What is the null hypothesis if researchers are interested in determining if the long-run proportion who would rate their lives as thriving differs between women and men?</w:t>
      </w:r>
    </w:p>
    <w:p>
      <w:r>
        <w:t xml:space="preserve">a. </w:t>
      </w:r>
      <w:r>
        <w:t>There is an association between sex and whether a person would rate their life as thriving.</w:t>
      </w:r>
    </w:p>
    <w:p>
      <w:r>
        <w:t xml:space="preserve">b. </w:t>
      </w:r>
      <w:r>
        <w:t>There is no association between sex and whether a person would rate their life as thriving.</w:t>
      </w:r>
    </w:p>
    <w:p>
      <w:r>
        <w:t xml:space="preserve">c. </w:t>
      </w:r>
      <w:r>
        <w:t>There is an association between whether a person is a veteran and whether a person would rate their life as thriving.</w:t>
      </w:r>
    </w:p>
    <w:p>
      <w:r>
        <w:t xml:space="preserve">d. </w:t>
      </w:r>
      <w:r>
        <w:t>There is no association between whether a person is a veteran and whether a person would rate their life as thriving.</w:t>
      </w:r>
    </w:p>
    <w:p/>
    <w:p>
      <w:pPr/>
      <w:r>
        <w:t xml:space="preserve">3)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What is the value of the statistic and its appropriate notation?</w:t>
      </w:r>
    </w:p>
    <w:p>
      <w:r>
        <w:t xml:space="preserve">a. </w:t>
      </w:r>
      <w:r>
        <w:t xml:space="preserve"> </w:t>
      </w:r>
      <m:oMath xmlns:mml="http://www.w3.org/1998/Math/MathML">
        <m:r>
          <m:t>̂</m:t>
        </m:r>
        <m:r>
          <m:t>p</m:t>
        </m:r>
      </m:oMath>
      <w:r>
        <w:t xml:space="preserve"> </w:t>
      </w:r>
      <w:r>
        <w:t>= 0.58</w:t>
      </w:r>
    </w:p>
    <w:p>
      <w:r>
        <w:t xml:space="preserve">b. </w:t>
      </w:r>
      <w:r>
        <w:t xml:space="preserve"> </w:t>
      </w:r>
      <m:oMath xmlns:mml="http://www.w3.org/1998/Math/MathML">
        <m:r>
          <m:t>̂</m:t>
        </m:r>
        <m:r>
          <m:t>p</m:t>
        </m:r>
      </m:oMath>
      <w:r>
        <w:t xml:space="preserve"> </w:t>
      </w:r>
      <w:r>
        <w:t>= 0.39</w:t>
      </w:r>
    </w:p>
    <w:p>
      <w:r>
        <w:t xml:space="preserve">c. </w:t>
      </w:r>
      <w:r>
        <w:t xml:space="preserve"> </w:t>
      </w:r>
      <m:oMath xmlns:mml="http://www.w3.org/1998/Math/MathML">
        <m:r>
          <m:t>̂</m:t>
        </m:r>
        <m:sSub>
          <m:e>
            <m:r>
              <m:t>p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r>
          <m:t>̂</m:t>
        </m:r>
        <m:sSub>
          <m:e>
            <m:r>
              <m:t>p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0.19</w:t>
      </w:r>
    </w:p>
    <w:p>
      <w:r>
        <w:t xml:space="preserve">d. 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0.19</w:t>
      </w:r>
    </w:p>
    <w:p/>
    <w:p>
      <w:pPr/>
      <w:r>
        <w:t xml:space="preserve">4)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Describe how cards could be used to simulate a single sample statistic in the null distribution.</w:t>
      </w:r>
    </w:p>
    <w:p>
      <w:r>
        <w:t xml:space="preserve">a. </w:t>
      </w:r>
      <w:r>
        <w:t>Take 8,000 red cards and 10,000 blue cards. Shuffle the cards together, then deal the cards into two piles – one of size 8,000 and one of size 10,000. Compute the difference in the proportion of red cards between the two piles.</w:t>
      </w:r>
    </w:p>
    <w:p>
      <w:r>
        <w:t xml:space="preserve">b. </w:t>
      </w:r>
      <w:r>
        <w:t>Take 8,000 red cards and 10,000 blue cards. Shuffle the cards together, then deal the cards into two piles – one of size 3,120 and one of size 5,800. Compute the difference in the proportion of red cards between the two piles.</w:t>
      </w:r>
    </w:p>
    <w:p>
      <w:r>
        <w:t xml:space="preserve">c. </w:t>
      </w:r>
      <w:r>
        <w:t>Take 8,920 red cards and 9,080 blue cards. Shuffle the cards together, then deal the cards into two piles – one of size 8,000 and one of size 10,000. Compute the difference in the proportion of red cards between the two piles.</w:t>
      </w:r>
    </w:p>
    <w:p>
      <w:r>
        <w:t xml:space="preserve">d. </w:t>
      </w:r>
      <w:r>
        <w:t>Take 8,920 red cards and 9,080 blue cards. Shuffle the cards together, then deal the cards into two piles – one of size 4,640 and one of size 3,900. Compute the difference in the proportion of red cards between the two piles.</w:t>
      </w:r>
    </w:p>
    <w:p/>
    <w:p>
      <w:pPr/>
      <w:r>
        <w:t xml:space="preserve">5)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A simulated null distribution of 1,000 differences in proportions created by using the Two Proportion applet is shown below.</w:t>
      </w:r>
    </w:p>
    <w:p>
      <w:r>
        <w:drawing>
          <wp:inline xmlns:a="http://schemas.openxmlformats.org/drawingml/2006/main" xmlns:pic="http://schemas.openxmlformats.org/drawingml/2006/picture">
            <wp:extent cx="3200400" cy="2651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5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is the strength of evidence against observed study results happening by chance alone?</w:t>
      </w:r>
    </w:p>
    <w:p>
      <w:r>
        <w:t xml:space="preserve">a. </w:t>
      </w:r>
      <w:r>
        <w:t>Very strong</w:t>
      </w:r>
    </w:p>
    <w:p>
      <w:r>
        <w:t xml:space="preserve">b. </w:t>
      </w:r>
      <w:r>
        <w:t>Moderate</w:t>
      </w:r>
    </w:p>
    <w:p>
      <w:r>
        <w:t xml:space="preserve">c. </w:t>
      </w:r>
      <w:r>
        <w:t>Weak</w:t>
      </w:r>
    </w:p>
    <w:p>
      <w:r>
        <w:t xml:space="preserve">d. </w:t>
      </w:r>
      <w:r>
        <w:t>We cannot determine the strength of evidence from this plot.</w:t>
      </w:r>
    </w:p>
    <w:p/>
    <w:p>
      <w:pPr/>
      <w:r>
        <w:t xml:space="preserve">6) </w:t>
      </w:r>
      <w:r>
        <w:t>To investigate biases against women in personnel decisions, psychologists performed a randomized experiment on 50 male bank supervisors attending a management institute who volunteered for the study. The supervisors were asked to make a decision on whether to promote a hypothetical applicant based on a personnel file. 26 the application files described a female candidate; for the others the file described a male. The files were identical in all other respects. Results on the promotion decisions for the two groups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auto" w:w="2160"/>
          </w:tcPr>
          <w:p/>
        </w:tc>
        <w:tc>
          <w:tcPr>
            <w:tcW w:type="auto" w:w="2160"/>
          </w:tcPr>
          <w:p>
            <w:r>
              <w:rPr>
                <w:b/>
              </w:rPr>
              <w:t>Applicant’s Sex</w:t>
            </w:r>
          </w:p>
        </w:tc>
        <w:tc>
          <w:tcPr>
            <w:tcW w:type="auto" w:w="2160"/>
          </w:tcPr>
          <w:p/>
        </w:tc>
        <w:tc>
          <w:tcPr>
            <w:tcW w:type="auto" w:w="2160"/>
          </w:tcPr>
          <w:p/>
        </w:tc>
      </w:tr>
      <w:tr>
        <w:tc>
          <w:tcPr>
            <w:tcW w:type="auto" w:w="2160"/>
          </w:tcPr>
          <w:p>
            <w:r>
              <w:rPr>
                <w:b/>
              </w:rPr>
              <w:t>Promoted?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Yes</w:t>
            </w:r>
          </w:p>
        </w:tc>
        <w:tc>
          <w:tcPr>
            <w:tcW w:type="auto" w:w="2160"/>
          </w:tcPr>
          <w:p>
            <w:r>
              <w:t>21</w:t>
            </w:r>
          </w:p>
        </w:tc>
        <w:tc>
          <w:tcPr>
            <w:tcW w:type="auto" w:w="2160"/>
          </w:tcPr>
          <w:p>
            <w:r>
              <w:t>14</w:t>
            </w:r>
          </w:p>
        </w:tc>
        <w:tc>
          <w:tcPr>
            <w:tcW w:type="auto" w:w="2160"/>
          </w:tcPr>
          <w:p>
            <w:r>
              <w:t>35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No</w:t>
            </w:r>
          </w:p>
        </w:tc>
        <w:tc>
          <w:tcPr>
            <w:tcW w:type="auto" w:w="2160"/>
          </w:tcPr>
          <w:p>
            <w:r>
              <w:t>3</w:t>
            </w:r>
          </w:p>
        </w:tc>
        <w:tc>
          <w:tcPr>
            <w:tcW w:type="auto" w:w="2160"/>
          </w:tcPr>
          <w:p>
            <w:r>
              <w:t>12</w:t>
            </w:r>
          </w:p>
        </w:tc>
        <w:tc>
          <w:tcPr>
            <w:tcW w:type="auto" w:w="2160"/>
          </w:tcPr>
          <w:p>
            <w:r>
              <w:t>15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auto" w:w="2160"/>
          </w:tcPr>
          <w:p>
            <w:r>
              <w:t>24</w:t>
            </w:r>
          </w:p>
        </w:tc>
        <w:tc>
          <w:tcPr>
            <w:tcW w:type="auto" w:w="2160"/>
          </w:tcPr>
          <w:p>
            <w:r>
              <w:t>26</w:t>
            </w:r>
          </w:p>
        </w:tc>
        <w:tc>
          <w:tcPr>
            <w:tcW w:type="auto" w:w="2160"/>
          </w:tcPr>
          <w:p>
            <w:r>
              <w:t>50</w:t>
            </w:r>
          </w:p>
        </w:tc>
      </w:tr>
    </w:tbl>
    <w:p>
      <w:r>
        <w:t>The standardized statistic for this study is 2.59. How would this value be interpreted?</w:t>
      </w:r>
    </w:p>
    <w:p>
      <w:r>
        <w:t xml:space="preserve">a. </w:t>
      </w:r>
      <w:r>
        <w:t>The sample proportion of men promoted is 2.59 standard deviations above the sample proportion of women promoted.</w:t>
      </w:r>
    </w:p>
    <w:p>
      <w:r>
        <w:t xml:space="preserve">b. </w:t>
      </w:r>
      <w:r>
        <w:t>The sample difference in proportion promoted between men and women (men – women) is 2.59 standard deviations above zero.</w:t>
      </w:r>
    </w:p>
    <w:p>
      <w:r>
        <w:t xml:space="preserve">c. </w:t>
      </w:r>
      <w:r>
        <w:t>On average, sample differences in proportion promoted between men and women (men – women) are 2.59 standard deviations from zero.</w:t>
      </w:r>
    </w:p>
    <w:p>
      <w:r>
        <w:t xml:space="preserve">d. </w:t>
      </w:r>
      <w:r>
        <w:t>There is a 2.59% chance of seeing a sample difference in proportion promoted between men and women (men – women) of the one observed or greater.</w:t>
      </w:r>
    </w:p>
    <w:p/>
    <w:p>
      <w:pPr/>
      <w:r>
        <w:t xml:space="preserve">7)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A simulated null distribution of 1,000 differences in proportions created by using the Two Proportion applet is shown below.</w:t>
      </w:r>
    </w:p>
    <w:p>
      <w:r>
        <w:drawing>
          <wp:inline xmlns:a="http://schemas.openxmlformats.org/drawingml/2006/main" xmlns:pic="http://schemas.openxmlformats.org/drawingml/2006/picture">
            <wp:extent cx="3200400" cy="2818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the 2SD method to find a 95% confidence interval for the difference in long-run proportion who would agree with the statement between Students and Teachers (Students – Teachers).</w:t>
      </w:r>
    </w:p>
    <w:p>
      <w:r>
        <w:t xml:space="preserve">a. </w:t>
      </w:r>
      <w:r>
        <w:t>( -0.014, 0.014)</w:t>
      </w:r>
    </w:p>
    <w:p>
      <w:r>
        <w:t xml:space="preserve">b. </w:t>
      </w:r>
      <w:r>
        <w:t>(0.176 , 0.204)</w:t>
      </w:r>
    </w:p>
    <w:p>
      <w:r>
        <w:t xml:space="preserve">c. </w:t>
      </w:r>
      <w:r>
        <w:t>( 0.183, 0.907)</w:t>
      </w:r>
    </w:p>
    <w:p>
      <w:r>
        <w:t xml:space="preserve">d. </w:t>
      </w:r>
      <w:r>
        <w:t>( 0.159 , 0.239)</w:t>
      </w:r>
    </w:p>
    <w:p/>
    <w:p>
      <w:pPr/>
      <w:r>
        <w:t xml:space="preserve">8) </w:t>
      </w:r>
      <w:r>
        <w:t>To investigate biases against women in personnel decisions, psychologists performed a randomized experiment on 50 male bank supervisors attending a management institute who volunteered for the study. The supervisors were asked to make a decision on whether to promote a hypothetical applicant based on a personnel file. 26 the application files described a female candidate; for the others the file described a male. The files were identical in all other respects. Results on the promotion decisions for the two groups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auto" w:w="2160"/>
          </w:tcPr>
          <w:p/>
        </w:tc>
        <w:tc>
          <w:tcPr>
            <w:tcW w:type="auto" w:w="2160"/>
          </w:tcPr>
          <w:p>
            <w:r>
              <w:rPr>
                <w:b/>
              </w:rPr>
              <w:t>Applicant’s Sex</w:t>
            </w:r>
          </w:p>
        </w:tc>
        <w:tc>
          <w:tcPr>
            <w:tcW w:type="auto" w:w="2160"/>
          </w:tcPr>
          <w:p/>
        </w:tc>
        <w:tc>
          <w:tcPr>
            <w:tcW w:type="auto" w:w="2160"/>
          </w:tcPr>
          <w:p/>
        </w:tc>
      </w:tr>
      <w:tr>
        <w:tc>
          <w:tcPr>
            <w:tcW w:type="auto" w:w="2160"/>
          </w:tcPr>
          <w:p>
            <w:r>
              <w:rPr>
                <w:b/>
              </w:rPr>
              <w:t>Promoted?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Yes</w:t>
            </w:r>
          </w:p>
        </w:tc>
        <w:tc>
          <w:tcPr>
            <w:tcW w:type="auto" w:w="2160"/>
          </w:tcPr>
          <w:p>
            <w:r>
              <w:t>21</w:t>
            </w:r>
          </w:p>
        </w:tc>
        <w:tc>
          <w:tcPr>
            <w:tcW w:type="auto" w:w="2160"/>
          </w:tcPr>
          <w:p>
            <w:r>
              <w:t>14</w:t>
            </w:r>
          </w:p>
        </w:tc>
        <w:tc>
          <w:tcPr>
            <w:tcW w:type="auto" w:w="2160"/>
          </w:tcPr>
          <w:p>
            <w:r>
              <w:t>35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No</w:t>
            </w:r>
          </w:p>
        </w:tc>
        <w:tc>
          <w:tcPr>
            <w:tcW w:type="auto" w:w="2160"/>
          </w:tcPr>
          <w:p>
            <w:r>
              <w:t>3</w:t>
            </w:r>
          </w:p>
        </w:tc>
        <w:tc>
          <w:tcPr>
            <w:tcW w:type="auto" w:w="2160"/>
          </w:tcPr>
          <w:p>
            <w:r>
              <w:t>12</w:t>
            </w:r>
          </w:p>
        </w:tc>
        <w:tc>
          <w:tcPr>
            <w:tcW w:type="auto" w:w="2160"/>
          </w:tcPr>
          <w:p>
            <w:r>
              <w:t>15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auto" w:w="2160"/>
          </w:tcPr>
          <w:p>
            <w:r>
              <w:t>24</w:t>
            </w:r>
          </w:p>
        </w:tc>
        <w:tc>
          <w:tcPr>
            <w:tcW w:type="auto" w:w="2160"/>
          </w:tcPr>
          <w:p>
            <w:r>
              <w:t>26</w:t>
            </w:r>
          </w:p>
        </w:tc>
        <w:tc>
          <w:tcPr>
            <w:tcW w:type="auto" w:w="2160"/>
          </w:tcPr>
          <w:p>
            <w:r>
              <w:t>50</w:t>
            </w:r>
          </w:p>
        </w:tc>
      </w:tr>
    </w:tbl>
    <w:p>
      <w:r>
        <w:t>The standardized statistic for this study is 2.59, and the p-value is 0.009. State a conclusion of the test in context of the problem.</w:t>
      </w:r>
    </w:p>
    <w:p>
      <w:r>
        <w:t xml:space="preserve">a. </w:t>
      </w:r>
      <w:r>
        <w:t>Significant evidence does not exist that the probability an applicant is promoted is higher for women than for men.</w:t>
      </w:r>
    </w:p>
    <w:p>
      <w:r>
        <w:t xml:space="preserve">b. </w:t>
      </w:r>
      <w:r>
        <w:t>Significant evidence does not exist that the probability an applicant is promoted is higher for men than for women.</w:t>
      </w:r>
    </w:p>
    <w:p>
      <w:r>
        <w:t xml:space="preserve">c. </w:t>
      </w:r>
      <w:r>
        <w:t>Significant evidence exists that the probability an applicant is promoted is higher for women than for men.</w:t>
      </w:r>
    </w:p>
    <w:p>
      <w:r>
        <w:t xml:space="preserve">d. </w:t>
      </w:r>
      <w:r>
        <w:t>Significant evidence exists that the probability an applicant is promoted is higher for men than for women.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