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78" w:rsidRPr="00C51287" w:rsidRDefault="000F5378" w:rsidP="000F5378">
      <w:pPr>
        <w:jc w:val="center"/>
        <w:rPr>
          <w:rFonts w:ascii="Times New Roman" w:hAnsi="Times New Roman" w:cs="Times New Roman"/>
          <w:b/>
          <w:sz w:val="28"/>
          <w:szCs w:val="28"/>
        </w:rPr>
      </w:pPr>
      <w:r w:rsidRPr="00C51287">
        <w:rPr>
          <w:rFonts w:ascii="Times New Roman" w:hAnsi="Times New Roman" w:cs="Times New Roman"/>
          <w:b/>
          <w:sz w:val="28"/>
          <w:szCs w:val="28"/>
        </w:rPr>
        <w:t>QUY TRÌNH LOGISTICS CHO HÀNG NHẬP KHẨU FCL</w:t>
      </w:r>
    </w:p>
    <w:p w:rsidR="000F5378" w:rsidRDefault="000F5378" w:rsidP="000F5378">
      <w:pPr>
        <w:pStyle w:val="ListParagraph"/>
        <w:numPr>
          <w:ilvl w:val="0"/>
          <w:numId w:val="1"/>
        </w:numPr>
        <w:ind w:left="360"/>
        <w:jc w:val="both"/>
        <w:rPr>
          <w:rFonts w:ascii="Times New Roman" w:hAnsi="Times New Roman" w:cs="Times New Roman"/>
          <w:sz w:val="28"/>
          <w:szCs w:val="28"/>
        </w:rPr>
      </w:pPr>
      <w:r>
        <w:rPr>
          <w:rFonts w:ascii="Times New Roman" w:hAnsi="Times New Roman" w:cs="Times New Roman"/>
          <w:sz w:val="28"/>
          <w:szCs w:val="28"/>
        </w:rPr>
        <w:t>Bộ chứng từ cần:</w:t>
      </w:r>
    </w:p>
    <w:p w:rsidR="000F5378" w:rsidRDefault="000F5378" w:rsidP="000F5378">
      <w:pPr>
        <w:pStyle w:val="ListParagraph"/>
        <w:numPr>
          <w:ilvl w:val="0"/>
          <w:numId w:val="2"/>
        </w:numPr>
        <w:ind w:left="540" w:hanging="180"/>
        <w:jc w:val="both"/>
        <w:rPr>
          <w:rFonts w:ascii="Times New Roman" w:hAnsi="Times New Roman" w:cs="Times New Roman"/>
          <w:sz w:val="28"/>
          <w:szCs w:val="28"/>
        </w:rPr>
      </w:pPr>
      <w:r>
        <w:rPr>
          <w:rFonts w:ascii="Times New Roman" w:hAnsi="Times New Roman" w:cs="Times New Roman"/>
          <w:sz w:val="28"/>
          <w:szCs w:val="28"/>
        </w:rPr>
        <w:t>CO ( bản gốc nếu có hoặc bản điện tử )</w:t>
      </w:r>
    </w:p>
    <w:p w:rsidR="000F5378" w:rsidRDefault="000F5378" w:rsidP="000F5378">
      <w:pPr>
        <w:pStyle w:val="ListParagraph"/>
        <w:numPr>
          <w:ilvl w:val="0"/>
          <w:numId w:val="2"/>
        </w:numPr>
        <w:ind w:left="540" w:hanging="180"/>
        <w:jc w:val="both"/>
        <w:rPr>
          <w:rFonts w:ascii="Times New Roman" w:hAnsi="Times New Roman" w:cs="Times New Roman"/>
          <w:sz w:val="28"/>
          <w:szCs w:val="28"/>
        </w:rPr>
      </w:pPr>
      <w:r>
        <w:rPr>
          <w:rFonts w:ascii="Times New Roman" w:hAnsi="Times New Roman" w:cs="Times New Roman"/>
          <w:sz w:val="28"/>
          <w:szCs w:val="28"/>
        </w:rPr>
        <w:t>Hợp đồng nếu có</w:t>
      </w:r>
    </w:p>
    <w:p w:rsidR="000F5378" w:rsidRDefault="000F5378" w:rsidP="000F5378">
      <w:pPr>
        <w:pStyle w:val="ListParagraph"/>
        <w:numPr>
          <w:ilvl w:val="0"/>
          <w:numId w:val="2"/>
        </w:numPr>
        <w:ind w:left="540" w:hanging="180"/>
        <w:jc w:val="both"/>
        <w:rPr>
          <w:rFonts w:ascii="Times New Roman" w:hAnsi="Times New Roman" w:cs="Times New Roman"/>
          <w:sz w:val="28"/>
          <w:szCs w:val="28"/>
        </w:rPr>
      </w:pPr>
      <w:r>
        <w:rPr>
          <w:rFonts w:ascii="Times New Roman" w:hAnsi="Times New Roman" w:cs="Times New Roman"/>
          <w:sz w:val="28"/>
          <w:szCs w:val="28"/>
        </w:rPr>
        <w:t>Invoice ( Bản gốc hoặc bản scan )</w:t>
      </w:r>
    </w:p>
    <w:p w:rsidR="000F5378" w:rsidRDefault="000F5378" w:rsidP="000F5378">
      <w:pPr>
        <w:pStyle w:val="ListParagraph"/>
        <w:numPr>
          <w:ilvl w:val="0"/>
          <w:numId w:val="2"/>
        </w:numPr>
        <w:ind w:left="540" w:hanging="180"/>
        <w:jc w:val="both"/>
        <w:rPr>
          <w:rFonts w:ascii="Times New Roman" w:hAnsi="Times New Roman" w:cs="Times New Roman"/>
          <w:sz w:val="28"/>
          <w:szCs w:val="28"/>
        </w:rPr>
      </w:pPr>
      <w:r>
        <w:rPr>
          <w:rFonts w:ascii="Times New Roman" w:hAnsi="Times New Roman" w:cs="Times New Roman"/>
          <w:sz w:val="28"/>
          <w:szCs w:val="28"/>
        </w:rPr>
        <w:t>Packing bản scan</w:t>
      </w:r>
    </w:p>
    <w:p w:rsidR="007D1C73" w:rsidRDefault="007D1C73" w:rsidP="000F5378">
      <w:pPr>
        <w:pStyle w:val="ListParagraph"/>
        <w:numPr>
          <w:ilvl w:val="0"/>
          <w:numId w:val="2"/>
        </w:numPr>
        <w:ind w:left="540" w:hanging="180"/>
        <w:jc w:val="both"/>
        <w:rPr>
          <w:rFonts w:ascii="Times New Roman" w:hAnsi="Times New Roman" w:cs="Times New Roman"/>
          <w:sz w:val="28"/>
          <w:szCs w:val="28"/>
        </w:rPr>
      </w:pPr>
      <w:r>
        <w:rPr>
          <w:rFonts w:ascii="Times New Roman" w:hAnsi="Times New Roman" w:cs="Times New Roman"/>
          <w:sz w:val="28"/>
          <w:szCs w:val="28"/>
        </w:rPr>
        <w:t>Thông báo hàng đến</w:t>
      </w:r>
    </w:p>
    <w:p w:rsidR="000F5378" w:rsidRDefault="000F5378" w:rsidP="000F5378">
      <w:pPr>
        <w:pStyle w:val="ListParagraph"/>
        <w:numPr>
          <w:ilvl w:val="0"/>
          <w:numId w:val="2"/>
        </w:numPr>
        <w:ind w:left="540" w:hanging="180"/>
        <w:jc w:val="both"/>
        <w:rPr>
          <w:rFonts w:ascii="Times New Roman" w:hAnsi="Times New Roman" w:cs="Times New Roman"/>
          <w:sz w:val="28"/>
          <w:szCs w:val="28"/>
        </w:rPr>
      </w:pPr>
      <w:r>
        <w:rPr>
          <w:rFonts w:ascii="Times New Roman" w:hAnsi="Times New Roman" w:cs="Times New Roman"/>
          <w:sz w:val="28"/>
          <w:szCs w:val="28"/>
        </w:rPr>
        <w:t>Giấy phép kiểm tra chuyên ngành nếu có</w:t>
      </w:r>
    </w:p>
    <w:p w:rsidR="00B23C24" w:rsidRDefault="007E7589" w:rsidP="00B23C24">
      <w:pPr>
        <w:pStyle w:val="ListParagraph"/>
        <w:numPr>
          <w:ilvl w:val="0"/>
          <w:numId w:val="1"/>
        </w:numPr>
        <w:ind w:left="360"/>
        <w:jc w:val="both"/>
        <w:rPr>
          <w:rFonts w:ascii="Times New Roman" w:hAnsi="Times New Roman" w:cs="Times New Roman"/>
          <w:sz w:val="28"/>
          <w:szCs w:val="28"/>
        </w:rPr>
      </w:pPr>
      <w:r>
        <w:rPr>
          <w:rFonts w:ascii="Times New Roman" w:hAnsi="Times New Roman" w:cs="Times New Roman"/>
          <w:sz w:val="28"/>
          <w:szCs w:val="28"/>
        </w:rPr>
        <w:t>Các thứ cần thiết khác để chuẩn bị làm thủ tục</w:t>
      </w:r>
    </w:p>
    <w:p w:rsidR="007E7589" w:rsidRDefault="007E7589" w:rsidP="007E758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Phần mềm khai báo hải quan Ecus-2018</w:t>
      </w:r>
    </w:p>
    <w:p w:rsidR="007E7589" w:rsidRDefault="007E7589" w:rsidP="007E758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Thông tin khai báo hải quan ( thông tin Vnacc của doanh nghiệp )</w:t>
      </w:r>
    </w:p>
    <w:p w:rsidR="007E7589" w:rsidRPr="005F25EB" w:rsidRDefault="005F25EB" w:rsidP="005F25E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Chữ kí số của doanh nghiệp.</w:t>
      </w:r>
    </w:p>
    <w:p w:rsidR="00B23C24" w:rsidRDefault="007D1C73" w:rsidP="00B23C24">
      <w:pPr>
        <w:pStyle w:val="ListParagraph"/>
        <w:numPr>
          <w:ilvl w:val="0"/>
          <w:numId w:val="1"/>
        </w:numPr>
        <w:ind w:left="360"/>
        <w:jc w:val="both"/>
        <w:rPr>
          <w:rFonts w:ascii="Times New Roman" w:hAnsi="Times New Roman" w:cs="Times New Roman"/>
          <w:sz w:val="28"/>
          <w:szCs w:val="28"/>
        </w:rPr>
      </w:pPr>
      <w:r>
        <w:rPr>
          <w:rFonts w:ascii="Times New Roman" w:hAnsi="Times New Roman" w:cs="Times New Roman"/>
          <w:sz w:val="28"/>
          <w:szCs w:val="28"/>
        </w:rPr>
        <w:t>Quy trình</w:t>
      </w:r>
    </w:p>
    <w:p w:rsidR="00B23C24" w:rsidRPr="00B23C24" w:rsidRDefault="00B23C24" w:rsidP="00B23C2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Trước khi tàu cập cảng</w:t>
      </w:r>
    </w:p>
    <w:p w:rsidR="000F5378" w:rsidRDefault="00B23C24" w:rsidP="00FF4C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Trước khi tàu cập cảng, có thông báo hàng đến thì cần phải khai báo Manifet (Mnf) lên hệ thống hải quan tại trang Cổng thông tin 1 cửa quốc gia ( VNSW.GOV.VN )</w:t>
      </w:r>
    </w:p>
    <w:p w:rsidR="00B23C24" w:rsidRDefault="00B23C24" w:rsidP="00FF4C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Sau khi lô hàng đã được khai báo Mnf thì nhân viên chứng từ sẽ làm lệnh giao hàng, thông báo hàng đến cho lô hàng nhập khẩu và chuẩn bị chứng từ để sẵn sàng khai báo hải quan.</w:t>
      </w:r>
    </w:p>
    <w:p w:rsidR="00DB4D57" w:rsidRPr="00DB4D57" w:rsidRDefault="00DB4D57" w:rsidP="00FF4C53">
      <w:pPr>
        <w:pStyle w:val="ListParagraph"/>
        <w:numPr>
          <w:ilvl w:val="0"/>
          <w:numId w:val="2"/>
        </w:numPr>
        <w:jc w:val="both"/>
        <w:rPr>
          <w:rFonts w:ascii="Times New Roman" w:hAnsi="Times New Roman" w:cs="Times New Roman"/>
          <w:sz w:val="28"/>
          <w:szCs w:val="28"/>
        </w:rPr>
      </w:pPr>
      <w:r w:rsidRPr="00DB4D57">
        <w:rPr>
          <w:rFonts w:ascii="Times New Roman" w:hAnsi="Times New Roman" w:cs="Times New Roman"/>
          <w:color w:val="222222"/>
          <w:sz w:val="28"/>
          <w:szCs w:val="28"/>
          <w:shd w:val="clear" w:color="auto" w:fill="FFFFFF"/>
        </w:rPr>
        <w:t>Thanh toán khoản Local charge (LCC) cho hãng tàu và liên hệ với đại lý ở đầu xuất khẩu để hãng tàu ở đầu xuất phát hành điện giao hàng để chủ hàng có t</w:t>
      </w:r>
      <w:bookmarkStart w:id="0" w:name="_GoBack"/>
      <w:bookmarkEnd w:id="0"/>
      <w:r w:rsidRPr="00DB4D57">
        <w:rPr>
          <w:rFonts w:ascii="Times New Roman" w:hAnsi="Times New Roman" w:cs="Times New Roman"/>
          <w:color w:val="222222"/>
          <w:sz w:val="28"/>
          <w:szCs w:val="28"/>
          <w:shd w:val="clear" w:color="auto" w:fill="FFFFFF"/>
        </w:rPr>
        <w:t>hể lấy hàng ra khỏi cảng sau khi hoàn thiện thủ tục hải quan.</w:t>
      </w:r>
    </w:p>
    <w:p w:rsidR="0064514C" w:rsidRDefault="0064514C" w:rsidP="00FF4C5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Bố trí lịch trucking, sắp xếp kế hoạch xe để sẵn sảng lịch cho ngày hôm sau.</w:t>
      </w:r>
    </w:p>
    <w:p w:rsidR="00B23C24" w:rsidRDefault="00B23C24" w:rsidP="00B23C2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Sau tàu cập cảng </w:t>
      </w:r>
    </w:p>
    <w:p w:rsidR="00B23C24" w:rsidRDefault="0073727B" w:rsidP="00B23C2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Thủ tụ</w:t>
      </w:r>
      <w:r w:rsidR="006927DA">
        <w:rPr>
          <w:rFonts w:ascii="Times New Roman" w:hAnsi="Times New Roman" w:cs="Times New Roman"/>
          <w:sz w:val="28"/>
          <w:szCs w:val="28"/>
        </w:rPr>
        <w:t xml:space="preserve">c trên </w:t>
      </w:r>
      <w:r>
        <w:rPr>
          <w:rFonts w:ascii="Times New Roman" w:hAnsi="Times New Roman" w:cs="Times New Roman"/>
          <w:sz w:val="28"/>
          <w:szCs w:val="28"/>
        </w:rPr>
        <w:t>hãng tàu</w:t>
      </w:r>
      <w:r w:rsidR="006927DA">
        <w:rPr>
          <w:rFonts w:ascii="Times New Roman" w:hAnsi="Times New Roman" w:cs="Times New Roman"/>
          <w:sz w:val="28"/>
          <w:szCs w:val="28"/>
        </w:rPr>
        <w:t>. ( Lấy lệnh giao hàng_DO, cược cont…)</w:t>
      </w:r>
    </w:p>
    <w:p w:rsidR="0073727B" w:rsidRDefault="0073727B" w:rsidP="007372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Nhân viên ops sẽ dùng: Giấy giới thiệu, MBL, Thông báo hàng đến của hãng tàu cùng với ủy nhiệm chi thanh toán LCC để lấy lệnh giao hàng của hãng tàu.</w:t>
      </w:r>
    </w:p>
    <w:p w:rsidR="00885C3E" w:rsidRDefault="00885C3E" w:rsidP="007372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Đối với lấy EDO thì chỉ cần làm việc qua email, gửi điện giao hàng của hãng tàu và cùng với UNC thanh toán LCC cho hãng tàu thì hãng tàu sẽ cấp EDO cùng hóa đơn LCC cho chủ hàng hoặc FWD để làm các thủ tục tiếp theo.</w:t>
      </w:r>
    </w:p>
    <w:p w:rsidR="006927DA" w:rsidRDefault="006927DA" w:rsidP="007372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 Sau khi hãng tàu cấp DO </w:t>
      </w:r>
      <w:r w:rsidR="00885C3E">
        <w:rPr>
          <w:rFonts w:ascii="Times New Roman" w:hAnsi="Times New Roman" w:cs="Times New Roman"/>
          <w:sz w:val="28"/>
          <w:szCs w:val="28"/>
        </w:rPr>
        <w:t xml:space="preserve">hoặc EDO </w:t>
      </w:r>
      <w:r>
        <w:rPr>
          <w:rFonts w:ascii="Times New Roman" w:hAnsi="Times New Roman" w:cs="Times New Roman"/>
          <w:sz w:val="28"/>
          <w:szCs w:val="28"/>
        </w:rPr>
        <w:t>thì nhân viên Ops tiếp tục làm thủ tục cược vỏ container và đóng tiền cược. Tiền cược phụ thuộc vào từng loại cont, địa chỉ trả hàng xa hay gần…</w:t>
      </w:r>
    </w:p>
    <w:p w:rsidR="00885C3E" w:rsidRDefault="00885C3E" w:rsidP="00885C3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Thủ tục hải quan.</w:t>
      </w:r>
    </w:p>
    <w:p w:rsidR="00885C3E" w:rsidRDefault="00885C3E" w:rsidP="00885C3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Mở tờ khai hải quan điện tử sau khi tàu cập cảng. Cần: AN, BL, INV, PKL, CO, GP nếu có. Truyền trên Ecus 2018.</w:t>
      </w:r>
    </w:p>
    <w:p w:rsidR="00885C3E" w:rsidRDefault="00885C3E" w:rsidP="00885C3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Sau khi tờ khai đã được khai chính thức và phân luồng bởi hệ thống hả</w:t>
      </w:r>
      <w:r w:rsidR="00C94B11">
        <w:rPr>
          <w:rFonts w:ascii="Times New Roman" w:hAnsi="Times New Roman" w:cs="Times New Roman"/>
          <w:sz w:val="28"/>
          <w:szCs w:val="28"/>
        </w:rPr>
        <w:t>i quan thì tiến hành đính kèm chứng từ điện tử lên hệ thống hải quan.</w:t>
      </w:r>
    </w:p>
    <w:p w:rsidR="00C94B11" w:rsidRDefault="00C94B11" w:rsidP="00885C3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Khai báo phí cơ sở hạ tầng trên hệ thống HQ</w:t>
      </w:r>
    </w:p>
    <w:p w:rsidR="00C94B11" w:rsidRDefault="00C94B11" w:rsidP="00885C3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Sau khi dã khai báo hết các thủ tục thì Ops sẽ phải mang chứng từ của lô hàng ra cơ quan hải quan để làm thủ tục, hồ sơ gồm:</w:t>
      </w:r>
    </w:p>
    <w:p w:rsidR="00C94B11" w:rsidRDefault="00C94B11" w:rsidP="00C94B11">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Tờ khai hải quan phân luồng</w:t>
      </w:r>
    </w:p>
    <w:p w:rsidR="00C94B11" w:rsidRDefault="00C94B11" w:rsidP="00C94B11">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Inv, pkl bản đính kèm lên hệ thống hải quan ( không cần bản đóng dấu tươi )</w:t>
      </w:r>
    </w:p>
    <w:p w:rsidR="00C94B11" w:rsidRDefault="00C94B11" w:rsidP="00C94B11">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CO bản gốc nếu có</w:t>
      </w:r>
    </w:p>
    <w:p w:rsidR="00C94B11" w:rsidRDefault="00C94B11" w:rsidP="00C94B11">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GP kiểm tra chuyền ngành bản gốc nếu có</w:t>
      </w:r>
    </w:p>
    <w:p w:rsidR="0064514C" w:rsidRDefault="00C94B11" w:rsidP="00C94B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Sau khi cán bộ hải quan hoàn thiệ</w:t>
      </w:r>
      <w:r w:rsidR="0064514C">
        <w:rPr>
          <w:rFonts w:ascii="Times New Roman" w:hAnsi="Times New Roman" w:cs="Times New Roman"/>
          <w:sz w:val="28"/>
          <w:szCs w:val="28"/>
        </w:rPr>
        <w:t>n, phản hồi thông quan hoặc giải phóng hàng lên hệ thống hải quan, doanh nghiệp phải đóng thuế cho lô hàng ( có thể đóng trước hoặc sau khi hoàn thành thủ tục hải quan để có thể lấy đc hàng.</w:t>
      </w:r>
    </w:p>
    <w:p w:rsidR="00C94B11" w:rsidRPr="0064514C" w:rsidRDefault="0064514C" w:rsidP="0064514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Thủ tục tại cảng</w:t>
      </w:r>
      <w:r w:rsidR="00C94B11" w:rsidRPr="0064514C">
        <w:rPr>
          <w:rFonts w:ascii="Times New Roman" w:hAnsi="Times New Roman" w:cs="Times New Roman"/>
          <w:sz w:val="28"/>
          <w:szCs w:val="28"/>
        </w:rPr>
        <w:t xml:space="preserve">   </w:t>
      </w:r>
    </w:p>
    <w:p w:rsidR="0064514C" w:rsidRPr="00712231" w:rsidRDefault="0064514C" w:rsidP="006451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Ops sẽ cần phải đi đóng phí Cơ sở hạ tầng tại Hải Phòng được khai báo trên hệ thống hải quan. ( 230k / cont 20 – 460k / cont 40 hoặc 14k / tấn với hàng lỏng,rời )</w:t>
      </w:r>
    </w:p>
    <w:p w:rsidR="0064514C" w:rsidRPr="0064514C" w:rsidRDefault="0064514C" w:rsidP="006451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Tiếp theo sẽ là thủ tục đổi lệnh tại cảng. Thủ tuc này sẽ thực hiện song song hoặc sau thủ tục hải quan được chi tiết nội dung sau. Để đổi được lệnh giao container hàng tại cảng thì cần DO của hãng tàu cùng DO nối nếu có của Fwd xử lí lô hàng, đồng thờ</w:t>
      </w:r>
      <w:r w:rsidR="00C51287">
        <w:rPr>
          <w:rFonts w:ascii="Times New Roman" w:hAnsi="Times New Roman" w:cs="Times New Roman"/>
          <w:sz w:val="28"/>
          <w:szCs w:val="28"/>
        </w:rPr>
        <w:t>i hoàn thành phí Nâng</w:t>
      </w:r>
      <w:r>
        <w:rPr>
          <w:rFonts w:ascii="Times New Roman" w:hAnsi="Times New Roman" w:cs="Times New Roman"/>
          <w:sz w:val="28"/>
          <w:szCs w:val="28"/>
        </w:rPr>
        <w:t>, kiểm hóa kiểm dịch nếu có.</w:t>
      </w:r>
    </w:p>
    <w:p w:rsidR="00B23C24" w:rsidRDefault="0064514C" w:rsidP="006451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Sau khi có đủ lệnh thì ops sẽ đăng kí hạ cont với điều độ cảng, điều độ cảng sẽ bố trí xe nâng để xe nâng đến đúng vị trí cont ở bãi để gắp container và cho lên xe kéo đã được bố trí sẵn. Đồng thời đăng kí với bãi cho xe kéo vào bãi để chuẩn bị kéo container hàng ra khỏi cảng.</w:t>
      </w:r>
    </w:p>
    <w:p w:rsidR="00C51287" w:rsidRDefault="0064514C" w:rsidP="006451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Ops sẽ cần phải đi làm thủ tục hải quan giám sát Hải quan tại cảng để hải quan tại cảng xác nhận </w:t>
      </w:r>
      <w:r w:rsidR="00C51287">
        <w:rPr>
          <w:rFonts w:ascii="Times New Roman" w:hAnsi="Times New Roman" w:cs="Times New Roman"/>
          <w:sz w:val="28"/>
          <w:szCs w:val="28"/>
        </w:rPr>
        <w:t>trên hệ thống container hàng được cấp phép qua khu vực giám sát của hải quan tại cảng. Sau khi hoàn thiện thủ tục trên thì container có thể ra khỏi cảng và kéo về kho trả hàng cho khách hàng.</w:t>
      </w:r>
    </w:p>
    <w:p w:rsidR="00C51287" w:rsidRDefault="00C51287" w:rsidP="00C5128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Thủ tục hạ container rỗng sau khi trả hàng xong.</w:t>
      </w:r>
    </w:p>
    <w:p w:rsidR="00C51287" w:rsidRDefault="00C51287" w:rsidP="00C5128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Sau khi trả hàng xong, container rỗng sẽ được kéo lại về bãi container rỗng được quy định ở lệnh cấp cont ban đầu hãng tàu cấp.</w:t>
      </w:r>
    </w:p>
    <w:p w:rsidR="00C51287" w:rsidRDefault="00C51287" w:rsidP="00C5128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Cont được hạ về bãi thì sẽ có phơi hạ ( phiếu hạ ) cont, tài xế xe kéo hàng đóng phí hạ cont và hoàn thành thủ tục hạ.</w:t>
      </w:r>
    </w:p>
    <w:p w:rsidR="0064514C" w:rsidRPr="00C51287" w:rsidRDefault="00C51287" w:rsidP="00C5128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Ops sẽ lấy phơi hạ từ tài xế và lên hãng tàu để lấy tiền cược container mà ban đầu đã đóng đồng thời tổng hợp hóa đơn phát sinh tại Hãng tàu, cảng, kho… gửi vể công ty để lên debit gửi khách hàng.</w:t>
      </w:r>
      <w:r w:rsidRPr="00C51287">
        <w:rPr>
          <w:rFonts w:ascii="Times New Roman" w:hAnsi="Times New Roman" w:cs="Times New Roman"/>
          <w:sz w:val="28"/>
          <w:szCs w:val="28"/>
        </w:rPr>
        <w:t xml:space="preserve"> </w:t>
      </w:r>
    </w:p>
    <w:p w:rsidR="000F5378" w:rsidRPr="000F5378" w:rsidRDefault="000F5378" w:rsidP="000F5378">
      <w:pPr>
        <w:jc w:val="center"/>
        <w:rPr>
          <w:rFonts w:ascii="Times New Roman" w:hAnsi="Times New Roman" w:cs="Times New Roman"/>
          <w:sz w:val="28"/>
          <w:szCs w:val="28"/>
        </w:rPr>
      </w:pPr>
    </w:p>
    <w:sectPr w:rsidR="000F5378" w:rsidRPr="000F5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70D" w:rsidRDefault="002E370D" w:rsidP="00C51287">
      <w:pPr>
        <w:spacing w:after="0" w:line="240" w:lineRule="auto"/>
      </w:pPr>
      <w:r>
        <w:separator/>
      </w:r>
    </w:p>
  </w:endnote>
  <w:endnote w:type="continuationSeparator" w:id="0">
    <w:p w:rsidR="002E370D" w:rsidRDefault="002E370D" w:rsidP="00C5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70D" w:rsidRDefault="002E370D" w:rsidP="00C51287">
      <w:pPr>
        <w:spacing w:after="0" w:line="240" w:lineRule="auto"/>
      </w:pPr>
      <w:r>
        <w:separator/>
      </w:r>
    </w:p>
  </w:footnote>
  <w:footnote w:type="continuationSeparator" w:id="0">
    <w:p w:rsidR="002E370D" w:rsidRDefault="002E370D" w:rsidP="00C51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F0F55"/>
    <w:multiLevelType w:val="hybridMultilevel"/>
    <w:tmpl w:val="7A126D8C"/>
    <w:lvl w:ilvl="0" w:tplc="69CAD5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D668B1"/>
    <w:multiLevelType w:val="hybridMultilevel"/>
    <w:tmpl w:val="24B0C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D28CF"/>
    <w:multiLevelType w:val="hybridMultilevel"/>
    <w:tmpl w:val="C136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16D58"/>
    <w:multiLevelType w:val="hybridMultilevel"/>
    <w:tmpl w:val="16369960"/>
    <w:lvl w:ilvl="0" w:tplc="FE38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78"/>
    <w:rsid w:val="0008366B"/>
    <w:rsid w:val="000F5378"/>
    <w:rsid w:val="002E370D"/>
    <w:rsid w:val="00540475"/>
    <w:rsid w:val="005F25EB"/>
    <w:rsid w:val="0064514C"/>
    <w:rsid w:val="006927DA"/>
    <w:rsid w:val="00712231"/>
    <w:rsid w:val="0073727B"/>
    <w:rsid w:val="007D1C73"/>
    <w:rsid w:val="007E7589"/>
    <w:rsid w:val="00885C3E"/>
    <w:rsid w:val="00940D19"/>
    <w:rsid w:val="009D0028"/>
    <w:rsid w:val="00B23C24"/>
    <w:rsid w:val="00C51287"/>
    <w:rsid w:val="00C94B11"/>
    <w:rsid w:val="00DB4D57"/>
    <w:rsid w:val="00F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42155"/>
  <w15:chartTrackingRefBased/>
  <w15:docId w15:val="{9D0AACC7-F1A7-467C-9B50-8510AD5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378"/>
    <w:pPr>
      <w:ind w:left="720"/>
      <w:contextualSpacing/>
    </w:pPr>
  </w:style>
  <w:style w:type="character" w:styleId="CommentReference">
    <w:name w:val="annotation reference"/>
    <w:basedOn w:val="DefaultParagraphFont"/>
    <w:uiPriority w:val="99"/>
    <w:semiHidden/>
    <w:unhideWhenUsed/>
    <w:rsid w:val="00940D19"/>
    <w:rPr>
      <w:sz w:val="16"/>
      <w:szCs w:val="16"/>
    </w:rPr>
  </w:style>
  <w:style w:type="paragraph" w:styleId="CommentText">
    <w:name w:val="annotation text"/>
    <w:basedOn w:val="Normal"/>
    <w:link w:val="CommentTextChar"/>
    <w:uiPriority w:val="99"/>
    <w:semiHidden/>
    <w:unhideWhenUsed/>
    <w:rsid w:val="00940D19"/>
    <w:pPr>
      <w:spacing w:line="240" w:lineRule="auto"/>
    </w:pPr>
    <w:rPr>
      <w:sz w:val="20"/>
      <w:szCs w:val="20"/>
    </w:rPr>
  </w:style>
  <w:style w:type="character" w:customStyle="1" w:styleId="CommentTextChar">
    <w:name w:val="Comment Text Char"/>
    <w:basedOn w:val="DefaultParagraphFont"/>
    <w:link w:val="CommentText"/>
    <w:uiPriority w:val="99"/>
    <w:semiHidden/>
    <w:rsid w:val="00940D19"/>
    <w:rPr>
      <w:sz w:val="20"/>
      <w:szCs w:val="20"/>
    </w:rPr>
  </w:style>
  <w:style w:type="paragraph" w:styleId="CommentSubject">
    <w:name w:val="annotation subject"/>
    <w:basedOn w:val="CommentText"/>
    <w:next w:val="CommentText"/>
    <w:link w:val="CommentSubjectChar"/>
    <w:uiPriority w:val="99"/>
    <w:semiHidden/>
    <w:unhideWhenUsed/>
    <w:rsid w:val="00940D19"/>
    <w:rPr>
      <w:b/>
      <w:bCs/>
    </w:rPr>
  </w:style>
  <w:style w:type="character" w:customStyle="1" w:styleId="CommentSubjectChar">
    <w:name w:val="Comment Subject Char"/>
    <w:basedOn w:val="CommentTextChar"/>
    <w:link w:val="CommentSubject"/>
    <w:uiPriority w:val="99"/>
    <w:semiHidden/>
    <w:rsid w:val="00940D19"/>
    <w:rPr>
      <w:b/>
      <w:bCs/>
      <w:sz w:val="20"/>
      <w:szCs w:val="20"/>
    </w:rPr>
  </w:style>
  <w:style w:type="paragraph" w:styleId="BalloonText">
    <w:name w:val="Balloon Text"/>
    <w:basedOn w:val="Normal"/>
    <w:link w:val="BalloonTextChar"/>
    <w:uiPriority w:val="99"/>
    <w:semiHidden/>
    <w:unhideWhenUsed/>
    <w:rsid w:val="00940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D19"/>
    <w:rPr>
      <w:rFonts w:ascii="Segoe UI" w:hAnsi="Segoe UI" w:cs="Segoe UI"/>
      <w:sz w:val="18"/>
      <w:szCs w:val="18"/>
    </w:rPr>
  </w:style>
  <w:style w:type="paragraph" w:styleId="Header">
    <w:name w:val="header"/>
    <w:basedOn w:val="Normal"/>
    <w:link w:val="HeaderChar"/>
    <w:uiPriority w:val="99"/>
    <w:unhideWhenUsed/>
    <w:rsid w:val="00C51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287"/>
  </w:style>
  <w:style w:type="paragraph" w:styleId="Footer">
    <w:name w:val="footer"/>
    <w:basedOn w:val="Normal"/>
    <w:link w:val="FooterChar"/>
    <w:uiPriority w:val="99"/>
    <w:unhideWhenUsed/>
    <w:rsid w:val="00C51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E33E7-FE54-4837-9CA9-EDC666DA0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VMD</dc:creator>
  <cp:keywords/>
  <dc:description/>
  <cp:lastModifiedBy>VMD</cp:lastModifiedBy>
  <cp:revision>3</cp:revision>
  <dcterms:created xsi:type="dcterms:W3CDTF">2021-01-08T05:02:00Z</dcterms:created>
  <dcterms:modified xsi:type="dcterms:W3CDTF">2021-01-09T04:17:00Z</dcterms:modified>
</cp:coreProperties>
</file>