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8D0" w:rsidRDefault="00742539">
      <w:pPr>
        <w:jc w:val="center"/>
      </w:pPr>
      <w:bookmarkStart w:id="0" w:name="_Hlk497757323"/>
      <w:bookmarkEnd w:id="0"/>
      <w:r>
        <w:rPr>
          <w:rFonts w:ascii="Arial" w:hAnsi="Arial" w:cs="Arial"/>
          <w:b/>
          <w:sz w:val="28"/>
        </w:rPr>
        <w:t>LabVIEW and Data Acquisition</w:t>
      </w:r>
    </w:p>
    <w:p w:rsidR="00EC08D0" w:rsidRDefault="00EC08D0">
      <w:pPr>
        <w:jc w:val="center"/>
        <w:rPr>
          <w:rFonts w:ascii="Arial" w:hAnsi="Arial" w:cs="Arial"/>
          <w:b/>
          <w:sz w:val="22"/>
        </w:rPr>
      </w:pPr>
    </w:p>
    <w:p w:rsidR="00EC08D0" w:rsidRDefault="00742539">
      <w:pPr>
        <w:jc w:val="center"/>
      </w:pPr>
      <w:r>
        <w:rPr>
          <w:sz w:val="20"/>
        </w:rPr>
        <w:t>Ryan Kim</w:t>
      </w:r>
    </w:p>
    <w:p w:rsidR="00EC08D0" w:rsidRDefault="00742539">
      <w:pPr>
        <w:jc w:val="center"/>
        <w:rPr>
          <w:sz w:val="20"/>
        </w:rPr>
      </w:pPr>
      <w:r>
        <w:rPr>
          <w:i/>
          <w:sz w:val="20"/>
        </w:rPr>
        <w:t xml:space="preserve">Department of Mechanical and Aerospace Engineering </w:t>
      </w:r>
    </w:p>
    <w:p w:rsidR="00EC08D0" w:rsidRDefault="00742539">
      <w:pPr>
        <w:jc w:val="center"/>
        <w:rPr>
          <w:i/>
          <w:sz w:val="20"/>
        </w:rPr>
      </w:pPr>
      <w:r>
        <w:rPr>
          <w:i/>
          <w:sz w:val="20"/>
        </w:rPr>
        <w:t>Rutgers University, Piscataway, New Jersey 08854</w:t>
      </w:r>
    </w:p>
    <w:p w:rsidR="00EC08D0" w:rsidRDefault="00EC08D0">
      <w:pPr>
        <w:rPr>
          <w:i/>
          <w:sz w:val="22"/>
        </w:rPr>
      </w:pPr>
    </w:p>
    <w:p w:rsidR="00EC08D0" w:rsidRDefault="00EC08D0">
      <w:pPr>
        <w:jc w:val="both"/>
        <w:rPr>
          <w:b/>
          <w:sz w:val="20"/>
        </w:rPr>
      </w:pPr>
    </w:p>
    <w:p w:rsidR="00EC08D0" w:rsidRDefault="00742539">
      <w:pPr>
        <w:jc w:val="both"/>
      </w:pPr>
      <w:r>
        <w:rPr>
          <w:b/>
          <w:sz w:val="20"/>
        </w:rPr>
        <w:t xml:space="preserve">The objective of this lab is to experience basic computer controlled instrumentation and data acquisition.  LabVIEW (Laboratory Virtual Engineering Workbench) is a systems engineering programming software which is used in this lab.  There is a DAQ (data acquisition) board that measures a time varying signal and then a thermocouple signal.  The data is relayed to the LabVIEW program that is designed according to the signal.  This is physically possible because the DAQ board is plugged into a PCI slot on the computer (with NIDAQ board-controlling drivers, operating on Windows 7), and the DAQ board is connected to a BNC terminal block with a </w:t>
      </w:r>
      <w:r w:rsidR="001172EB">
        <w:rPr>
          <w:b/>
          <w:sz w:val="20"/>
        </w:rPr>
        <w:t>68-pin</w:t>
      </w:r>
      <w:r>
        <w:rPr>
          <w:b/>
          <w:sz w:val="20"/>
        </w:rPr>
        <w:t xml:space="preserve"> cable.  The BNC terminal block provides terminals to connect the DAQ board to measurement instruments such as a thermocouple probe in order to receive data.  In the first part of the experiment, the BNC terminal block outputs signals of adjusted frequencies and magnitudes using its function generator.  In order to get accurate waveform plots on LabVIEW, the frequency of the data acquisition should be at least double the sample frequency; this doubled frequency is the Nyquist frequency which is necessary to get the same wave frequency as the sample.  Otherwise, there is aliasing which connects the data points in a shape that differs from the true sample waveform.  Raising the rate of data acquisition gives more resolution to the waveform, thus forming a more accurate magnitude.  Consequently, a sample rate of 10,000 Hz was used to collect data from input signals with frequencies 500, 1000, and 3000 Hz.  Afterwards, an input signal of 1000 Hz is received with sampling rates of 500 Hz and 2500 Hz.  In the next part of the experiment, room temperature and hand temperature are measured with a thermocouple plugged into the BNC terminal block, and the data is plotted on LabVIEW.</w:t>
      </w:r>
    </w:p>
    <w:p w:rsidR="00EC08D0" w:rsidRDefault="00EC08D0">
      <w:pPr>
        <w:ind w:right="-180"/>
        <w:jc w:val="both"/>
        <w:rPr>
          <w:b/>
          <w:sz w:val="22"/>
        </w:rPr>
      </w:pPr>
    </w:p>
    <w:p w:rsidR="00EC08D0" w:rsidRDefault="00742539">
      <w:pPr>
        <w:rPr>
          <w:rFonts w:ascii="Arial" w:hAnsi="Arial" w:cs="Arial"/>
          <w:b/>
        </w:rPr>
      </w:pPr>
      <w:r>
        <w:rPr>
          <w:rFonts w:ascii="Arial" w:hAnsi="Arial" w:cs="Arial"/>
          <w:b/>
        </w:rPr>
        <w:t>INTRODUCTION</w:t>
      </w:r>
    </w:p>
    <w:p w:rsidR="00EC08D0" w:rsidRDefault="00EC08D0">
      <w:pPr>
        <w:rPr>
          <w:rFonts w:ascii="Arial" w:hAnsi="Arial" w:cs="Arial"/>
          <w:b/>
        </w:rPr>
      </w:pPr>
    </w:p>
    <w:p w:rsidR="00EC08D0" w:rsidRDefault="00742539" w:rsidP="00391B7D">
      <w:pPr>
        <w:pStyle w:val="BodyTextIndent"/>
        <w:ind w:firstLine="0"/>
      </w:pPr>
      <w:r>
        <w:t xml:space="preserve">Computer development gives the ability to store and process a huge amount of data and quickly produce analytical calculations.  Instrumentation is now controlled with computers, and data acquisition is quick.  In this </w:t>
      </w:r>
      <w:r>
        <w:t>first part of the lab, a BNC terminal block is used for creating wave signals.</w:t>
      </w:r>
    </w:p>
    <w:p w:rsidR="00EC08D0" w:rsidRDefault="00EC08D0">
      <w:pPr>
        <w:ind w:right="-36" w:firstLine="360"/>
        <w:jc w:val="both"/>
      </w:pPr>
    </w:p>
    <w:tbl>
      <w:tblPr>
        <w:tblW w:w="4437" w:type="dxa"/>
        <w:jc w:val="center"/>
        <w:tblLook w:val="0000" w:firstRow="0" w:lastRow="0" w:firstColumn="0" w:lastColumn="0" w:noHBand="0" w:noVBand="0"/>
      </w:tblPr>
      <w:tblGrid>
        <w:gridCol w:w="4437"/>
      </w:tblGrid>
      <w:tr w:rsidR="00EC08D0">
        <w:trPr>
          <w:trHeight w:val="1846"/>
          <w:jc w:val="center"/>
        </w:trPr>
        <w:tc>
          <w:tcPr>
            <w:tcW w:w="4437" w:type="dxa"/>
            <w:shd w:val="clear" w:color="auto" w:fill="auto"/>
          </w:tcPr>
          <w:p w:rsidR="00EC08D0" w:rsidRDefault="00742539">
            <w:pPr>
              <w:ind w:right="-36"/>
              <w:jc w:val="center"/>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2143125" cy="3876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143125" cy="3876675"/>
                          </a:xfrm>
                          <a:prstGeom prst="rect">
                            <a:avLst/>
                          </a:prstGeom>
                        </pic:spPr>
                      </pic:pic>
                    </a:graphicData>
                  </a:graphic>
                </wp:anchor>
              </w:drawing>
            </w: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p w:rsidR="00EC08D0" w:rsidRDefault="00EC08D0">
            <w:pPr>
              <w:ind w:right="-36"/>
              <w:jc w:val="center"/>
            </w:pPr>
          </w:p>
        </w:tc>
      </w:tr>
      <w:tr w:rsidR="00EC08D0">
        <w:trPr>
          <w:trHeight w:val="377"/>
          <w:jc w:val="center"/>
        </w:trPr>
        <w:tc>
          <w:tcPr>
            <w:tcW w:w="4437" w:type="dxa"/>
            <w:shd w:val="clear" w:color="auto" w:fill="auto"/>
            <w:vAlign w:val="center"/>
          </w:tcPr>
          <w:p w:rsidR="00EC08D0" w:rsidRDefault="00742539">
            <w:pPr>
              <w:ind w:right="-36"/>
            </w:pPr>
            <w:r>
              <w:rPr>
                <w:b/>
              </w:rPr>
              <w:t>Figure 1. BNC Terminal Block. Orange Box around Function Generator. Blue Circle is Thermocouple Input Connector.</w:t>
            </w:r>
          </w:p>
        </w:tc>
      </w:tr>
    </w:tbl>
    <w:p w:rsidR="00EC08D0" w:rsidRDefault="00EC08D0">
      <w:pPr>
        <w:ind w:right="-36" w:firstLine="360"/>
        <w:jc w:val="both"/>
      </w:pPr>
    </w:p>
    <w:p w:rsidR="006B6B62" w:rsidRDefault="006B6B62" w:rsidP="006B6B62">
      <w:pPr>
        <w:pStyle w:val="Standard"/>
        <w:ind w:right="-36" w:firstLine="360"/>
        <w:jc w:val="both"/>
      </w:pPr>
      <w:r>
        <w:t>The BNC terminal block as shown above has a function generator that includes adjustment knobs for amplitude and frequency, a sine/triangle waveform selection switch, and a frequency range selection switch.  The wave signals are analog.  The DAQ board switches the analog signal to digital for the computer to process it, being an A/D converter, so amplitudes are equated to integers based on the resolution of conversion.  To ensure good data, the resolution of acquisition must be high.  This means more data samples taken per second, leaving small voltage differences between each voltage measurement; the result is a digital waveform with enough data to represent the analog signal.</w:t>
      </w:r>
    </w:p>
    <w:p w:rsidR="006B6B62" w:rsidRDefault="006B6B62" w:rsidP="006B6B62">
      <w:pPr>
        <w:pStyle w:val="Standard"/>
        <w:ind w:right="-36" w:firstLine="360"/>
        <w:jc w:val="both"/>
      </w:pPr>
      <w:r>
        <w:lastRenderedPageBreak/>
        <w:t>With an analog output being converted to a digital input through the DAQ board, the computer directly receives the data.  To do this, LabVIEW must be setup.  A block diagram is created to control channels on the DAQ board, perform calculations on data, and save it all to a text file.</w:t>
      </w:r>
      <w:bookmarkStart w:id="1" w:name="_Hlk497759724"/>
    </w:p>
    <w:p w:rsidR="00796EA5" w:rsidRDefault="00796EA5" w:rsidP="006B6B62">
      <w:pPr>
        <w:pStyle w:val="Standard"/>
        <w:ind w:right="-36" w:firstLine="360"/>
        <w:jc w:val="both"/>
      </w:pPr>
      <w:r>
        <w:rPr>
          <w:noProof/>
        </w:rPr>
        <w:drawing>
          <wp:anchor distT="0" distB="0" distL="114300" distR="114300" simplePos="0" relativeHeight="251661312" behindDoc="0" locked="0" layoutInCell="1" allowOverlap="1">
            <wp:simplePos x="0" y="0"/>
            <wp:positionH relativeFrom="column">
              <wp:posOffset>-227647</wp:posOffset>
            </wp:positionH>
            <wp:positionV relativeFrom="paragraph">
              <wp:posOffset>12065</wp:posOffset>
            </wp:positionV>
            <wp:extent cx="3181350" cy="1381125"/>
            <wp:effectExtent l="0" t="0" r="0" b="9525"/>
            <wp:wrapNone/>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extLst>
                        <a:ext uri="{28A0092B-C50C-407E-A947-70E740481C1C}">
                          <a14:useLocalDpi xmlns:a14="http://schemas.microsoft.com/office/drawing/2010/main" val="0"/>
                        </a:ext>
                      </a:extLst>
                    </a:blip>
                    <a:srcRect/>
                    <a:stretch>
                      <a:fillRect/>
                    </a:stretch>
                  </pic:blipFill>
                  <pic:spPr>
                    <a:xfrm>
                      <a:off x="0" y="0"/>
                      <a:ext cx="3181350" cy="1381125"/>
                    </a:xfrm>
                    <a:prstGeom prst="rect">
                      <a:avLst/>
                    </a:prstGeom>
                    <a:noFill/>
                    <a:ln>
                      <a:noFill/>
                      <a:prstDash/>
                    </a:ln>
                  </pic:spPr>
                </pic:pic>
              </a:graphicData>
            </a:graphic>
            <wp14:sizeRelH relativeFrom="page">
              <wp14:pctWidth>0</wp14:pctWidth>
            </wp14:sizeRelH>
            <wp14:sizeRelV relativeFrom="page">
              <wp14:pctHeight>0</wp14:pctHeight>
            </wp14:sizeRelV>
          </wp:anchor>
        </w:drawing>
      </w:r>
    </w:p>
    <w:p w:rsidR="00796EA5" w:rsidRDefault="00796EA5" w:rsidP="006B6B62">
      <w:pPr>
        <w:pStyle w:val="Standard"/>
        <w:ind w:right="-36" w:firstLine="360"/>
        <w:jc w:val="both"/>
      </w:pPr>
    </w:p>
    <w:p w:rsidR="00796EA5" w:rsidRDefault="00796EA5" w:rsidP="006B6B62">
      <w:pPr>
        <w:pStyle w:val="Standard"/>
        <w:ind w:right="-36" w:firstLine="360"/>
        <w:jc w:val="both"/>
      </w:pPr>
    </w:p>
    <w:p w:rsidR="00796EA5" w:rsidRDefault="00796EA5" w:rsidP="006B6B62">
      <w:pPr>
        <w:pStyle w:val="Standard"/>
        <w:ind w:right="-36" w:firstLine="360"/>
        <w:jc w:val="both"/>
      </w:pPr>
    </w:p>
    <w:p w:rsidR="00796EA5" w:rsidRDefault="00796EA5" w:rsidP="006B6B62">
      <w:pPr>
        <w:pStyle w:val="Standard"/>
        <w:ind w:right="-36" w:firstLine="360"/>
        <w:jc w:val="both"/>
      </w:pPr>
    </w:p>
    <w:p w:rsidR="00796EA5" w:rsidRDefault="00796EA5" w:rsidP="006B6B62">
      <w:pPr>
        <w:pStyle w:val="Standard"/>
        <w:ind w:right="-36" w:firstLine="360"/>
        <w:jc w:val="both"/>
      </w:pPr>
    </w:p>
    <w:p w:rsidR="00796EA5" w:rsidRDefault="00796EA5" w:rsidP="006B6B62">
      <w:pPr>
        <w:pStyle w:val="Standard"/>
        <w:ind w:right="-36" w:firstLine="360"/>
        <w:jc w:val="both"/>
      </w:pPr>
    </w:p>
    <w:tbl>
      <w:tblPr>
        <w:tblW w:w="4176" w:type="dxa"/>
        <w:jc w:val="center"/>
        <w:tblLayout w:type="fixed"/>
        <w:tblCellMar>
          <w:left w:w="10" w:type="dxa"/>
          <w:right w:w="10" w:type="dxa"/>
        </w:tblCellMar>
        <w:tblLook w:val="0000" w:firstRow="0" w:lastRow="0" w:firstColumn="0" w:lastColumn="0" w:noHBand="0" w:noVBand="0"/>
      </w:tblPr>
      <w:tblGrid>
        <w:gridCol w:w="4176"/>
      </w:tblGrid>
      <w:tr w:rsidR="006B6B62" w:rsidTr="00622C21">
        <w:trPr>
          <w:jc w:val="center"/>
        </w:trPr>
        <w:tc>
          <w:tcPr>
            <w:tcW w:w="4176" w:type="dxa"/>
            <w:tcMar>
              <w:top w:w="0" w:type="dxa"/>
              <w:left w:w="108" w:type="dxa"/>
              <w:bottom w:w="0" w:type="dxa"/>
              <w:right w:w="108" w:type="dxa"/>
            </w:tcMar>
          </w:tcPr>
          <w:p w:rsidR="006B6B62" w:rsidRDefault="006B6B62" w:rsidP="00622C21">
            <w:pPr>
              <w:pStyle w:val="Standard"/>
              <w:jc w:val="both"/>
            </w:pPr>
          </w:p>
        </w:tc>
      </w:tr>
      <w:tr w:rsidR="006B6B62" w:rsidTr="00622C21">
        <w:trPr>
          <w:jc w:val="center"/>
        </w:trPr>
        <w:tc>
          <w:tcPr>
            <w:tcW w:w="4176" w:type="dxa"/>
            <w:tcMar>
              <w:top w:w="0" w:type="dxa"/>
              <w:left w:w="108" w:type="dxa"/>
              <w:bottom w:w="0" w:type="dxa"/>
              <w:right w:w="108" w:type="dxa"/>
            </w:tcMar>
          </w:tcPr>
          <w:p w:rsidR="006B6B62" w:rsidRDefault="006B6B62" w:rsidP="00796EA5">
            <w:pPr>
              <w:pStyle w:val="Standard"/>
              <w:jc w:val="both"/>
              <w:rPr>
                <w:b/>
              </w:rPr>
            </w:pPr>
            <w:r>
              <w:rPr>
                <w:b/>
              </w:rPr>
              <w:t>Figure 2. Block Diagram for creating Waveform Graph and Fast Fourier Transform</w:t>
            </w:r>
          </w:p>
        </w:tc>
      </w:tr>
      <w:bookmarkEnd w:id="1"/>
    </w:tbl>
    <w:p w:rsidR="006B6B62" w:rsidRDefault="006B6B62" w:rsidP="006B6B62">
      <w:pPr>
        <w:pStyle w:val="Standard"/>
        <w:ind w:right="-36" w:firstLine="360"/>
        <w:jc w:val="both"/>
      </w:pPr>
    </w:p>
    <w:p w:rsidR="006B6B62" w:rsidRDefault="006B6B62" w:rsidP="006B6B62">
      <w:pPr>
        <w:pStyle w:val="Standard"/>
        <w:ind w:right="-36" w:firstLine="360"/>
        <w:jc w:val="both"/>
      </w:pPr>
      <w:r>
        <w:t>The above waveform acquisition block diagram includes multiple functions connected and represented graphically to work as a system that produces graphs and data lists.  The DAQ board’s A/D converted signals enter the while loop (the rectangular boundary) until the Stop button ends the sampling.  The DAQ Assistant acquires the voltage measurements, which are plotted over time in the Waveform Graph.  The data is also run through a Fast Fourier Transform function which outputs the RMS voltages to be plotted over frequency in the FFT Graph.  The FFT Graph displays RMS voltage peaks at the frequencies that a series of sine waves would have if they could superimpose to create the original voltage/time waveform.  All data produced leaves the loop when sampling ends, and it is written into a Measurement File.</w:t>
      </w:r>
    </w:p>
    <w:p w:rsidR="00926AF0" w:rsidRDefault="00926AF0" w:rsidP="006B6B62">
      <w:pPr>
        <w:pStyle w:val="Standard"/>
        <w:ind w:right="-36" w:firstLine="360"/>
        <w:jc w:val="both"/>
      </w:pPr>
      <w:r>
        <w:t xml:space="preserve">When plotting a sine wave with the samples recorded, it is important to keep in mind the Nyquist Frequency.  This is the sampling frequency that is required to display enough points to create </w:t>
      </w:r>
      <w:r w:rsidR="009C1A26">
        <w:t xml:space="preserve">a waveform with the same frequency as the input sine wave.  Consider one </w:t>
      </w:r>
      <w:r w:rsidR="00EF7284">
        <w:t xml:space="preserve">phase of a sine wave; it has a top peak and a bottom peak.  To portray the correct frequency, the data points must include both the upper and </w:t>
      </w:r>
      <w:r w:rsidR="00EF7284">
        <w:t>lower parts of the sine phase.  Otherwise, for example, if only one data point is plotted per sine phase (such as top peak to top peak), there would be no display of a sign wave with the same number of ups and downs.  Thus, the displayed waveform would have a frequency that is less than the input sine frequency</w:t>
      </w:r>
      <w:r w:rsidR="00A76F45">
        <w:t>; this is called an alias frequency</w:t>
      </w:r>
      <w:r w:rsidR="00EF7284">
        <w:t>.  For this reason, the Nyquist Frequency must be at least twice the frequency of the input sine wave to ensure the correct waveform frequency.</w:t>
      </w:r>
    </w:p>
    <w:p w:rsidR="0043567B" w:rsidRDefault="0043567B" w:rsidP="006B6B62">
      <w:pPr>
        <w:pStyle w:val="Standard"/>
        <w:ind w:right="-36" w:firstLine="360"/>
        <w:jc w:val="both"/>
      </w:pPr>
    </w:p>
    <w:p w:rsidR="001C4AA1" w:rsidRDefault="001C4AA1" w:rsidP="001C4AA1">
      <w:pPr>
        <w:pStyle w:val="Standard"/>
        <w:ind w:right="-36" w:firstLine="720"/>
        <w:jc w:val="both"/>
      </w:pPr>
      <w:r w:rsidRPr="001C4AA1">
        <w:rPr>
          <w:i/>
          <w:sz w:val="28"/>
        </w:rPr>
        <w:t>f</w:t>
      </w:r>
      <w:r w:rsidRPr="001C4AA1">
        <w:rPr>
          <w:i/>
          <w:sz w:val="28"/>
          <w:vertAlign w:val="subscript"/>
        </w:rPr>
        <w:t>s</w:t>
      </w:r>
      <w:r w:rsidRPr="001C4AA1">
        <w:rPr>
          <w:sz w:val="28"/>
        </w:rPr>
        <w:t xml:space="preserve">  ≥  2</w:t>
      </w:r>
      <w:r w:rsidRPr="001C4AA1">
        <w:rPr>
          <w:i/>
          <w:sz w:val="28"/>
        </w:rPr>
        <w:t>f</w:t>
      </w:r>
      <w:r w:rsidR="0043567B" w:rsidRPr="0043567B">
        <w:rPr>
          <w:sz w:val="28"/>
          <w:vertAlign w:val="subscript"/>
        </w:rPr>
        <w:t>wave</w:t>
      </w:r>
      <w:r w:rsidRPr="001C4AA1">
        <w:rPr>
          <w:i/>
          <w:sz w:val="28"/>
        </w:rPr>
        <w:t xml:space="preserve"> </w:t>
      </w:r>
      <w:r w:rsidRPr="001C4AA1">
        <w:rPr>
          <w:sz w:val="28"/>
        </w:rPr>
        <w:t xml:space="preserve">             </w:t>
      </w:r>
      <w:r w:rsidRPr="001C4AA1">
        <w:t>[1]</w:t>
      </w:r>
    </w:p>
    <w:p w:rsidR="0043567B" w:rsidRDefault="0043567B" w:rsidP="001C4AA1">
      <w:pPr>
        <w:pStyle w:val="Standard"/>
        <w:ind w:right="-36" w:firstLine="720"/>
        <w:jc w:val="both"/>
      </w:pPr>
    </w:p>
    <w:p w:rsidR="001C4AA1" w:rsidRDefault="001C4AA1" w:rsidP="0043567B">
      <w:pPr>
        <w:pStyle w:val="Standard"/>
        <w:ind w:left="360" w:right="-43"/>
        <w:jc w:val="both"/>
        <w:rPr>
          <w:b/>
        </w:rPr>
      </w:pPr>
      <w:r w:rsidRPr="0043567B">
        <w:rPr>
          <w:b/>
        </w:rPr>
        <w:t xml:space="preserve">Eq. [1].  Nyquist Sampling Theorem states that sampling frequency must be at least twice the frequency of the input signal’s </w:t>
      </w:r>
      <w:r w:rsidR="0043567B" w:rsidRPr="0043567B">
        <w:rPr>
          <w:b/>
        </w:rPr>
        <w:t>wave frequency.</w:t>
      </w:r>
    </w:p>
    <w:p w:rsidR="00481D0D" w:rsidRDefault="00A76F45" w:rsidP="0043567B">
      <w:pPr>
        <w:pStyle w:val="Standard"/>
        <w:ind w:left="360" w:right="-43"/>
        <w:jc w:val="both"/>
        <w:rPr>
          <w:b/>
        </w:rPr>
      </w:pPr>
      <w:r w:rsidRPr="00481D0D">
        <w:drawing>
          <wp:anchor distT="0" distB="0" distL="114300" distR="114300" simplePos="0" relativeHeight="251662336" behindDoc="0" locked="0" layoutInCell="1" allowOverlap="1">
            <wp:simplePos x="0" y="0"/>
            <wp:positionH relativeFrom="margin">
              <wp:align>right</wp:align>
            </wp:positionH>
            <wp:positionV relativeFrom="paragraph">
              <wp:posOffset>73025</wp:posOffset>
            </wp:positionV>
            <wp:extent cx="2880360" cy="12617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0360" cy="1261745"/>
                    </a:xfrm>
                    <a:prstGeom prst="rect">
                      <a:avLst/>
                    </a:prstGeom>
                  </pic:spPr>
                </pic:pic>
              </a:graphicData>
            </a:graphic>
          </wp:anchor>
        </w:drawing>
      </w:r>
    </w:p>
    <w:p w:rsidR="00A76F45" w:rsidRDefault="00A76F45" w:rsidP="0043567B">
      <w:pPr>
        <w:pStyle w:val="Standard"/>
        <w:ind w:left="360" w:right="-43"/>
        <w:jc w:val="both"/>
        <w:rPr>
          <w:b/>
        </w:rPr>
      </w:pPr>
    </w:p>
    <w:p w:rsidR="00A76F45" w:rsidRDefault="00A76F45" w:rsidP="0043567B">
      <w:pPr>
        <w:pStyle w:val="Standard"/>
        <w:ind w:left="360" w:right="-43"/>
        <w:jc w:val="both"/>
        <w:rPr>
          <w:b/>
        </w:rPr>
      </w:pPr>
    </w:p>
    <w:p w:rsidR="00A76F45" w:rsidRDefault="00A76F45" w:rsidP="0043567B">
      <w:pPr>
        <w:pStyle w:val="Standard"/>
        <w:ind w:left="360" w:right="-43"/>
        <w:jc w:val="both"/>
        <w:rPr>
          <w:b/>
        </w:rPr>
      </w:pPr>
    </w:p>
    <w:p w:rsidR="00A76F45" w:rsidRDefault="00A76F45" w:rsidP="0043567B">
      <w:pPr>
        <w:pStyle w:val="Standard"/>
        <w:ind w:left="360" w:right="-43"/>
        <w:jc w:val="both"/>
        <w:rPr>
          <w:b/>
        </w:rPr>
      </w:pPr>
    </w:p>
    <w:p w:rsidR="00481D0D" w:rsidRDefault="00481D0D" w:rsidP="00481D0D">
      <w:pPr>
        <w:pStyle w:val="Standard"/>
        <w:ind w:right="-36" w:firstLine="360"/>
        <w:jc w:val="both"/>
      </w:pPr>
    </w:p>
    <w:tbl>
      <w:tblPr>
        <w:tblW w:w="4176" w:type="dxa"/>
        <w:jc w:val="center"/>
        <w:tblLayout w:type="fixed"/>
        <w:tblCellMar>
          <w:left w:w="10" w:type="dxa"/>
          <w:right w:w="10" w:type="dxa"/>
        </w:tblCellMar>
        <w:tblLook w:val="0000" w:firstRow="0" w:lastRow="0" w:firstColumn="0" w:lastColumn="0" w:noHBand="0" w:noVBand="0"/>
      </w:tblPr>
      <w:tblGrid>
        <w:gridCol w:w="4176"/>
      </w:tblGrid>
      <w:tr w:rsidR="00481D0D" w:rsidTr="00EF2C89">
        <w:trPr>
          <w:jc w:val="center"/>
        </w:trPr>
        <w:tc>
          <w:tcPr>
            <w:tcW w:w="4176" w:type="dxa"/>
            <w:tcMar>
              <w:top w:w="0" w:type="dxa"/>
              <w:left w:w="108" w:type="dxa"/>
              <w:bottom w:w="0" w:type="dxa"/>
              <w:right w:w="108" w:type="dxa"/>
            </w:tcMar>
          </w:tcPr>
          <w:p w:rsidR="00481D0D" w:rsidRDefault="00481D0D" w:rsidP="00EF2C89">
            <w:pPr>
              <w:pStyle w:val="Standard"/>
              <w:jc w:val="both"/>
            </w:pPr>
          </w:p>
        </w:tc>
      </w:tr>
      <w:tr w:rsidR="00A76F45" w:rsidTr="00EF2C89">
        <w:trPr>
          <w:jc w:val="center"/>
        </w:trPr>
        <w:tc>
          <w:tcPr>
            <w:tcW w:w="4176" w:type="dxa"/>
            <w:tcMar>
              <w:top w:w="0" w:type="dxa"/>
              <w:left w:w="108" w:type="dxa"/>
              <w:bottom w:w="0" w:type="dxa"/>
              <w:right w:w="108" w:type="dxa"/>
            </w:tcMar>
          </w:tcPr>
          <w:p w:rsidR="00A76F45" w:rsidRDefault="00A76F45" w:rsidP="00EF2C89">
            <w:pPr>
              <w:pStyle w:val="Standard"/>
              <w:jc w:val="both"/>
            </w:pPr>
          </w:p>
        </w:tc>
      </w:tr>
      <w:tr w:rsidR="00481D0D" w:rsidTr="00EF2C89">
        <w:trPr>
          <w:jc w:val="center"/>
        </w:trPr>
        <w:tc>
          <w:tcPr>
            <w:tcW w:w="4176" w:type="dxa"/>
            <w:tcMar>
              <w:top w:w="0" w:type="dxa"/>
              <w:left w:w="108" w:type="dxa"/>
              <w:bottom w:w="0" w:type="dxa"/>
              <w:right w:w="108" w:type="dxa"/>
            </w:tcMar>
          </w:tcPr>
          <w:p w:rsidR="00481D0D" w:rsidRDefault="00481D0D" w:rsidP="00EF2C89">
            <w:pPr>
              <w:pStyle w:val="Standard"/>
              <w:jc w:val="both"/>
              <w:rPr>
                <w:b/>
              </w:rPr>
            </w:pPr>
            <w:r>
              <w:rPr>
                <w:b/>
              </w:rPr>
              <w:t xml:space="preserve">Figure </w:t>
            </w:r>
            <w:r w:rsidR="00A76F45">
              <w:rPr>
                <w:b/>
              </w:rPr>
              <w:t>3</w:t>
            </w:r>
            <w:r>
              <w:rPr>
                <w:b/>
              </w:rPr>
              <w:t xml:space="preserve">. </w:t>
            </w:r>
            <w:r w:rsidR="00A76F45">
              <w:rPr>
                <w:b/>
              </w:rPr>
              <w:t>Signaled sine wave in blue, aliased frequency in red due to inadequate sampling rate</w:t>
            </w:r>
          </w:p>
        </w:tc>
      </w:tr>
    </w:tbl>
    <w:p w:rsidR="0043567B" w:rsidRPr="0043567B" w:rsidRDefault="0043567B" w:rsidP="00A76F45">
      <w:pPr>
        <w:pStyle w:val="Standard"/>
        <w:ind w:right="-43"/>
        <w:jc w:val="both"/>
        <w:rPr>
          <w:b/>
        </w:rPr>
      </w:pPr>
    </w:p>
    <w:tbl>
      <w:tblPr>
        <w:tblW w:w="4176" w:type="dxa"/>
        <w:jc w:val="center"/>
        <w:tblLayout w:type="fixed"/>
        <w:tblCellMar>
          <w:left w:w="10" w:type="dxa"/>
          <w:right w:w="10" w:type="dxa"/>
        </w:tblCellMar>
        <w:tblLook w:val="0000" w:firstRow="0" w:lastRow="0" w:firstColumn="0" w:lastColumn="0" w:noHBand="0" w:noVBand="0"/>
      </w:tblPr>
      <w:tblGrid>
        <w:gridCol w:w="4176"/>
      </w:tblGrid>
      <w:tr w:rsidR="006B6B62" w:rsidTr="00622C21">
        <w:trPr>
          <w:jc w:val="center"/>
        </w:trPr>
        <w:tc>
          <w:tcPr>
            <w:tcW w:w="4176" w:type="dxa"/>
            <w:tcMar>
              <w:top w:w="0" w:type="dxa"/>
              <w:left w:w="108" w:type="dxa"/>
              <w:bottom w:w="0" w:type="dxa"/>
              <w:right w:w="108" w:type="dxa"/>
            </w:tcMar>
          </w:tcPr>
          <w:p w:rsidR="006B6B62" w:rsidRDefault="006B6B62" w:rsidP="00622C21">
            <w:pPr>
              <w:pStyle w:val="Standard"/>
              <w:jc w:val="both"/>
            </w:pPr>
            <w:r>
              <w:rPr>
                <w:noProof/>
              </w:rPr>
              <w:drawing>
                <wp:anchor distT="0" distB="0" distL="114300" distR="114300" simplePos="0" relativeHeight="251660288" behindDoc="0" locked="0" layoutInCell="1" allowOverlap="1" wp14:anchorId="05AA3328" wp14:editId="6D793329">
                  <wp:simplePos x="0" y="0"/>
                  <wp:positionH relativeFrom="column">
                    <wp:posOffset>0</wp:posOffset>
                  </wp:positionH>
                  <wp:positionV relativeFrom="paragraph">
                    <wp:posOffset>74157</wp:posOffset>
                  </wp:positionV>
                  <wp:extent cx="2118939" cy="2373508"/>
                  <wp:effectExtent l="0" t="0" r="0" b="7742"/>
                  <wp:wrapSquare wrapText="bothSides"/>
                  <wp:docPr id="3"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118939" cy="2373508"/>
                          </a:xfrm>
                          <a:prstGeom prst="rect">
                            <a:avLst/>
                          </a:prstGeom>
                        </pic:spPr>
                      </pic:pic>
                    </a:graphicData>
                  </a:graphic>
                </wp:anchor>
              </w:drawing>
            </w:r>
            <w:r>
              <w:t xml:space="preserve"> </w:t>
            </w: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p w:rsidR="006B6B62" w:rsidRDefault="006B6B62" w:rsidP="00622C21">
            <w:pPr>
              <w:pStyle w:val="Standard"/>
              <w:jc w:val="both"/>
            </w:pPr>
          </w:p>
        </w:tc>
      </w:tr>
      <w:tr w:rsidR="006B6B62" w:rsidTr="00622C21">
        <w:trPr>
          <w:jc w:val="center"/>
        </w:trPr>
        <w:tc>
          <w:tcPr>
            <w:tcW w:w="4176" w:type="dxa"/>
            <w:tcMar>
              <w:top w:w="0" w:type="dxa"/>
              <w:left w:w="108" w:type="dxa"/>
              <w:bottom w:w="0" w:type="dxa"/>
              <w:right w:w="108" w:type="dxa"/>
            </w:tcMar>
          </w:tcPr>
          <w:p w:rsidR="006B6B62" w:rsidRDefault="006B6B62" w:rsidP="00622C21">
            <w:pPr>
              <w:pStyle w:val="Standard"/>
              <w:jc w:val="both"/>
            </w:pPr>
            <w:r>
              <w:rPr>
                <w:b/>
              </w:rPr>
              <w:t xml:space="preserve">Figure </w:t>
            </w:r>
            <w:r w:rsidR="00A76F45">
              <w:rPr>
                <w:b/>
              </w:rPr>
              <w:t>4</w:t>
            </w:r>
            <w:r>
              <w:rPr>
                <w:b/>
              </w:rPr>
              <w:t>. Block Diagram for Thermocouple Measurements</w:t>
            </w:r>
          </w:p>
        </w:tc>
      </w:tr>
    </w:tbl>
    <w:p w:rsidR="00A76F45" w:rsidRDefault="00A76F45" w:rsidP="00A76F45">
      <w:pPr>
        <w:pStyle w:val="Standard"/>
        <w:ind w:firstLine="360"/>
        <w:jc w:val="both"/>
      </w:pPr>
      <w:r>
        <w:lastRenderedPageBreak/>
        <w:t>The next program is designed to measure temperature by acquiring data from a thermocouple (through the BNC terminal block).  A plot is created by temperature/time measurements.</w:t>
      </w:r>
    </w:p>
    <w:p w:rsidR="006B6B62" w:rsidRDefault="006B6B62" w:rsidP="006B6B62">
      <w:pPr>
        <w:pStyle w:val="Standard"/>
        <w:ind w:right="-36" w:firstLine="360"/>
        <w:jc w:val="both"/>
      </w:pPr>
      <w:r>
        <w:t xml:space="preserve">Figure </w:t>
      </w:r>
      <w:r w:rsidR="00A76F45">
        <w:t>4</w:t>
      </w:r>
      <w:r>
        <w:t xml:space="preserve"> shows the block diagram involving the thermocouple.  A temperature difference in the thermocouple creates a potential difference which is converted into a digital value for temperature, which is data acquired by the DAQ Assistant.  The temperature is directly represented by the thermometer which is a numerical indicator.  The same data is converted to dynamic form through the DDT function before entering a Waveform Chart which plots the temperature over time.  Time Delay defines the time between samples, and samples and operations stop when the Stop button is pressed and ends the while loop.</w:t>
      </w:r>
    </w:p>
    <w:p w:rsidR="006B6B62" w:rsidRDefault="006B6B62" w:rsidP="006B6B62">
      <w:pPr>
        <w:pStyle w:val="Standard"/>
        <w:ind w:right="-36" w:firstLine="360"/>
        <w:jc w:val="both"/>
      </w:pPr>
    </w:p>
    <w:p w:rsidR="00391B7D" w:rsidRDefault="00391B7D" w:rsidP="00391B7D">
      <w:pPr>
        <w:rPr>
          <w:rFonts w:ascii="Arial" w:hAnsi="Arial" w:cs="Arial"/>
          <w:b/>
        </w:rPr>
      </w:pPr>
      <w:r>
        <w:rPr>
          <w:rFonts w:ascii="Arial" w:hAnsi="Arial" w:cs="Arial"/>
          <w:b/>
        </w:rPr>
        <w:t>RESULTS AND DISCUSSION</w:t>
      </w:r>
    </w:p>
    <w:p w:rsidR="00391B7D" w:rsidRDefault="00391B7D" w:rsidP="00391B7D">
      <w:pPr>
        <w:rPr>
          <w:rFonts w:ascii="Arial" w:hAnsi="Arial" w:cs="Arial"/>
          <w:b/>
        </w:rPr>
      </w:pPr>
    </w:p>
    <w:p w:rsidR="00EC08D0" w:rsidRDefault="00391B7D" w:rsidP="00FC4DC9">
      <w:pPr>
        <w:ind w:right="-36"/>
        <w:jc w:val="both"/>
      </w:pPr>
      <w:r>
        <w:t>For the waveform acquisition, the BNC terminal block’s amplitude adjustment knob</w:t>
      </w:r>
      <w:r w:rsidR="00FA48DA">
        <w:t xml:space="preserve"> (on the function generator)</w:t>
      </w:r>
      <w:r>
        <w:t xml:space="preserve"> </w:t>
      </w:r>
      <w:r w:rsidR="00FA48DA">
        <w:t>is used to</w:t>
      </w:r>
      <w:r>
        <w:t xml:space="preserve"> </w:t>
      </w:r>
      <w:r w:rsidR="00FA48DA">
        <w:t xml:space="preserve">output a sine wave on the waveform graph </w:t>
      </w:r>
      <w:r w:rsidR="000F61AC">
        <w:t xml:space="preserve">(on the Front Panel) </w:t>
      </w:r>
      <w:r w:rsidR="00FA48DA">
        <w:t xml:space="preserve">so that the amplitude is approximately ±1.  The frequency adjustment knob then sets the sine wave frequency to 500 Hz, 1000 Hz, and then 3000 </w:t>
      </w:r>
      <w:r w:rsidR="000F61AC">
        <w:t xml:space="preserve">Hz.  This frequency is found by matching the FFT graph’s peaks with the desired wave frequency.  Recall that the FFT peaks describe the frequencies of all the sine waves that combine to create the displayed waveform; there is only one sine wave, so a single peak’s frequency is the same frequency of the single sine waveform. </w:t>
      </w:r>
      <w:r w:rsidR="00FA48DA">
        <w:t xml:space="preserve">This is all done with the DAQ Assistant (on the block diagram) set to take samples at a rate of 10,000 Hz.  The following graphs show the sine waves that </w:t>
      </w:r>
      <w:r w:rsidR="0043567B">
        <w:t>result from the functions:</w:t>
      </w:r>
    </w:p>
    <w:p w:rsidR="0043567B" w:rsidRDefault="0043567B" w:rsidP="00FC4DC9">
      <w:pPr>
        <w:ind w:right="-36"/>
        <w:jc w:val="both"/>
      </w:pPr>
      <w:r>
        <w:rPr>
          <w:noProof/>
        </w:rPr>
        <w:drawing>
          <wp:inline distT="0" distB="0" distL="0" distR="0" wp14:anchorId="26ECC2D5" wp14:editId="63FB23B8">
            <wp:extent cx="3485072" cy="2510155"/>
            <wp:effectExtent l="0" t="0" r="1270" b="4445"/>
            <wp:docPr id="7" name="Chart 7">
              <a:extLst xmlns:a="http://schemas.openxmlformats.org/drawingml/2006/main">
                <a:ext uri="{FF2B5EF4-FFF2-40B4-BE49-F238E27FC236}">
                  <a16:creationId xmlns:a16="http://schemas.microsoft.com/office/drawing/2014/main" id="{4F496B8A-D10C-4542-9FB7-FB31683ED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91B7D" w:rsidRDefault="0043567B" w:rsidP="00FC4DC9">
      <w:pPr>
        <w:ind w:right="-36"/>
        <w:jc w:val="both"/>
      </w:pPr>
      <w:r>
        <w:rPr>
          <w:noProof/>
        </w:rPr>
        <w:drawing>
          <wp:inline distT="0" distB="0" distL="0" distR="0" wp14:anchorId="7E859E59" wp14:editId="6718ACCC">
            <wp:extent cx="3533775" cy="2647950"/>
            <wp:effectExtent l="0" t="0" r="9525" b="0"/>
            <wp:docPr id="8" name="Chart 8">
              <a:extLst xmlns:a="http://schemas.openxmlformats.org/drawingml/2006/main">
                <a:ext uri="{FF2B5EF4-FFF2-40B4-BE49-F238E27FC236}">
                  <a16:creationId xmlns:a16="http://schemas.microsoft.com/office/drawing/2014/main" id="{DEC65EC7-F46B-4A9F-9562-AA959B2CB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1B7D" w:rsidRDefault="00D2540A" w:rsidP="00391B7D">
      <w:pPr>
        <w:ind w:right="-36"/>
        <w:rPr>
          <w:b/>
          <w:sz w:val="22"/>
        </w:rPr>
      </w:pPr>
      <w:r>
        <w:rPr>
          <w:noProof/>
        </w:rPr>
        <w:drawing>
          <wp:inline distT="0" distB="0" distL="0" distR="0">
            <wp:extent cx="3510915" cy="2465222"/>
            <wp:effectExtent l="0" t="0" r="13335" b="11430"/>
            <wp:docPr id="9" name="Chart 9">
              <a:extLst xmlns:a="http://schemas.openxmlformats.org/drawingml/2006/main">
                <a:ext uri="{FF2B5EF4-FFF2-40B4-BE49-F238E27FC236}">
                  <a16:creationId xmlns:a16="http://schemas.microsoft.com/office/drawing/2014/main" id="{D589AE40-8DF3-40D3-8785-1C410B198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2540A" w:rsidRDefault="00D2540A" w:rsidP="00926AF0">
      <w:pPr>
        <w:ind w:right="-36"/>
        <w:rPr>
          <w:b/>
        </w:rPr>
      </w:pPr>
      <w:r>
        <w:rPr>
          <w:b/>
        </w:rPr>
        <w:t xml:space="preserve">Figure </w:t>
      </w:r>
      <w:r w:rsidR="00A76F45">
        <w:rPr>
          <w:b/>
        </w:rPr>
        <w:t>5</w:t>
      </w:r>
      <w:r>
        <w:rPr>
          <w:b/>
        </w:rPr>
        <w:t xml:space="preserve">. </w:t>
      </w:r>
      <w:r>
        <w:rPr>
          <w:b/>
        </w:rPr>
        <w:t xml:space="preserve"> Waveform Graphs. Sample Rate of 10,000 Hz, Sine Input Signal at 500 Hz, 1000 Hz, and 3000 Hz.</w:t>
      </w:r>
    </w:p>
    <w:p w:rsidR="00D2540A" w:rsidRPr="00885153" w:rsidRDefault="00A76F45" w:rsidP="00FC4DC9">
      <w:pPr>
        <w:ind w:right="-43" w:firstLine="360"/>
        <w:jc w:val="both"/>
      </w:pPr>
      <w:r w:rsidRPr="00885153">
        <w:lastRenderedPageBreak/>
        <w:t>As seen in the graphs, there are a sufficient amount of samples plotted to create the correct frequency in the waveform plot.  The sample rate is 10,000 Hz, which is far more than twice the input signal frequencies, so the Nyquist Sampling Frequency criterion is met.</w:t>
      </w:r>
    </w:p>
    <w:p w:rsidR="00A76F45" w:rsidRPr="00885153" w:rsidRDefault="004232D1" w:rsidP="00FC4DC9">
      <w:pPr>
        <w:ind w:right="-43" w:firstLine="360"/>
        <w:jc w:val="both"/>
      </w:pPr>
      <w:r w:rsidRPr="00885153">
        <w:t>Next are two waveforms created from an input sine wave frequency of 1000 Hz.  The sampling rates are 500 Hz and 2500 Hz.  Just from this information, it is known that 500 Hz is 0.5 times the input, so that sampling rate is insufficient for creating a sine wave of the same frequency as the input.  The sampling rate of 2500 Hz is 2.5 times the input, which is greater than twice the input frequency; this yields an adequately sampled sine wave that matches the frequency of the input.</w:t>
      </w:r>
    </w:p>
    <w:p w:rsidR="007E26C6" w:rsidRDefault="007E26C6" w:rsidP="007E26C6">
      <w:pPr>
        <w:ind w:right="-43"/>
        <w:rPr>
          <w:sz w:val="22"/>
        </w:rPr>
      </w:pPr>
      <w:r>
        <w:rPr>
          <w:noProof/>
        </w:rPr>
        <w:drawing>
          <wp:inline distT="0" distB="0" distL="0" distR="0" wp14:anchorId="506C1020" wp14:editId="326691F9">
            <wp:extent cx="2880360" cy="1794510"/>
            <wp:effectExtent l="0" t="0" r="15240" b="15240"/>
            <wp:docPr id="13" name="Chart 13">
              <a:extLst xmlns:a="http://schemas.openxmlformats.org/drawingml/2006/main">
                <a:ext uri="{FF2B5EF4-FFF2-40B4-BE49-F238E27FC236}">
                  <a16:creationId xmlns:a16="http://schemas.microsoft.com/office/drawing/2014/main" id="{0898F2C9-B8DC-42E0-843C-6C2552886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E26C6" w:rsidRDefault="007E26C6" w:rsidP="007E26C6">
      <w:pPr>
        <w:ind w:right="-43"/>
        <w:rPr>
          <w:sz w:val="22"/>
        </w:rPr>
      </w:pPr>
      <w:r>
        <w:rPr>
          <w:noProof/>
        </w:rPr>
        <w:drawing>
          <wp:inline distT="0" distB="0" distL="0" distR="0" wp14:anchorId="6844837C" wp14:editId="6F9A284F">
            <wp:extent cx="2880360" cy="1794510"/>
            <wp:effectExtent l="0" t="0" r="15240" b="15240"/>
            <wp:docPr id="14" name="Chart 14">
              <a:extLst xmlns:a="http://schemas.openxmlformats.org/drawingml/2006/main">
                <a:ext uri="{FF2B5EF4-FFF2-40B4-BE49-F238E27FC236}">
                  <a16:creationId xmlns:a16="http://schemas.microsoft.com/office/drawing/2014/main" id="{7652DECF-49D7-4043-B75E-BEED482527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E26C6" w:rsidRDefault="007E26C6" w:rsidP="00920370">
      <w:pPr>
        <w:ind w:right="-36"/>
        <w:rPr>
          <w:b/>
        </w:rPr>
      </w:pPr>
      <w:r>
        <w:rPr>
          <w:b/>
        </w:rPr>
        <w:t xml:space="preserve">Figure 5.  Waveform Graphs. Sample Rate of </w:t>
      </w:r>
      <w:r>
        <w:rPr>
          <w:b/>
        </w:rPr>
        <w:t>500</w:t>
      </w:r>
      <w:r>
        <w:rPr>
          <w:b/>
        </w:rPr>
        <w:t xml:space="preserve"> Hz</w:t>
      </w:r>
      <w:r>
        <w:rPr>
          <w:b/>
        </w:rPr>
        <w:t xml:space="preserve"> and 2500 Hz</w:t>
      </w:r>
      <w:r>
        <w:rPr>
          <w:b/>
        </w:rPr>
        <w:t>, Sine Input Signal at</w:t>
      </w:r>
      <w:r>
        <w:rPr>
          <w:b/>
        </w:rPr>
        <w:t xml:space="preserve"> 1000</w:t>
      </w:r>
      <w:r>
        <w:rPr>
          <w:b/>
        </w:rPr>
        <w:t xml:space="preserve"> Hz.</w:t>
      </w:r>
    </w:p>
    <w:p w:rsidR="00920370" w:rsidRPr="00920370" w:rsidRDefault="00920370" w:rsidP="00920370">
      <w:pPr>
        <w:ind w:right="-36"/>
        <w:rPr>
          <w:b/>
        </w:rPr>
      </w:pPr>
    </w:p>
    <w:p w:rsidR="00926AF0" w:rsidRDefault="00920370" w:rsidP="00FC4DC9">
      <w:pPr>
        <w:ind w:right="-43" w:firstLine="360"/>
        <w:jc w:val="both"/>
      </w:pPr>
      <w:r>
        <w:t xml:space="preserve">In Figure 5, the first waveform graph is a straight line that takes a sample for every two input sine phases.  Since the frequency of the sine input was determined through an analog control with respect to an FFT graph, there is a </w:t>
      </w:r>
      <w:r>
        <w:t xml:space="preserve">bit of error since the peak cannot be exactly matched with the correct 1000 Hz frequency.  Therefore, rather than a horizontal straight line from a perfectly constant </w:t>
      </w:r>
      <w:r w:rsidR="001B4B30">
        <w:t>position on each sine phase</w:t>
      </w:r>
      <w:r>
        <w:t>, the samples create a slope</w:t>
      </w:r>
      <w:r w:rsidR="001B4B30">
        <w:t xml:space="preserve"> as the amplitude varies.</w:t>
      </w:r>
    </w:p>
    <w:p w:rsidR="000F2AF2" w:rsidRDefault="000F2AF2" w:rsidP="00FC4DC9">
      <w:pPr>
        <w:ind w:right="-43" w:firstLine="360"/>
        <w:jc w:val="both"/>
      </w:pPr>
      <w:r>
        <w:t>The graph below it has a sine wave that matches the frequency but does not keep a constant amplitude.  This is because the peaks are not all matched since the sampling is 2.5 times the input rather than 2 (or a multiple of 2) times the input frequency.</w:t>
      </w:r>
      <w:r w:rsidR="008205CD">
        <w:t xml:space="preserve">  There are 5 points for every 4 peaks, so 3 peaks are created for every 2 non-peaking points.</w:t>
      </w:r>
    </w:p>
    <w:p w:rsidR="000F2AF2" w:rsidRDefault="000F2AF2" w:rsidP="00FC4DC9">
      <w:pPr>
        <w:ind w:right="-43" w:firstLine="360"/>
        <w:jc w:val="both"/>
      </w:pPr>
      <w:r>
        <w:t>On the final waveform graph, the BNC function generator switches from the sine waves to a triangle wave</w:t>
      </w:r>
      <w:r w:rsidR="009515BE">
        <w:t>.</w:t>
      </w:r>
    </w:p>
    <w:p w:rsidR="009515BE" w:rsidRDefault="009515BE" w:rsidP="009515BE">
      <w:pPr>
        <w:ind w:right="-43"/>
      </w:pPr>
      <w:r>
        <w:rPr>
          <w:noProof/>
        </w:rPr>
        <w:drawing>
          <wp:inline distT="0" distB="0" distL="0" distR="0" wp14:anchorId="55D04921" wp14:editId="4EEB51BE">
            <wp:extent cx="2880360" cy="1802130"/>
            <wp:effectExtent l="0" t="0" r="15240" b="7620"/>
            <wp:docPr id="15" name="Chart 15">
              <a:extLst xmlns:a="http://schemas.openxmlformats.org/drawingml/2006/main">
                <a:ext uri="{FF2B5EF4-FFF2-40B4-BE49-F238E27FC236}">
                  <a16:creationId xmlns:a16="http://schemas.microsoft.com/office/drawing/2014/main" id="{1C2D76F4-FC0A-4FAC-8E75-85BCEA821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15BE" w:rsidRDefault="009515BE" w:rsidP="009515BE">
      <w:pPr>
        <w:ind w:right="-43"/>
      </w:pPr>
      <w:r>
        <w:rPr>
          <w:noProof/>
        </w:rPr>
        <w:drawing>
          <wp:inline distT="0" distB="0" distL="0" distR="0">
            <wp:extent cx="2880360" cy="1527295"/>
            <wp:effectExtent l="0" t="0" r="0" b="0"/>
            <wp:docPr id="16" name="Picture 16" descr="C:\Users\Ryan\AppData\Local\Microsoft\Windows\INetCache\Content.Word\front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AppData\Local\Microsoft\Windows\INetCache\Content.Word\frontpan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360" cy="1527295"/>
                    </a:xfrm>
                    <a:prstGeom prst="rect">
                      <a:avLst/>
                    </a:prstGeom>
                    <a:noFill/>
                    <a:ln>
                      <a:noFill/>
                    </a:ln>
                  </pic:spPr>
                </pic:pic>
              </a:graphicData>
            </a:graphic>
          </wp:inline>
        </w:drawing>
      </w:r>
    </w:p>
    <w:p w:rsidR="009515BE" w:rsidRDefault="009515BE" w:rsidP="009515BE">
      <w:pPr>
        <w:ind w:right="-43"/>
        <w:rPr>
          <w:b/>
        </w:rPr>
      </w:pPr>
      <w:r>
        <w:rPr>
          <w:b/>
        </w:rPr>
        <w:t xml:space="preserve">Figure </w:t>
      </w:r>
      <w:r>
        <w:rPr>
          <w:b/>
        </w:rPr>
        <w:t>6</w:t>
      </w:r>
      <w:r>
        <w:rPr>
          <w:b/>
        </w:rPr>
        <w:t xml:space="preserve">.  </w:t>
      </w:r>
      <w:r>
        <w:rPr>
          <w:b/>
        </w:rPr>
        <w:t>Triangle Wave manually plotted with data points, followed by the Front Panel view with the Waveform Graph and the FFT Graph.</w:t>
      </w:r>
    </w:p>
    <w:p w:rsidR="009515BE" w:rsidRDefault="009515BE" w:rsidP="009515BE">
      <w:pPr>
        <w:ind w:right="-43" w:firstLine="360"/>
      </w:pPr>
    </w:p>
    <w:p w:rsidR="009515BE" w:rsidRDefault="009515BE" w:rsidP="00FC4DC9">
      <w:pPr>
        <w:ind w:right="-43" w:firstLine="360"/>
        <w:jc w:val="both"/>
      </w:pPr>
      <w:r>
        <w:t>As shown in the front panel</w:t>
      </w:r>
      <w:r w:rsidR="0075799A">
        <w:t xml:space="preserve"> (the output view of the LabVIEW program)</w:t>
      </w:r>
      <w:r>
        <w:t xml:space="preserve">, the FFT shows a peak at the triangle wave frequency input.  Also, there are 10 times as many samples than necessary to plot the triangle wave with the </w:t>
      </w:r>
      <w:r>
        <w:lastRenderedPageBreak/>
        <w:t>correct frequency without any aliasing.  Again, if the sampling frequency were any less than 2 times the input frequency of 500 Hz, then the triangle wave would not have the correct frequency, nor would it have the same triangle shape.</w:t>
      </w:r>
    </w:p>
    <w:p w:rsidR="0075799A" w:rsidRDefault="0075799A" w:rsidP="00FC4DC9">
      <w:pPr>
        <w:ind w:right="-43" w:firstLine="360"/>
        <w:jc w:val="both"/>
      </w:pPr>
      <w:r>
        <w:t>Finally, using the thermocouple on the BNC terminal block to measure the room temperature and then the temperature between two fingers, the second block diagram is used.  There is a time delay of 0.5 seconds for each sample, so the sampling rate is 2 Hz.  First, the room temperature is measured for a minute.  For the next one, the room temperature is measured for 10 seconds, and then the thermocouple is held between two fingers for 50 seconds.  The res</w:t>
      </w:r>
      <w:r w:rsidR="00871079">
        <w:t>ulting temperatures are plotted on a Waveform Chart</w:t>
      </w:r>
      <w:r w:rsidR="00047746">
        <w:t xml:space="preserve"> on the Front Panel of the LabVIEW program.</w:t>
      </w:r>
    </w:p>
    <w:p w:rsidR="00871079" w:rsidRDefault="00047746" w:rsidP="00FC4DC9">
      <w:pPr>
        <w:ind w:right="-43"/>
        <w:jc w:val="both"/>
      </w:pPr>
      <w:r>
        <w:rPr>
          <w:noProof/>
        </w:rPr>
        <w:drawing>
          <wp:inline distT="0" distB="0" distL="0" distR="0">
            <wp:extent cx="2505075" cy="1940235"/>
            <wp:effectExtent l="0" t="0" r="0" b="3175"/>
            <wp:docPr id="18" name="Picture 18" descr="C:\Users\Ryan\AppData\Local\Microsoft\Windows\INetCache\Content.Word\ther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AppData\Local\Microsoft\Windows\INetCache\Content.Word\thermo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20" cy="1947628"/>
                    </a:xfrm>
                    <a:prstGeom prst="rect">
                      <a:avLst/>
                    </a:prstGeom>
                    <a:noFill/>
                    <a:ln>
                      <a:noFill/>
                    </a:ln>
                  </pic:spPr>
                </pic:pic>
              </a:graphicData>
            </a:graphic>
          </wp:inline>
        </w:drawing>
      </w:r>
    </w:p>
    <w:p w:rsidR="00047746" w:rsidRDefault="00047746" w:rsidP="00FC4DC9">
      <w:pPr>
        <w:ind w:right="-43"/>
        <w:jc w:val="both"/>
      </w:pPr>
      <w:r>
        <w:rPr>
          <w:noProof/>
        </w:rPr>
        <w:drawing>
          <wp:inline distT="0" distB="0" distL="0" distR="0">
            <wp:extent cx="2590800" cy="2312621"/>
            <wp:effectExtent l="0" t="0" r="0" b="0"/>
            <wp:docPr id="19" name="Picture 19" descr="C:\Users\Ryan\AppData\Local\Microsoft\Windows\INetCache\Content.Word\ther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AppData\Local\Microsoft\Windows\INetCache\Content.Word\thermo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3355" cy="2314902"/>
                    </a:xfrm>
                    <a:prstGeom prst="rect">
                      <a:avLst/>
                    </a:prstGeom>
                    <a:noFill/>
                    <a:ln>
                      <a:noFill/>
                    </a:ln>
                  </pic:spPr>
                </pic:pic>
              </a:graphicData>
            </a:graphic>
          </wp:inline>
        </w:drawing>
      </w:r>
    </w:p>
    <w:p w:rsidR="00047746" w:rsidRDefault="00047746" w:rsidP="00FC4DC9">
      <w:pPr>
        <w:ind w:right="-43"/>
        <w:jc w:val="both"/>
        <w:rPr>
          <w:b/>
        </w:rPr>
      </w:pPr>
      <w:r>
        <w:rPr>
          <w:b/>
        </w:rPr>
        <w:t xml:space="preserve">Figure </w:t>
      </w:r>
      <w:r>
        <w:rPr>
          <w:b/>
        </w:rPr>
        <w:t>7.  Room Temperature (top) and Body Temperature (bottom)</w:t>
      </w:r>
      <w:r w:rsidR="00651D0B">
        <w:rPr>
          <w:b/>
        </w:rPr>
        <w:t xml:space="preserve"> vs. Time [Celsius/sec]</w:t>
      </w:r>
    </w:p>
    <w:p w:rsidR="006F0909" w:rsidRPr="00047746" w:rsidRDefault="00047746" w:rsidP="00FC4DC9">
      <w:pPr>
        <w:ind w:right="-43" w:firstLine="360"/>
        <w:jc w:val="both"/>
      </w:pPr>
      <w:r>
        <w:t>In the room temperature measurement, the plotted amplitude is only about ±1ºC.  It has fluctuation from a low sampling rate and perhaps slight variance in the thermocouple signals</w:t>
      </w:r>
      <w:r w:rsidR="006F0909">
        <w:t xml:space="preserve">.  Maybe moving air causes some convection.  For the body temperature measurement, there is about  </w:t>
      </w:r>
      <w:r w:rsidR="006F0909">
        <w:t>±</w:t>
      </w:r>
      <w:r w:rsidR="006F0909">
        <w:t>2</w:t>
      </w:r>
      <w:r w:rsidR="006F0909">
        <w:t>ºC</w:t>
      </w:r>
      <w:r w:rsidR="006F0909">
        <w:t xml:space="preserve"> of varying amplitude due to a low sampling rate also.  The first 10 seconds is the same as the regular room temperature measurement with the same variance, and then it increases at an almost linear rate until it stays around the same body temperature.</w:t>
      </w:r>
      <w:r w:rsidR="006F0909">
        <w:br/>
      </w:r>
    </w:p>
    <w:p w:rsidR="00EC08D0" w:rsidRDefault="00742539" w:rsidP="00FC4DC9">
      <w:pPr>
        <w:ind w:right="-36"/>
        <w:jc w:val="both"/>
        <w:rPr>
          <w:rFonts w:ascii="Arial" w:hAnsi="Arial" w:cs="Arial"/>
          <w:b/>
        </w:rPr>
      </w:pPr>
      <w:r>
        <w:rPr>
          <w:rFonts w:ascii="Arial" w:hAnsi="Arial" w:cs="Arial"/>
          <w:b/>
        </w:rPr>
        <w:t>CONCLUSIONS</w:t>
      </w:r>
    </w:p>
    <w:p w:rsidR="00EC08D0" w:rsidRDefault="00EC08D0" w:rsidP="00FC4DC9">
      <w:pPr>
        <w:ind w:right="-36"/>
        <w:jc w:val="both"/>
        <w:rPr>
          <w:rFonts w:ascii="Arial" w:hAnsi="Arial" w:cs="Arial"/>
          <w:b/>
          <w:sz w:val="22"/>
        </w:rPr>
      </w:pPr>
    </w:p>
    <w:p w:rsidR="00EC08D0" w:rsidRPr="006D2279" w:rsidRDefault="006D2279" w:rsidP="00FC4DC9">
      <w:pPr>
        <w:ind w:right="-36"/>
        <w:jc w:val="both"/>
        <w:rPr>
          <w:szCs w:val="24"/>
        </w:rPr>
      </w:pPr>
      <w:r w:rsidRPr="006D2279">
        <w:rPr>
          <w:szCs w:val="24"/>
        </w:rPr>
        <w:t xml:space="preserve">This lab has </w:t>
      </w:r>
      <w:r>
        <w:rPr>
          <w:szCs w:val="24"/>
        </w:rPr>
        <w:t xml:space="preserve">demonstrated the use of analog-to-digital conversions with a BNC terminal block, utilizing adjustable waveform signals from the function generator </w:t>
      </w:r>
      <w:r w:rsidR="00D40962">
        <w:rPr>
          <w:szCs w:val="24"/>
        </w:rPr>
        <w:t xml:space="preserve">and measuring temperatures from the thermocouple connection.  This is relayed to the computer (through direct physical connection of hardware) and processed by the LabVIEW programs.  The block diagrams made sampling adjustments and visual representations very quick and easily analyzed.  The concept of aliased signals and the Nyquist Frequency were visually demonstrated with different input and sampling frequencies.  Correct </w:t>
      </w:r>
      <w:r w:rsidR="001C4BC8">
        <w:rPr>
          <w:szCs w:val="24"/>
        </w:rPr>
        <w:t xml:space="preserve">wave </w:t>
      </w:r>
      <w:r w:rsidR="00D40962">
        <w:rPr>
          <w:szCs w:val="24"/>
        </w:rPr>
        <w:t xml:space="preserve">frequencies can be matched using Eq. [1], </w:t>
      </w:r>
      <w:r w:rsidR="001C4BC8">
        <w:rPr>
          <w:szCs w:val="24"/>
        </w:rPr>
        <w:t>but amplitudes can only be matched by having either a sampling frequency of twice the input (or a multiple of that) or having a very large amount of samples to cover the true shape of the input sine/triangle wave.  Also, the temperature measurements had very little variance even with a low sampling rate.  LabVIEW makes measurement/graphing easy, and higher sampling rates lead to higher accuracy.</w:t>
      </w:r>
    </w:p>
    <w:p w:rsidR="00EC08D0" w:rsidRDefault="00EC08D0">
      <w:pPr>
        <w:ind w:right="-36" w:firstLine="360"/>
        <w:jc w:val="both"/>
        <w:rPr>
          <w:sz w:val="22"/>
        </w:rPr>
      </w:pPr>
    </w:p>
    <w:p w:rsidR="00EC08D0" w:rsidRDefault="00742539">
      <w:pPr>
        <w:ind w:right="-36"/>
        <w:rPr>
          <w:b/>
          <w:sz w:val="22"/>
        </w:rPr>
      </w:pPr>
      <w:r>
        <w:rPr>
          <w:b/>
          <w:sz w:val="22"/>
        </w:rPr>
        <w:t>REFERENCES</w:t>
      </w:r>
    </w:p>
    <w:p w:rsidR="00EC08D0" w:rsidRDefault="00EC08D0">
      <w:pPr>
        <w:tabs>
          <w:tab w:val="left" w:pos="180"/>
          <w:tab w:val="left" w:pos="1620"/>
        </w:tabs>
        <w:ind w:right="-36"/>
        <w:jc w:val="both"/>
        <w:rPr>
          <w:b/>
          <w:sz w:val="22"/>
        </w:rPr>
      </w:pPr>
    </w:p>
    <w:p w:rsidR="00EC08D0" w:rsidRPr="00F24A9A" w:rsidRDefault="00742539">
      <w:pPr>
        <w:tabs>
          <w:tab w:val="left" w:pos="180"/>
          <w:tab w:val="left" w:pos="1620"/>
        </w:tabs>
        <w:ind w:right="-36"/>
        <w:jc w:val="both"/>
      </w:pPr>
      <w:r w:rsidRPr="00F24A9A">
        <w:rPr>
          <w:sz w:val="22"/>
        </w:rPr>
        <w:t xml:space="preserve">[1] </w:t>
      </w:r>
      <w:r w:rsidR="00A144B5" w:rsidRPr="00F24A9A">
        <w:rPr>
          <w:sz w:val="22"/>
        </w:rPr>
        <w:t>Lab Manual</w:t>
      </w:r>
    </w:p>
    <w:p w:rsidR="00F93C4C" w:rsidRPr="00F24A9A" w:rsidRDefault="00F93C4C">
      <w:pPr>
        <w:rPr>
          <w:sz w:val="22"/>
        </w:rPr>
      </w:pPr>
      <w:r w:rsidRPr="00F24A9A">
        <w:rPr>
          <w:sz w:val="22"/>
        </w:rPr>
        <w:t>[2] LabVIEW screenshots/data</w:t>
      </w:r>
    </w:p>
    <w:p w:rsidR="00EC08D0" w:rsidRPr="002E25FF" w:rsidRDefault="00F93C4C" w:rsidP="002E25FF">
      <w:pPr>
        <w:rPr>
          <w:sz w:val="22"/>
        </w:rPr>
      </w:pPr>
      <w:r w:rsidRPr="00F24A9A">
        <w:rPr>
          <w:sz w:val="22"/>
        </w:rPr>
        <w:t>[3] Excel plots from data</w:t>
      </w:r>
      <w:bookmarkStart w:id="2" w:name="_GoBack"/>
      <w:bookmarkEnd w:id="2"/>
    </w:p>
    <w:p w:rsidR="007D57FD" w:rsidRDefault="007D57FD">
      <w:pPr>
        <w:jc w:val="both"/>
      </w:pPr>
    </w:p>
    <w:sectPr w:rsidR="007D57FD">
      <w:headerReference w:type="default" r:id="rId19"/>
      <w:footerReference w:type="default" r:id="rId20"/>
      <w:pgSz w:w="12240" w:h="15840"/>
      <w:pgMar w:top="1440" w:right="1440" w:bottom="1440" w:left="1440" w:header="720" w:footer="720" w:gutter="0"/>
      <w:cols w:num="2" w:space="28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B80" w:rsidRDefault="00637B80">
      <w:r>
        <w:separator/>
      </w:r>
    </w:p>
  </w:endnote>
  <w:endnote w:type="continuationSeparator" w:id="0">
    <w:p w:rsidR="00637B80" w:rsidRDefault="00637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8D0" w:rsidRDefault="00742539">
    <w:pPr>
      <w:pStyle w:val="Footer"/>
      <w:ind w:right="360"/>
      <w:rPr>
        <w:smallCaps/>
        <w:sz w:val="20"/>
      </w:rPr>
    </w:pPr>
    <w:r>
      <w:rPr>
        <w:noProof/>
      </w:rPr>
      <mc:AlternateContent>
        <mc:Choice Requires="wps">
          <w:drawing>
            <wp:anchor distT="0" distB="0" distL="0" distR="0" simplePos="0" relativeHeight="5" behindDoc="1" locked="0" layoutInCell="1" allowOverlap="1">
              <wp:simplePos x="0" y="0"/>
              <wp:positionH relativeFrom="margin">
                <wp:align>right</wp:align>
              </wp:positionH>
              <wp:positionV relativeFrom="paragraph">
                <wp:posOffset>-101600</wp:posOffset>
              </wp:positionV>
              <wp:extent cx="250825" cy="282575"/>
              <wp:effectExtent l="0" t="0" r="0" b="3175"/>
              <wp:wrapSquare wrapText="largest"/>
              <wp:docPr id="6" name="Frame1"/>
              <wp:cNvGraphicFramePr/>
              <a:graphic xmlns:a="http://schemas.openxmlformats.org/drawingml/2006/main">
                <a:graphicData uri="http://schemas.microsoft.com/office/word/2010/wordprocessingShape">
                  <wps:wsp>
                    <wps:cNvSpPr/>
                    <wps:spPr>
                      <a:xfrm>
                        <a:off x="0" y="0"/>
                        <a:ext cx="250825" cy="282575"/>
                      </a:xfrm>
                      <a:prstGeom prst="rect">
                        <a:avLst/>
                      </a:prstGeom>
                      <a:noFill/>
                      <a:ln>
                        <a:noFill/>
                      </a:ln>
                    </wps:spPr>
                    <wps:style>
                      <a:lnRef idx="0">
                        <a:scrgbClr r="0" g="0" b="0"/>
                      </a:lnRef>
                      <a:fillRef idx="0">
                        <a:scrgbClr r="0" g="0" b="0"/>
                      </a:fillRef>
                      <a:effectRef idx="0">
                        <a:scrgbClr r="0" g="0" b="0"/>
                      </a:effectRef>
                      <a:fontRef idx="minor"/>
                    </wps:style>
                    <wps:txbx>
                      <w:txbxContent>
                        <w:p w:rsidR="00EC08D0" w:rsidRDefault="00742539">
                          <w:pPr>
                            <w:pStyle w:val="Footer"/>
                            <w:rPr>
                              <w:color w:val="000000"/>
                            </w:rPr>
                          </w:pPr>
                          <w:r>
                            <w:rPr>
                              <w:color w:val="000000"/>
                            </w:rPr>
                            <w:fldChar w:fldCharType="begin"/>
                          </w:r>
                          <w:r>
                            <w:instrText>PAGE</w:instrText>
                          </w:r>
                          <w:r>
                            <w:fldChar w:fldCharType="separate"/>
                          </w:r>
                          <w:r w:rsidR="002E25FF">
                            <w:rPr>
                              <w:noProof/>
                            </w:rPr>
                            <w:t>5</w:t>
                          </w:r>
                          <w:r>
                            <w:fldChar w:fldCharType="end"/>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Frame1" o:spid="_x0000_s1026" style="position:absolute;margin-left:-31.45pt;margin-top:-8pt;width:19.75pt;height:22.25pt;z-index:-50331647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" filled="f" stroked="f">
              <v:textbox>
                <w:txbxContent>
                  <w:p w:rsidR="00EC08D0" w:rsidRDefault="00742539">
                    <w:pPr>
                      <w:pStyle w:val="Footer"/>
                      <w:rPr>
                        <w:color w:val="000000"/>
                      </w:rPr>
                    </w:pPr>
                    <w:r>
                      <w:rPr>
                        <w:color w:val="000000"/>
                      </w:rPr>
                      <w:fldChar w:fldCharType="begin"/>
                    </w:r>
                    <w:r>
                      <w:instrText>PAGE</w:instrText>
                    </w:r>
                    <w:r>
                      <w:fldChar w:fldCharType="separate"/>
                    </w:r>
                    <w:r w:rsidR="002E25FF">
                      <w:rPr>
                        <w:noProof/>
                      </w:rPr>
                      <w:t>5</w:t>
                    </w:r>
                    <w:r>
                      <w:fldChar w:fldCharType="end"/>
                    </w:r>
                  </w:p>
                </w:txbxContent>
              </v:textbox>
              <w10:wrap type="square" side="largest" anchorx="margin"/>
            </v:rect>
          </w:pict>
        </mc:Fallback>
      </mc:AlternateContent>
    </w:r>
    <w:r w:rsidR="00A144B5">
      <w:rPr>
        <w:smallCaps/>
        <w:sz w:val="20"/>
      </w:rPr>
      <w:t>Ryan Kim</w:t>
    </w:r>
    <w:r>
      <w:rPr>
        <w:smallCaps/>
        <w:sz w:val="20"/>
      </w:rPr>
      <w:tab/>
    </w:r>
    <w:r>
      <w:rPr>
        <w:smallCap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B80" w:rsidRDefault="00637B80">
      <w:r>
        <w:separator/>
      </w:r>
    </w:p>
  </w:footnote>
  <w:footnote w:type="continuationSeparator" w:id="0">
    <w:p w:rsidR="00637B80" w:rsidRDefault="00637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8D0" w:rsidRDefault="00742539">
    <w:pPr>
      <w:pStyle w:val="Header"/>
      <w:jc w:val="right"/>
    </w:pPr>
    <w:r>
      <w:rPr>
        <w:smallCaps/>
        <w:sz w:val="20"/>
      </w:rPr>
      <w:tab/>
    </w:r>
    <w:r>
      <w:rPr>
        <w:smallCaps/>
        <w:sz w:val="20"/>
      </w:rPr>
      <w:fldChar w:fldCharType="begin"/>
    </w:r>
    <w:r>
      <w:instrText>DATE \@"MMMM\ d', 'yyyy"</w:instrText>
    </w:r>
    <w:r>
      <w:fldChar w:fldCharType="separate"/>
    </w:r>
    <w:r w:rsidR="00391B7D">
      <w:rPr>
        <w:noProof/>
      </w:rPr>
      <w:t>November 6, 2017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D0"/>
    <w:rsid w:val="00047746"/>
    <w:rsid w:val="000F2AF2"/>
    <w:rsid w:val="000F61AC"/>
    <w:rsid w:val="001172EB"/>
    <w:rsid w:val="0011798F"/>
    <w:rsid w:val="001B4B30"/>
    <w:rsid w:val="001C4AA1"/>
    <w:rsid w:val="001C4BC8"/>
    <w:rsid w:val="002E25FF"/>
    <w:rsid w:val="003069CA"/>
    <w:rsid w:val="00391B7D"/>
    <w:rsid w:val="004232D1"/>
    <w:rsid w:val="0043567B"/>
    <w:rsid w:val="00481D0D"/>
    <w:rsid w:val="00574DCC"/>
    <w:rsid w:val="00637B80"/>
    <w:rsid w:val="00651D0B"/>
    <w:rsid w:val="006B6B62"/>
    <w:rsid w:val="006D2279"/>
    <w:rsid w:val="006F0909"/>
    <w:rsid w:val="00742539"/>
    <w:rsid w:val="0075799A"/>
    <w:rsid w:val="00767318"/>
    <w:rsid w:val="00796EA5"/>
    <w:rsid w:val="007D57FD"/>
    <w:rsid w:val="007E26C6"/>
    <w:rsid w:val="00814147"/>
    <w:rsid w:val="008205CD"/>
    <w:rsid w:val="00871079"/>
    <w:rsid w:val="00885153"/>
    <w:rsid w:val="009133D7"/>
    <w:rsid w:val="00920370"/>
    <w:rsid w:val="00926AF0"/>
    <w:rsid w:val="00943A94"/>
    <w:rsid w:val="009515BE"/>
    <w:rsid w:val="009C1A26"/>
    <w:rsid w:val="009F57D0"/>
    <w:rsid w:val="00A144B5"/>
    <w:rsid w:val="00A76F45"/>
    <w:rsid w:val="00C538E0"/>
    <w:rsid w:val="00D2540A"/>
    <w:rsid w:val="00D40962"/>
    <w:rsid w:val="00EC08D0"/>
    <w:rsid w:val="00EF7284"/>
    <w:rsid w:val="00F24A9A"/>
    <w:rsid w:val="00F93C4C"/>
    <w:rsid w:val="00FA48DA"/>
    <w:rsid w:val="00FC4D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8461"/>
  <w15:docId w15:val="{814F3E02-A021-45E6-96F9-35A73AFE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A"/>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2z0">
    <w:name w:val="WW8Num2z0"/>
    <w:qFormat/>
    <w:rPr>
      <w:i w:val="0"/>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CommentReference">
    <w:name w:val="annotation reference"/>
    <w:qFormat/>
    <w:rPr>
      <w:sz w:val="16"/>
    </w:rPr>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styleId="PageNumber">
    <w:name w:val="page number"/>
    <w:basedOn w:val="DefaultParagraphFon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ind w:right="-36"/>
      <w:jc w:val="both"/>
    </w:pPr>
  </w:style>
  <w:style w:type="paragraph" w:styleId="List">
    <w:name w:val="List"/>
    <w:basedOn w:val="BodyText"/>
    <w:rPr>
      <w:rFonts w:cs="FreeSans"/>
    </w:rPr>
  </w:style>
  <w:style w:type="paragraph" w:styleId="Caption">
    <w:name w:val="caption"/>
    <w:basedOn w:val="Normal"/>
    <w:next w:val="Normal"/>
    <w:qFormat/>
    <w:pPr>
      <w:spacing w:before="120" w:after="120"/>
    </w:pPr>
    <w:rPr>
      <w:b/>
    </w:rPr>
  </w:style>
  <w:style w:type="paragraph" w:customStyle="1" w:styleId="Index">
    <w:name w:val="Index"/>
    <w:basedOn w:val="Normal"/>
    <w:qFormat/>
    <w:pPr>
      <w:suppressLineNumbers/>
    </w:pPr>
    <w:rPr>
      <w:rFonts w:cs="FreeSans"/>
    </w:rPr>
  </w:style>
  <w:style w:type="paragraph" w:styleId="BodyTextIndent">
    <w:name w:val="Body Text Indent"/>
    <w:basedOn w:val="Normal"/>
    <w:pPr>
      <w:ind w:right="-36" w:firstLine="360"/>
      <w:jc w:val="both"/>
    </w:pPr>
  </w:style>
  <w:style w:type="paragraph" w:styleId="BalloonText">
    <w:name w:val="Balloon Text"/>
    <w:basedOn w:val="Normal"/>
    <w:qFormat/>
    <w:rPr>
      <w:rFonts w:ascii="Tahoma" w:hAnsi="Tahoma" w:cs="Tahoma"/>
      <w:sz w:val="16"/>
    </w:rPr>
  </w:style>
  <w:style w:type="paragraph" w:styleId="CommentText">
    <w:name w:val="annotation text"/>
    <w:basedOn w:val="Normal"/>
    <w:qFormat/>
    <w:rPr>
      <w:sz w:val="20"/>
    </w:rPr>
  </w:style>
  <w:style w:type="paragraph" w:styleId="CommentSubject">
    <w:name w:val="annotation subject"/>
    <w:basedOn w:val="CommentText"/>
    <w:qFormat/>
    <w:rPr>
      <w:b/>
    </w:rPr>
  </w:style>
  <w:style w:type="paragraph" w:styleId="FootnoteText">
    <w:name w:val="footnote text"/>
    <w:basedOn w:val="Normal"/>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paragraph" w:customStyle="1" w:styleId="Standard">
    <w:name w:val="Standard"/>
    <w:rsid w:val="006B6B62"/>
    <w:pPr>
      <w:suppressAutoHyphens/>
      <w:autoSpaceDN w:val="0"/>
      <w:textAlignment w:val="baseline"/>
    </w:pPr>
    <w:rPr>
      <w:rFonts w:ascii="Times New Roman" w:eastAsia="Times New Roman" w:hAnsi="Times New Roman" w:cs="Times New Roman"/>
      <w:color w:val="00000A"/>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ocuments\ME%20Lab\Plots\sine50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Documents\ME%20Lab\Plots\sine100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yan\Documents\ME%20Lab\Plots\sine300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yan\Documents\ME%20Lab\Plots\sample5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yan\Documents\ME%20Lab\Plots\sample25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yan\Documents\ME%20Lab\Plots\triangle50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Sine Input: 500 Hz</a:t>
            </a:r>
          </a:p>
          <a:p>
            <a:pPr>
              <a:defRPr/>
            </a:pPr>
            <a:r>
              <a:rPr lang="en-US"/>
              <a:t>Sampling: 10,000 Hz</a:t>
            </a:r>
          </a:p>
        </c:rich>
      </c:tx>
      <c:layout>
        <c:manualLayout>
          <c:xMode val="edge"/>
          <c:yMode val="edge"/>
          <c:x val="0.2361683956172145"/>
          <c:y val="2.2185906007032145E-3"/>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6465104062142158"/>
          <c:y val="0.19059101927968594"/>
          <c:w val="0.78296904697257674"/>
          <c:h val="0.74525774278215218"/>
        </c:manualLayout>
      </c:layout>
      <c:scatterChart>
        <c:scatterStyle val="lineMarker"/>
        <c:varyColors val="0"/>
        <c:ser>
          <c:idx val="0"/>
          <c:order val="0"/>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Sheet1!$A$2:$A$82</c:f>
              <c:numCache>
                <c:formatCode>General</c:formatCode>
                <c:ptCount val="81"/>
                <c:pt idx="0">
                  <c:v>0</c:v>
                </c:pt>
                <c:pt idx="1">
                  <c:v>1E-4</c:v>
                </c:pt>
                <c:pt idx="2">
                  <c:v>2.0000000000000001E-4</c:v>
                </c:pt>
                <c:pt idx="3">
                  <c:v>2.9999999999999997E-4</c:v>
                </c:pt>
                <c:pt idx="4">
                  <c:v>4.0000000000000002E-4</c:v>
                </c:pt>
                <c:pt idx="5">
                  <c:v>5.0000000000000001E-4</c:v>
                </c:pt>
                <c:pt idx="6">
                  <c:v>5.9999999999999995E-4</c:v>
                </c:pt>
                <c:pt idx="7">
                  <c:v>6.9999999999999999E-4</c:v>
                </c:pt>
                <c:pt idx="8">
                  <c:v>8.0000000000000004E-4</c:v>
                </c:pt>
                <c:pt idx="9">
                  <c:v>8.9999999999999998E-4</c:v>
                </c:pt>
                <c:pt idx="10">
                  <c:v>1E-3</c:v>
                </c:pt>
                <c:pt idx="11">
                  <c:v>1.1000000000000001E-3</c:v>
                </c:pt>
                <c:pt idx="12">
                  <c:v>1.1999999999999999E-3</c:v>
                </c:pt>
                <c:pt idx="13">
                  <c:v>1.2999999999999999E-3</c:v>
                </c:pt>
                <c:pt idx="14">
                  <c:v>1.4E-3</c:v>
                </c:pt>
                <c:pt idx="15">
                  <c:v>1.5E-3</c:v>
                </c:pt>
                <c:pt idx="16">
                  <c:v>1.6000000000000001E-3</c:v>
                </c:pt>
                <c:pt idx="17">
                  <c:v>1.6999999999999999E-3</c:v>
                </c:pt>
                <c:pt idx="18">
                  <c:v>1.8E-3</c:v>
                </c:pt>
                <c:pt idx="19">
                  <c:v>1.9E-3</c:v>
                </c:pt>
                <c:pt idx="20">
                  <c:v>2E-3</c:v>
                </c:pt>
                <c:pt idx="21">
                  <c:v>2.0999999999999999E-3</c:v>
                </c:pt>
                <c:pt idx="22">
                  <c:v>2.2000000000000001E-3</c:v>
                </c:pt>
                <c:pt idx="23">
                  <c:v>2.3E-3</c:v>
                </c:pt>
                <c:pt idx="24">
                  <c:v>2.3999999999999998E-3</c:v>
                </c:pt>
                <c:pt idx="25">
                  <c:v>2.5000000000000001E-3</c:v>
                </c:pt>
                <c:pt idx="26">
                  <c:v>2.5999999999999999E-3</c:v>
                </c:pt>
                <c:pt idx="27">
                  <c:v>2.7000000000000001E-3</c:v>
                </c:pt>
                <c:pt idx="28">
                  <c:v>2.8E-3</c:v>
                </c:pt>
                <c:pt idx="29">
                  <c:v>2.8999999999999998E-3</c:v>
                </c:pt>
                <c:pt idx="30">
                  <c:v>3.0000000000000001E-3</c:v>
                </c:pt>
                <c:pt idx="31">
                  <c:v>3.0999999999999999E-3</c:v>
                </c:pt>
                <c:pt idx="32">
                  <c:v>3.2000000000000002E-3</c:v>
                </c:pt>
                <c:pt idx="33">
                  <c:v>3.3E-3</c:v>
                </c:pt>
                <c:pt idx="34">
                  <c:v>3.3999999999999998E-3</c:v>
                </c:pt>
                <c:pt idx="35">
                  <c:v>3.5000000000000001E-3</c:v>
                </c:pt>
                <c:pt idx="36">
                  <c:v>3.5999999999999999E-3</c:v>
                </c:pt>
                <c:pt idx="37">
                  <c:v>3.7000000000000002E-3</c:v>
                </c:pt>
                <c:pt idx="38">
                  <c:v>3.8E-3</c:v>
                </c:pt>
                <c:pt idx="39">
                  <c:v>3.8999999999999998E-3</c:v>
                </c:pt>
                <c:pt idx="40">
                  <c:v>4.0000000000000001E-3</c:v>
                </c:pt>
                <c:pt idx="41">
                  <c:v>4.1000000000000003E-3</c:v>
                </c:pt>
                <c:pt idx="42">
                  <c:v>4.1999999999999997E-3</c:v>
                </c:pt>
                <c:pt idx="43">
                  <c:v>4.3E-3</c:v>
                </c:pt>
                <c:pt idx="44">
                  <c:v>4.4000000000000003E-3</c:v>
                </c:pt>
                <c:pt idx="45">
                  <c:v>4.4999999999999997E-3</c:v>
                </c:pt>
                <c:pt idx="46">
                  <c:v>4.5999999999999999E-3</c:v>
                </c:pt>
                <c:pt idx="47">
                  <c:v>4.7000000000000002E-3</c:v>
                </c:pt>
                <c:pt idx="48">
                  <c:v>4.7999999999999996E-3</c:v>
                </c:pt>
                <c:pt idx="49">
                  <c:v>4.8999999999999998E-3</c:v>
                </c:pt>
                <c:pt idx="50">
                  <c:v>5.0000000000000001E-3</c:v>
                </c:pt>
                <c:pt idx="51">
                  <c:v>5.1000000000000004E-3</c:v>
                </c:pt>
                <c:pt idx="52">
                  <c:v>5.1999999999999998E-3</c:v>
                </c:pt>
                <c:pt idx="53">
                  <c:v>5.3E-3</c:v>
                </c:pt>
                <c:pt idx="54">
                  <c:v>5.4000000000000003E-3</c:v>
                </c:pt>
                <c:pt idx="55">
                  <c:v>5.4999999999999997E-3</c:v>
                </c:pt>
                <c:pt idx="56">
                  <c:v>5.5999999999999999E-3</c:v>
                </c:pt>
                <c:pt idx="57">
                  <c:v>5.7000000000000002E-3</c:v>
                </c:pt>
                <c:pt idx="58">
                  <c:v>5.7999999999999996E-3</c:v>
                </c:pt>
                <c:pt idx="59">
                  <c:v>5.8999999999999999E-3</c:v>
                </c:pt>
                <c:pt idx="60">
                  <c:v>6.0000000000000001E-3</c:v>
                </c:pt>
                <c:pt idx="61">
                  <c:v>6.1000000000000004E-3</c:v>
                </c:pt>
                <c:pt idx="62">
                  <c:v>6.1999999999999998E-3</c:v>
                </c:pt>
                <c:pt idx="63">
                  <c:v>6.3E-3</c:v>
                </c:pt>
                <c:pt idx="64">
                  <c:v>6.4000000000000003E-3</c:v>
                </c:pt>
                <c:pt idx="65">
                  <c:v>6.4999999999999997E-3</c:v>
                </c:pt>
                <c:pt idx="66">
                  <c:v>6.6E-3</c:v>
                </c:pt>
                <c:pt idx="67">
                  <c:v>6.7000000000000002E-3</c:v>
                </c:pt>
                <c:pt idx="68">
                  <c:v>6.7999999999999996E-3</c:v>
                </c:pt>
                <c:pt idx="69">
                  <c:v>6.8999999999999999E-3</c:v>
                </c:pt>
                <c:pt idx="70">
                  <c:v>7.0000000000000001E-3</c:v>
                </c:pt>
                <c:pt idx="71">
                  <c:v>7.1000000000000004E-3</c:v>
                </c:pt>
                <c:pt idx="72">
                  <c:v>7.1999999999999998E-3</c:v>
                </c:pt>
                <c:pt idx="73">
                  <c:v>7.3000000000000001E-3</c:v>
                </c:pt>
                <c:pt idx="74">
                  <c:v>7.4000000000000003E-3</c:v>
                </c:pt>
                <c:pt idx="75">
                  <c:v>7.4999999999999997E-3</c:v>
                </c:pt>
                <c:pt idx="76">
                  <c:v>7.6E-3</c:v>
                </c:pt>
                <c:pt idx="77">
                  <c:v>7.7000000000000002E-3</c:v>
                </c:pt>
                <c:pt idx="78">
                  <c:v>7.7999999999999996E-3</c:v>
                </c:pt>
                <c:pt idx="79">
                  <c:v>7.9000000000000008E-3</c:v>
                </c:pt>
                <c:pt idx="80">
                  <c:v>8.0000000000000002E-3</c:v>
                </c:pt>
              </c:numCache>
            </c:numRef>
          </c:xVal>
          <c:yVal>
            <c:numRef>
              <c:f>Sheet1!$B$2:$B$82</c:f>
              <c:numCache>
                <c:formatCode>General</c:formatCode>
                <c:ptCount val="81"/>
                <c:pt idx="0">
                  <c:v>0.40527299999999999</c:v>
                </c:pt>
                <c:pt idx="1">
                  <c:v>0.60790999999999995</c:v>
                </c:pt>
                <c:pt idx="2">
                  <c:v>0.78125</c:v>
                </c:pt>
                <c:pt idx="3">
                  <c:v>0.80810499999999996</c:v>
                </c:pt>
                <c:pt idx="4">
                  <c:v>0.68359400000000003</c:v>
                </c:pt>
                <c:pt idx="5">
                  <c:v>0.48095700000000002</c:v>
                </c:pt>
                <c:pt idx="6">
                  <c:v>0.28320299999999998</c:v>
                </c:pt>
                <c:pt idx="7">
                  <c:v>8.3007999999999998E-2</c:v>
                </c:pt>
                <c:pt idx="8">
                  <c:v>-0.114746</c:v>
                </c:pt>
                <c:pt idx="9">
                  <c:v>-0.31005899999999997</c:v>
                </c:pt>
                <c:pt idx="10">
                  <c:v>-0.50537100000000001</c:v>
                </c:pt>
                <c:pt idx="11">
                  <c:v>-0.69824200000000003</c:v>
                </c:pt>
                <c:pt idx="12">
                  <c:v>-0.86181600000000003</c:v>
                </c:pt>
                <c:pt idx="13">
                  <c:v>-0.87402299999999999</c:v>
                </c:pt>
                <c:pt idx="14">
                  <c:v>-0.710449</c:v>
                </c:pt>
                <c:pt idx="15">
                  <c:v>-0.49804700000000002</c:v>
                </c:pt>
                <c:pt idx="16">
                  <c:v>-0.29052699999999998</c:v>
                </c:pt>
                <c:pt idx="17">
                  <c:v>-8.3007999999999998E-2</c:v>
                </c:pt>
                <c:pt idx="18">
                  <c:v>0.124512</c:v>
                </c:pt>
                <c:pt idx="19">
                  <c:v>0.32958999999999999</c:v>
                </c:pt>
                <c:pt idx="20">
                  <c:v>0.53466800000000003</c:v>
                </c:pt>
                <c:pt idx="21">
                  <c:v>0.73730499999999999</c:v>
                </c:pt>
                <c:pt idx="22">
                  <c:v>0.82031200000000004</c:v>
                </c:pt>
                <c:pt idx="23">
                  <c:v>0.75195299999999998</c:v>
                </c:pt>
                <c:pt idx="24">
                  <c:v>0.554199</c:v>
                </c:pt>
                <c:pt idx="25">
                  <c:v>0.35156199999999999</c:v>
                </c:pt>
                <c:pt idx="26">
                  <c:v>0.153809</c:v>
                </c:pt>
                <c:pt idx="27">
                  <c:v>-4.1503999999999999E-2</c:v>
                </c:pt>
                <c:pt idx="28">
                  <c:v>-0.239258</c:v>
                </c:pt>
                <c:pt idx="29">
                  <c:v>-0.43457000000000001</c:v>
                </c:pt>
                <c:pt idx="30">
                  <c:v>-0.62744100000000003</c:v>
                </c:pt>
                <c:pt idx="31">
                  <c:v>-0.82031200000000004</c:v>
                </c:pt>
                <c:pt idx="32">
                  <c:v>-0.89599600000000001</c:v>
                </c:pt>
                <c:pt idx="33">
                  <c:v>-0.78613299999999997</c:v>
                </c:pt>
                <c:pt idx="34">
                  <c:v>-0.57372999999999996</c:v>
                </c:pt>
                <c:pt idx="35">
                  <c:v>-0.36376999999999998</c:v>
                </c:pt>
                <c:pt idx="36">
                  <c:v>-0.153809</c:v>
                </c:pt>
                <c:pt idx="37">
                  <c:v>5.1270000000000003E-2</c:v>
                </c:pt>
                <c:pt idx="38">
                  <c:v>0.25878899999999999</c:v>
                </c:pt>
                <c:pt idx="39">
                  <c:v>0.461426</c:v>
                </c:pt>
                <c:pt idx="40">
                  <c:v>0.66406200000000004</c:v>
                </c:pt>
                <c:pt idx="41">
                  <c:v>0.80078099999999997</c:v>
                </c:pt>
                <c:pt idx="42">
                  <c:v>0.78613299999999997</c:v>
                </c:pt>
                <c:pt idx="43">
                  <c:v>0.625</c:v>
                </c:pt>
                <c:pt idx="44">
                  <c:v>0.42480499999999999</c:v>
                </c:pt>
                <c:pt idx="45">
                  <c:v>0.224609</c:v>
                </c:pt>
                <c:pt idx="46">
                  <c:v>2.6855E-2</c:v>
                </c:pt>
                <c:pt idx="47">
                  <c:v>-0.168457</c:v>
                </c:pt>
                <c:pt idx="48">
                  <c:v>-0.36621100000000001</c:v>
                </c:pt>
                <c:pt idx="49">
                  <c:v>-0.56152299999999999</c:v>
                </c:pt>
                <c:pt idx="50">
                  <c:v>-0.75439500000000004</c:v>
                </c:pt>
                <c:pt idx="51">
                  <c:v>-0.88134800000000002</c:v>
                </c:pt>
                <c:pt idx="52">
                  <c:v>-0.84960899999999995</c:v>
                </c:pt>
                <c:pt idx="53">
                  <c:v>-0.64697300000000002</c:v>
                </c:pt>
                <c:pt idx="54">
                  <c:v>-0.43945299999999998</c:v>
                </c:pt>
                <c:pt idx="55">
                  <c:v>-0.231934</c:v>
                </c:pt>
                <c:pt idx="56">
                  <c:v>-2.1972999999999999E-2</c:v>
                </c:pt>
                <c:pt idx="57">
                  <c:v>0.18310499999999999</c:v>
                </c:pt>
                <c:pt idx="58">
                  <c:v>0.38818399999999997</c:v>
                </c:pt>
                <c:pt idx="59">
                  <c:v>0.59326199999999996</c:v>
                </c:pt>
                <c:pt idx="60">
                  <c:v>0.773926</c:v>
                </c:pt>
                <c:pt idx="61">
                  <c:v>0.81054700000000002</c:v>
                </c:pt>
                <c:pt idx="62">
                  <c:v>0.69824200000000003</c:v>
                </c:pt>
                <c:pt idx="63">
                  <c:v>0.49560500000000002</c:v>
                </c:pt>
                <c:pt idx="64">
                  <c:v>0.29541000000000001</c:v>
                </c:pt>
                <c:pt idx="65">
                  <c:v>0.10009800000000001</c:v>
                </c:pt>
                <c:pt idx="66">
                  <c:v>-0.10009800000000001</c:v>
                </c:pt>
                <c:pt idx="67">
                  <c:v>-0.29541000000000001</c:v>
                </c:pt>
                <c:pt idx="68">
                  <c:v>-0.49072300000000002</c:v>
                </c:pt>
                <c:pt idx="69">
                  <c:v>-0.68603499999999995</c:v>
                </c:pt>
                <c:pt idx="70">
                  <c:v>-0.85449200000000003</c:v>
                </c:pt>
                <c:pt idx="71">
                  <c:v>-0.87646500000000005</c:v>
                </c:pt>
                <c:pt idx="72">
                  <c:v>-0.72509800000000002</c:v>
                </c:pt>
                <c:pt idx="73">
                  <c:v>-0.51269500000000001</c:v>
                </c:pt>
                <c:pt idx="74">
                  <c:v>-0.302734</c:v>
                </c:pt>
                <c:pt idx="75">
                  <c:v>-9.7656000000000007E-2</c:v>
                </c:pt>
                <c:pt idx="76">
                  <c:v>0.112305</c:v>
                </c:pt>
                <c:pt idx="77">
                  <c:v>0.31494100000000003</c:v>
                </c:pt>
                <c:pt idx="78">
                  <c:v>0.51757799999999998</c:v>
                </c:pt>
                <c:pt idx="79">
                  <c:v>0.72265599999999997</c:v>
                </c:pt>
                <c:pt idx="80">
                  <c:v>0.81787100000000001</c:v>
                </c:pt>
              </c:numCache>
            </c:numRef>
          </c:yVal>
          <c:smooth val="0"/>
          <c:extLst>
            <c:ext xmlns:c16="http://schemas.microsoft.com/office/drawing/2014/chart" uri="{C3380CC4-5D6E-409C-BE32-E72D297353CC}">
              <c16:uniqueId val="{00000000-7282-4B5E-AA84-D41F5DA4158D}"/>
            </c:ext>
          </c:extLst>
        </c:ser>
        <c:dLbls>
          <c:showLegendKey val="0"/>
          <c:showVal val="0"/>
          <c:showCatName val="0"/>
          <c:showSerName val="0"/>
          <c:showPercent val="0"/>
          <c:showBubbleSize val="0"/>
        </c:dLbls>
        <c:axId val="401388664"/>
        <c:axId val="401387352"/>
      </c:scatterChart>
      <c:valAx>
        <c:axId val="4013886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1387352"/>
        <c:crosses val="autoZero"/>
        <c:crossBetween val="midCat"/>
      </c:valAx>
      <c:valAx>
        <c:axId val="4013873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Amplitude (V)</a:t>
                </a:r>
              </a:p>
            </c:rich>
          </c:tx>
          <c:layout>
            <c:manualLayout>
              <c:xMode val="edge"/>
              <c:yMode val="edge"/>
              <c:x val="1.2311560755055547E-2"/>
              <c:y val="0.3665841352426443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138866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Sine Input: 1000 Hz</a:t>
            </a:r>
          </a:p>
          <a:p>
            <a:pPr>
              <a:defRPr/>
            </a:pPr>
            <a:r>
              <a:rPr lang="en-US"/>
              <a:t>Sampling: 10,000 Hz</a:t>
            </a:r>
          </a:p>
        </c:rich>
      </c:tx>
      <c:layout>
        <c:manualLayout>
          <c:xMode val="edge"/>
          <c:yMode val="edge"/>
          <c:x val="0.24812141537863319"/>
          <c:y val="1.5965245723594763E-4"/>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908664194753433"/>
          <c:y val="0.17900225629691027"/>
          <c:w val="0.8084812205491857"/>
          <c:h val="0.77104679156484768"/>
        </c:manualLayout>
      </c:layout>
      <c:scatterChart>
        <c:scatterStyle val="lineMarker"/>
        <c:varyColors val="0"/>
        <c:ser>
          <c:idx val="0"/>
          <c:order val="0"/>
          <c:tx>
            <c:strRef>
              <c:f>Sheet1!$B$1</c:f>
              <c:strCache>
                <c:ptCount val="1"/>
                <c:pt idx="0">
                  <c:v>Amplitude (V)</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Sheet1!$A$2:$A$82</c:f>
              <c:numCache>
                <c:formatCode>General</c:formatCode>
                <c:ptCount val="81"/>
                <c:pt idx="0">
                  <c:v>0</c:v>
                </c:pt>
                <c:pt idx="1">
                  <c:v>1E-4</c:v>
                </c:pt>
                <c:pt idx="2">
                  <c:v>2.0000000000000001E-4</c:v>
                </c:pt>
                <c:pt idx="3">
                  <c:v>2.9999999999999997E-4</c:v>
                </c:pt>
                <c:pt idx="4">
                  <c:v>4.0000000000000002E-4</c:v>
                </c:pt>
                <c:pt idx="5">
                  <c:v>5.0000000000000001E-4</c:v>
                </c:pt>
                <c:pt idx="6">
                  <c:v>5.9999999999999995E-4</c:v>
                </c:pt>
                <c:pt idx="7">
                  <c:v>6.9999999999999999E-4</c:v>
                </c:pt>
                <c:pt idx="8">
                  <c:v>8.0000000000000004E-4</c:v>
                </c:pt>
                <c:pt idx="9">
                  <c:v>8.9999999999999998E-4</c:v>
                </c:pt>
                <c:pt idx="10">
                  <c:v>1E-3</c:v>
                </c:pt>
                <c:pt idx="11">
                  <c:v>1.1000000000000001E-3</c:v>
                </c:pt>
                <c:pt idx="12">
                  <c:v>1.1999999999999999E-3</c:v>
                </c:pt>
                <c:pt idx="13">
                  <c:v>1.2999999999999999E-3</c:v>
                </c:pt>
                <c:pt idx="14">
                  <c:v>1.4E-3</c:v>
                </c:pt>
                <c:pt idx="15">
                  <c:v>1.5E-3</c:v>
                </c:pt>
                <c:pt idx="16">
                  <c:v>1.6000000000000001E-3</c:v>
                </c:pt>
                <c:pt idx="17">
                  <c:v>1.6999999999999999E-3</c:v>
                </c:pt>
                <c:pt idx="18">
                  <c:v>1.8E-3</c:v>
                </c:pt>
                <c:pt idx="19">
                  <c:v>1.9E-3</c:v>
                </c:pt>
                <c:pt idx="20">
                  <c:v>2E-3</c:v>
                </c:pt>
                <c:pt idx="21">
                  <c:v>2.0999999999999999E-3</c:v>
                </c:pt>
                <c:pt idx="22">
                  <c:v>2.2000000000000001E-3</c:v>
                </c:pt>
                <c:pt idx="23">
                  <c:v>2.3E-3</c:v>
                </c:pt>
                <c:pt idx="24">
                  <c:v>2.3999999999999998E-3</c:v>
                </c:pt>
                <c:pt idx="25">
                  <c:v>2.5000000000000001E-3</c:v>
                </c:pt>
                <c:pt idx="26">
                  <c:v>2.5999999999999999E-3</c:v>
                </c:pt>
                <c:pt idx="27">
                  <c:v>2.7000000000000001E-3</c:v>
                </c:pt>
                <c:pt idx="28">
                  <c:v>2.8E-3</c:v>
                </c:pt>
                <c:pt idx="29">
                  <c:v>2.8999999999999998E-3</c:v>
                </c:pt>
                <c:pt idx="30">
                  <c:v>3.0000000000000001E-3</c:v>
                </c:pt>
                <c:pt idx="31">
                  <c:v>3.0999999999999999E-3</c:v>
                </c:pt>
                <c:pt idx="32">
                  <c:v>3.2000000000000002E-3</c:v>
                </c:pt>
                <c:pt idx="33">
                  <c:v>3.3E-3</c:v>
                </c:pt>
                <c:pt idx="34">
                  <c:v>3.3999999999999998E-3</c:v>
                </c:pt>
                <c:pt idx="35">
                  <c:v>3.5000000000000001E-3</c:v>
                </c:pt>
                <c:pt idx="36">
                  <c:v>3.5999999999999999E-3</c:v>
                </c:pt>
                <c:pt idx="37">
                  <c:v>3.7000000000000002E-3</c:v>
                </c:pt>
                <c:pt idx="38">
                  <c:v>3.8E-3</c:v>
                </c:pt>
                <c:pt idx="39">
                  <c:v>3.8999999999999998E-3</c:v>
                </c:pt>
                <c:pt idx="40">
                  <c:v>4.0000000000000001E-3</c:v>
                </c:pt>
                <c:pt idx="41">
                  <c:v>4.1000000000000003E-3</c:v>
                </c:pt>
                <c:pt idx="42">
                  <c:v>4.1999999999999997E-3</c:v>
                </c:pt>
                <c:pt idx="43">
                  <c:v>4.3E-3</c:v>
                </c:pt>
                <c:pt idx="44">
                  <c:v>4.4000000000000003E-3</c:v>
                </c:pt>
                <c:pt idx="45">
                  <c:v>4.4999999999999997E-3</c:v>
                </c:pt>
                <c:pt idx="46">
                  <c:v>4.5999999999999999E-3</c:v>
                </c:pt>
                <c:pt idx="47">
                  <c:v>4.7000000000000002E-3</c:v>
                </c:pt>
                <c:pt idx="48">
                  <c:v>4.7999999999999996E-3</c:v>
                </c:pt>
                <c:pt idx="49">
                  <c:v>4.8999999999999998E-3</c:v>
                </c:pt>
                <c:pt idx="50">
                  <c:v>5.0000000000000001E-3</c:v>
                </c:pt>
                <c:pt idx="51">
                  <c:v>5.1000000000000004E-3</c:v>
                </c:pt>
                <c:pt idx="52">
                  <c:v>5.1999999999999998E-3</c:v>
                </c:pt>
                <c:pt idx="53">
                  <c:v>5.3E-3</c:v>
                </c:pt>
                <c:pt idx="54">
                  <c:v>5.4000000000000003E-3</c:v>
                </c:pt>
                <c:pt idx="55">
                  <c:v>5.4999999999999997E-3</c:v>
                </c:pt>
                <c:pt idx="56">
                  <c:v>5.5999999999999999E-3</c:v>
                </c:pt>
                <c:pt idx="57">
                  <c:v>5.7000000000000002E-3</c:v>
                </c:pt>
                <c:pt idx="58">
                  <c:v>5.7999999999999996E-3</c:v>
                </c:pt>
                <c:pt idx="59">
                  <c:v>5.8999999999999999E-3</c:v>
                </c:pt>
                <c:pt idx="60">
                  <c:v>6.0000000000000001E-3</c:v>
                </c:pt>
                <c:pt idx="61">
                  <c:v>6.1000000000000004E-3</c:v>
                </c:pt>
                <c:pt idx="62">
                  <c:v>6.1999999999999998E-3</c:v>
                </c:pt>
                <c:pt idx="63">
                  <c:v>6.3E-3</c:v>
                </c:pt>
                <c:pt idx="64">
                  <c:v>6.4000000000000003E-3</c:v>
                </c:pt>
                <c:pt idx="65">
                  <c:v>6.4999999999999997E-3</c:v>
                </c:pt>
                <c:pt idx="66">
                  <c:v>6.6E-3</c:v>
                </c:pt>
                <c:pt idx="67">
                  <c:v>6.7000000000000002E-3</c:v>
                </c:pt>
                <c:pt idx="68">
                  <c:v>6.7999999999999996E-3</c:v>
                </c:pt>
                <c:pt idx="69">
                  <c:v>6.8999999999999999E-3</c:v>
                </c:pt>
                <c:pt idx="70">
                  <c:v>7.0000000000000001E-3</c:v>
                </c:pt>
                <c:pt idx="71">
                  <c:v>7.1000000000000004E-3</c:v>
                </c:pt>
                <c:pt idx="72">
                  <c:v>7.1999999999999998E-3</c:v>
                </c:pt>
                <c:pt idx="73">
                  <c:v>7.3000000000000001E-3</c:v>
                </c:pt>
                <c:pt idx="74">
                  <c:v>7.4000000000000003E-3</c:v>
                </c:pt>
                <c:pt idx="75">
                  <c:v>7.4999999999999997E-3</c:v>
                </c:pt>
                <c:pt idx="76">
                  <c:v>7.6E-3</c:v>
                </c:pt>
                <c:pt idx="77">
                  <c:v>7.7000000000000002E-3</c:v>
                </c:pt>
                <c:pt idx="78">
                  <c:v>7.7999999999999996E-3</c:v>
                </c:pt>
                <c:pt idx="79">
                  <c:v>7.9000000000000008E-3</c:v>
                </c:pt>
                <c:pt idx="80">
                  <c:v>8.0000000000000002E-3</c:v>
                </c:pt>
              </c:numCache>
            </c:numRef>
          </c:xVal>
          <c:yVal>
            <c:numRef>
              <c:f>Sheet1!$B$2:$B$82</c:f>
              <c:numCache>
                <c:formatCode>General</c:formatCode>
                <c:ptCount val="81"/>
                <c:pt idx="0">
                  <c:v>0.21240200000000001</c:v>
                </c:pt>
                <c:pt idx="1">
                  <c:v>-0.17578099999999999</c:v>
                </c:pt>
                <c:pt idx="2">
                  <c:v>-0.55908199999999997</c:v>
                </c:pt>
                <c:pt idx="3">
                  <c:v>-0.87890599999999997</c:v>
                </c:pt>
                <c:pt idx="4">
                  <c:v>-0.66162100000000001</c:v>
                </c:pt>
                <c:pt idx="5">
                  <c:v>-0.25146499999999999</c:v>
                </c:pt>
                <c:pt idx="6">
                  <c:v>0.151367</c:v>
                </c:pt>
                <c:pt idx="7">
                  <c:v>0.55175799999999997</c:v>
                </c:pt>
                <c:pt idx="8">
                  <c:v>0.82275399999999999</c:v>
                </c:pt>
                <c:pt idx="9">
                  <c:v>0.554199</c:v>
                </c:pt>
                <c:pt idx="10">
                  <c:v>0.163574</c:v>
                </c:pt>
                <c:pt idx="11">
                  <c:v>-0.224609</c:v>
                </c:pt>
                <c:pt idx="12">
                  <c:v>-0.61035200000000001</c:v>
                </c:pt>
                <c:pt idx="13">
                  <c:v>-0.89111300000000004</c:v>
                </c:pt>
                <c:pt idx="14">
                  <c:v>-0.61035200000000001</c:v>
                </c:pt>
                <c:pt idx="15">
                  <c:v>-0.20019500000000001</c:v>
                </c:pt>
                <c:pt idx="16">
                  <c:v>0.20507800000000001</c:v>
                </c:pt>
                <c:pt idx="17">
                  <c:v>0.60302699999999998</c:v>
                </c:pt>
                <c:pt idx="18">
                  <c:v>0.81054700000000002</c:v>
                </c:pt>
                <c:pt idx="19">
                  <c:v>0.50537100000000001</c:v>
                </c:pt>
                <c:pt idx="20">
                  <c:v>0.112305</c:v>
                </c:pt>
                <c:pt idx="21">
                  <c:v>-0.27343699999999999</c:v>
                </c:pt>
                <c:pt idx="22">
                  <c:v>-0.65429700000000002</c:v>
                </c:pt>
                <c:pt idx="23">
                  <c:v>-0.88867200000000002</c:v>
                </c:pt>
                <c:pt idx="24">
                  <c:v>-0.55908199999999997</c:v>
                </c:pt>
                <c:pt idx="25">
                  <c:v>-0.148926</c:v>
                </c:pt>
                <c:pt idx="26">
                  <c:v>0.25634800000000002</c:v>
                </c:pt>
                <c:pt idx="27">
                  <c:v>0.65429700000000002</c:v>
                </c:pt>
                <c:pt idx="28">
                  <c:v>0.79589799999999999</c:v>
                </c:pt>
                <c:pt idx="29">
                  <c:v>0.45410200000000001</c:v>
                </c:pt>
                <c:pt idx="30">
                  <c:v>6.1034999999999999E-2</c:v>
                </c:pt>
                <c:pt idx="31">
                  <c:v>-0.322266</c:v>
                </c:pt>
                <c:pt idx="32">
                  <c:v>-0.70556600000000003</c:v>
                </c:pt>
                <c:pt idx="33">
                  <c:v>-0.87158199999999997</c:v>
                </c:pt>
                <c:pt idx="34">
                  <c:v>-0.50292999999999999</c:v>
                </c:pt>
                <c:pt idx="35">
                  <c:v>-9.5214999999999994E-2</c:v>
                </c:pt>
                <c:pt idx="36">
                  <c:v>0.305176</c:v>
                </c:pt>
                <c:pt idx="37">
                  <c:v>0.70556600000000003</c:v>
                </c:pt>
                <c:pt idx="38">
                  <c:v>0.77880899999999997</c:v>
                </c:pt>
                <c:pt idx="39">
                  <c:v>0.40283200000000002</c:v>
                </c:pt>
                <c:pt idx="40">
                  <c:v>1.4648E-2</c:v>
                </c:pt>
                <c:pt idx="41">
                  <c:v>-0.37109399999999998</c:v>
                </c:pt>
                <c:pt idx="42">
                  <c:v>-0.75439500000000004</c:v>
                </c:pt>
                <c:pt idx="43">
                  <c:v>-0.852051</c:v>
                </c:pt>
                <c:pt idx="44">
                  <c:v>-0.45166000000000001</c:v>
                </c:pt>
                <c:pt idx="45">
                  <c:v>-4.3944999999999998E-2</c:v>
                </c:pt>
                <c:pt idx="46">
                  <c:v>0.35888700000000001</c:v>
                </c:pt>
                <c:pt idx="47">
                  <c:v>0.75195299999999998</c:v>
                </c:pt>
                <c:pt idx="48">
                  <c:v>0.74462899999999999</c:v>
                </c:pt>
                <c:pt idx="49">
                  <c:v>0.35400399999999999</c:v>
                </c:pt>
                <c:pt idx="50">
                  <c:v>-3.6621000000000001E-2</c:v>
                </c:pt>
                <c:pt idx="51">
                  <c:v>-0.42236299999999999</c:v>
                </c:pt>
                <c:pt idx="52">
                  <c:v>-0.80078099999999997</c:v>
                </c:pt>
                <c:pt idx="53">
                  <c:v>-0.81298800000000004</c:v>
                </c:pt>
                <c:pt idx="54">
                  <c:v>-0.400391</c:v>
                </c:pt>
                <c:pt idx="55">
                  <c:v>7.3239999999999998E-3</c:v>
                </c:pt>
                <c:pt idx="56">
                  <c:v>0.41015600000000002</c:v>
                </c:pt>
                <c:pt idx="57">
                  <c:v>0.77880899999999997</c:v>
                </c:pt>
                <c:pt idx="58">
                  <c:v>0.69824200000000003</c:v>
                </c:pt>
                <c:pt idx="59">
                  <c:v>0.302734</c:v>
                </c:pt>
                <c:pt idx="60">
                  <c:v>-8.5448999999999997E-2</c:v>
                </c:pt>
                <c:pt idx="61">
                  <c:v>-0.46875</c:v>
                </c:pt>
                <c:pt idx="62">
                  <c:v>-0.84228499999999995</c:v>
                </c:pt>
                <c:pt idx="63">
                  <c:v>-0.75927699999999998</c:v>
                </c:pt>
                <c:pt idx="64">
                  <c:v>-0.34667999999999999</c:v>
                </c:pt>
                <c:pt idx="65">
                  <c:v>5.6152000000000001E-2</c:v>
                </c:pt>
                <c:pt idx="66">
                  <c:v>0.461426</c:v>
                </c:pt>
                <c:pt idx="67">
                  <c:v>0.79834000000000005</c:v>
                </c:pt>
                <c:pt idx="68">
                  <c:v>0.64453099999999997</c:v>
                </c:pt>
                <c:pt idx="69">
                  <c:v>0.25390600000000002</c:v>
                </c:pt>
                <c:pt idx="70">
                  <c:v>-0.13427700000000001</c:v>
                </c:pt>
                <c:pt idx="71">
                  <c:v>-0.52002000000000004</c:v>
                </c:pt>
                <c:pt idx="72">
                  <c:v>-0.86425799999999997</c:v>
                </c:pt>
                <c:pt idx="73">
                  <c:v>-0.70556600000000003</c:v>
                </c:pt>
                <c:pt idx="74">
                  <c:v>-0.29541000000000001</c:v>
                </c:pt>
                <c:pt idx="75">
                  <c:v>0.112305</c:v>
                </c:pt>
                <c:pt idx="76">
                  <c:v>0.51269500000000001</c:v>
                </c:pt>
                <c:pt idx="77">
                  <c:v>0.81054700000000002</c:v>
                </c:pt>
                <c:pt idx="78">
                  <c:v>0.59570299999999998</c:v>
                </c:pt>
                <c:pt idx="79">
                  <c:v>0.20263700000000001</c:v>
                </c:pt>
                <c:pt idx="80">
                  <c:v>-0.18310499999999999</c:v>
                </c:pt>
              </c:numCache>
            </c:numRef>
          </c:yVal>
          <c:smooth val="0"/>
          <c:extLst>
            <c:ext xmlns:c16="http://schemas.microsoft.com/office/drawing/2014/chart" uri="{C3380CC4-5D6E-409C-BE32-E72D297353CC}">
              <c16:uniqueId val="{00000000-3D9D-4722-8A5F-A30158DC3C65}"/>
            </c:ext>
          </c:extLst>
        </c:ser>
        <c:dLbls>
          <c:showLegendKey val="0"/>
          <c:showVal val="0"/>
          <c:showCatName val="0"/>
          <c:showSerName val="0"/>
          <c:showPercent val="0"/>
          <c:showBubbleSize val="0"/>
        </c:dLbls>
        <c:axId val="322587664"/>
        <c:axId val="322585696"/>
      </c:scatterChart>
      <c:valAx>
        <c:axId val="3225876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Time (s)</a:t>
                </a:r>
              </a:p>
            </c:rich>
          </c:tx>
          <c:layout>
            <c:manualLayout>
              <c:xMode val="edge"/>
              <c:yMode val="edge"/>
              <c:x val="0.46830004357563415"/>
              <c:y val="0.9452070653330495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2585696"/>
        <c:crosses val="autoZero"/>
        <c:crossBetween val="midCat"/>
      </c:valAx>
      <c:valAx>
        <c:axId val="3225856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Amplitude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258766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a:t>Sine Input: 3000 Hz</a:t>
            </a:r>
          </a:p>
          <a:p>
            <a:pPr>
              <a:defRPr/>
            </a:pPr>
            <a:r>
              <a:rPr lang="en-US" sz="1200"/>
              <a:t>Sampling: 10,000 Hz</a:t>
            </a:r>
          </a:p>
        </c:rich>
      </c:tx>
      <c:layout>
        <c:manualLayout>
          <c:xMode val="edge"/>
          <c:yMode val="edge"/>
          <c:x val="0.2461747837075921"/>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46833034759544"/>
          <c:y val="0.15599909561866562"/>
          <c:w val="0.79369870432862555"/>
          <c:h val="0.77615202028012942"/>
        </c:manualLayout>
      </c:layout>
      <c:scatterChart>
        <c:scatterStyle val="lineMarker"/>
        <c:varyColors val="0"/>
        <c:ser>
          <c:idx val="0"/>
          <c:order val="0"/>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Sheet1!$A$2:$A$82</c:f>
              <c:numCache>
                <c:formatCode>General</c:formatCode>
                <c:ptCount val="81"/>
                <c:pt idx="0">
                  <c:v>0</c:v>
                </c:pt>
                <c:pt idx="1">
                  <c:v>1E-4</c:v>
                </c:pt>
                <c:pt idx="2">
                  <c:v>2.0000000000000001E-4</c:v>
                </c:pt>
                <c:pt idx="3">
                  <c:v>2.9999999999999997E-4</c:v>
                </c:pt>
                <c:pt idx="4">
                  <c:v>4.0000000000000002E-4</c:v>
                </c:pt>
                <c:pt idx="5">
                  <c:v>5.0000000000000001E-4</c:v>
                </c:pt>
                <c:pt idx="6">
                  <c:v>5.9999999999999995E-4</c:v>
                </c:pt>
                <c:pt idx="7">
                  <c:v>6.9999999999999999E-4</c:v>
                </c:pt>
                <c:pt idx="8">
                  <c:v>8.0000000000000004E-4</c:v>
                </c:pt>
                <c:pt idx="9">
                  <c:v>8.9999999999999998E-4</c:v>
                </c:pt>
                <c:pt idx="10">
                  <c:v>1E-3</c:v>
                </c:pt>
                <c:pt idx="11">
                  <c:v>1.1000000000000001E-3</c:v>
                </c:pt>
                <c:pt idx="12">
                  <c:v>1.1999999999999999E-3</c:v>
                </c:pt>
                <c:pt idx="13">
                  <c:v>1.2999999999999999E-3</c:v>
                </c:pt>
                <c:pt idx="14">
                  <c:v>1.4E-3</c:v>
                </c:pt>
                <c:pt idx="15">
                  <c:v>1.5E-3</c:v>
                </c:pt>
                <c:pt idx="16">
                  <c:v>1.6000000000000001E-3</c:v>
                </c:pt>
                <c:pt idx="17">
                  <c:v>1.6999999999999999E-3</c:v>
                </c:pt>
                <c:pt idx="18">
                  <c:v>1.8E-3</c:v>
                </c:pt>
                <c:pt idx="19">
                  <c:v>1.9E-3</c:v>
                </c:pt>
                <c:pt idx="20">
                  <c:v>2E-3</c:v>
                </c:pt>
                <c:pt idx="21">
                  <c:v>2.0999999999999999E-3</c:v>
                </c:pt>
                <c:pt idx="22">
                  <c:v>2.2000000000000001E-3</c:v>
                </c:pt>
                <c:pt idx="23">
                  <c:v>2.3E-3</c:v>
                </c:pt>
                <c:pt idx="24">
                  <c:v>2.3999999999999998E-3</c:v>
                </c:pt>
                <c:pt idx="25">
                  <c:v>2.5000000000000001E-3</c:v>
                </c:pt>
                <c:pt idx="26">
                  <c:v>2.5999999999999999E-3</c:v>
                </c:pt>
                <c:pt idx="27">
                  <c:v>2.7000000000000001E-3</c:v>
                </c:pt>
                <c:pt idx="28">
                  <c:v>2.8E-3</c:v>
                </c:pt>
                <c:pt idx="29">
                  <c:v>2.8999999999999998E-3</c:v>
                </c:pt>
                <c:pt idx="30">
                  <c:v>3.0000000000000001E-3</c:v>
                </c:pt>
                <c:pt idx="31">
                  <c:v>3.0999999999999999E-3</c:v>
                </c:pt>
                <c:pt idx="32">
                  <c:v>3.2000000000000002E-3</c:v>
                </c:pt>
                <c:pt idx="33">
                  <c:v>3.3E-3</c:v>
                </c:pt>
                <c:pt idx="34">
                  <c:v>3.3999999999999998E-3</c:v>
                </c:pt>
                <c:pt idx="35">
                  <c:v>3.5000000000000001E-3</c:v>
                </c:pt>
                <c:pt idx="36">
                  <c:v>3.5999999999999999E-3</c:v>
                </c:pt>
                <c:pt idx="37">
                  <c:v>3.7000000000000002E-3</c:v>
                </c:pt>
                <c:pt idx="38">
                  <c:v>3.8E-3</c:v>
                </c:pt>
                <c:pt idx="39">
                  <c:v>3.8999999999999998E-3</c:v>
                </c:pt>
                <c:pt idx="40">
                  <c:v>4.0000000000000001E-3</c:v>
                </c:pt>
                <c:pt idx="41">
                  <c:v>4.1000000000000003E-3</c:v>
                </c:pt>
                <c:pt idx="42">
                  <c:v>4.1999999999999997E-3</c:v>
                </c:pt>
                <c:pt idx="43">
                  <c:v>4.3E-3</c:v>
                </c:pt>
                <c:pt idx="44">
                  <c:v>4.4000000000000003E-3</c:v>
                </c:pt>
                <c:pt idx="45">
                  <c:v>4.4999999999999997E-3</c:v>
                </c:pt>
                <c:pt idx="46">
                  <c:v>4.5999999999999999E-3</c:v>
                </c:pt>
                <c:pt idx="47">
                  <c:v>4.7000000000000002E-3</c:v>
                </c:pt>
                <c:pt idx="48">
                  <c:v>4.7999999999999996E-3</c:v>
                </c:pt>
                <c:pt idx="49">
                  <c:v>4.8999999999999998E-3</c:v>
                </c:pt>
                <c:pt idx="50">
                  <c:v>5.0000000000000001E-3</c:v>
                </c:pt>
                <c:pt idx="51">
                  <c:v>5.1000000000000004E-3</c:v>
                </c:pt>
                <c:pt idx="52">
                  <c:v>5.1999999999999998E-3</c:v>
                </c:pt>
                <c:pt idx="53">
                  <c:v>5.3E-3</c:v>
                </c:pt>
                <c:pt idx="54">
                  <c:v>5.4000000000000003E-3</c:v>
                </c:pt>
                <c:pt idx="55">
                  <c:v>5.4999999999999997E-3</c:v>
                </c:pt>
                <c:pt idx="56">
                  <c:v>5.5999999999999999E-3</c:v>
                </c:pt>
                <c:pt idx="57">
                  <c:v>5.7000000000000002E-3</c:v>
                </c:pt>
                <c:pt idx="58">
                  <c:v>5.7999999999999996E-3</c:v>
                </c:pt>
                <c:pt idx="59">
                  <c:v>5.8999999999999999E-3</c:v>
                </c:pt>
                <c:pt idx="60">
                  <c:v>6.0000000000000001E-3</c:v>
                </c:pt>
                <c:pt idx="61">
                  <c:v>6.1000000000000004E-3</c:v>
                </c:pt>
                <c:pt idx="62">
                  <c:v>6.1999999999999998E-3</c:v>
                </c:pt>
                <c:pt idx="63">
                  <c:v>6.3E-3</c:v>
                </c:pt>
                <c:pt idx="64">
                  <c:v>6.4000000000000003E-3</c:v>
                </c:pt>
                <c:pt idx="65">
                  <c:v>6.4999999999999997E-3</c:v>
                </c:pt>
                <c:pt idx="66">
                  <c:v>6.6E-3</c:v>
                </c:pt>
                <c:pt idx="67">
                  <c:v>6.7000000000000002E-3</c:v>
                </c:pt>
                <c:pt idx="68">
                  <c:v>6.7999999999999996E-3</c:v>
                </c:pt>
                <c:pt idx="69">
                  <c:v>6.8999999999999999E-3</c:v>
                </c:pt>
                <c:pt idx="70">
                  <c:v>7.0000000000000001E-3</c:v>
                </c:pt>
                <c:pt idx="71">
                  <c:v>7.1000000000000004E-3</c:v>
                </c:pt>
                <c:pt idx="72">
                  <c:v>7.1999999999999998E-3</c:v>
                </c:pt>
                <c:pt idx="73">
                  <c:v>7.3000000000000001E-3</c:v>
                </c:pt>
                <c:pt idx="74">
                  <c:v>7.4000000000000003E-3</c:v>
                </c:pt>
                <c:pt idx="75">
                  <c:v>7.4999999999999997E-3</c:v>
                </c:pt>
                <c:pt idx="76">
                  <c:v>7.6E-3</c:v>
                </c:pt>
                <c:pt idx="77">
                  <c:v>7.7000000000000002E-3</c:v>
                </c:pt>
                <c:pt idx="78">
                  <c:v>7.7999999999999996E-3</c:v>
                </c:pt>
                <c:pt idx="79">
                  <c:v>7.9000000000000008E-3</c:v>
                </c:pt>
                <c:pt idx="80">
                  <c:v>8.0000000000000002E-3</c:v>
                </c:pt>
              </c:numCache>
            </c:numRef>
          </c:xVal>
          <c:yVal>
            <c:numRef>
              <c:f>Sheet1!$B$2:$B$82</c:f>
              <c:numCache>
                <c:formatCode>General</c:formatCode>
                <c:ptCount val="81"/>
                <c:pt idx="0">
                  <c:v>0.78369100000000003</c:v>
                </c:pt>
                <c:pt idx="1">
                  <c:v>-8.7890999999999997E-2</c:v>
                </c:pt>
                <c:pt idx="2">
                  <c:v>-0.77148399999999995</c:v>
                </c:pt>
                <c:pt idx="3">
                  <c:v>0.45654299999999998</c:v>
                </c:pt>
                <c:pt idx="4">
                  <c:v>0.25878899999999999</c:v>
                </c:pt>
                <c:pt idx="5">
                  <c:v>-0.85693399999999997</c:v>
                </c:pt>
                <c:pt idx="6">
                  <c:v>9.7656000000000007E-2</c:v>
                </c:pt>
                <c:pt idx="7">
                  <c:v>0.60546900000000003</c:v>
                </c:pt>
                <c:pt idx="8">
                  <c:v>-0.54931600000000003</c:v>
                </c:pt>
                <c:pt idx="9">
                  <c:v>-0.26855499999999999</c:v>
                </c:pt>
                <c:pt idx="10">
                  <c:v>0.81787100000000001</c:v>
                </c:pt>
                <c:pt idx="11">
                  <c:v>-0.20507800000000001</c:v>
                </c:pt>
                <c:pt idx="12">
                  <c:v>-0.63476600000000005</c:v>
                </c:pt>
                <c:pt idx="13">
                  <c:v>0.58593700000000004</c:v>
                </c:pt>
                <c:pt idx="14">
                  <c:v>0.14160200000000001</c:v>
                </c:pt>
                <c:pt idx="15">
                  <c:v>-0.89355499999999999</c:v>
                </c:pt>
                <c:pt idx="16">
                  <c:v>0.21240200000000001</c:v>
                </c:pt>
                <c:pt idx="17">
                  <c:v>0.48828100000000002</c:v>
                </c:pt>
                <c:pt idx="18">
                  <c:v>-0.66406200000000004</c:v>
                </c:pt>
                <c:pt idx="19">
                  <c:v>-0.148926</c:v>
                </c:pt>
                <c:pt idx="20">
                  <c:v>0.788574</c:v>
                </c:pt>
                <c:pt idx="21">
                  <c:v>-0.322266</c:v>
                </c:pt>
                <c:pt idx="22">
                  <c:v>-0.51025399999999999</c:v>
                </c:pt>
                <c:pt idx="23">
                  <c:v>0.710449</c:v>
                </c:pt>
                <c:pt idx="24">
                  <c:v>1.9531E-2</c:v>
                </c:pt>
                <c:pt idx="25">
                  <c:v>-0.85449200000000003</c:v>
                </c:pt>
                <c:pt idx="26">
                  <c:v>0.35156199999999999</c:v>
                </c:pt>
                <c:pt idx="27">
                  <c:v>0.36865199999999998</c:v>
                </c:pt>
                <c:pt idx="28">
                  <c:v>-0.78125</c:v>
                </c:pt>
                <c:pt idx="29">
                  <c:v>-2.4414000000000002E-2</c:v>
                </c:pt>
                <c:pt idx="30">
                  <c:v>0.72021500000000005</c:v>
                </c:pt>
                <c:pt idx="31">
                  <c:v>-0.43945299999999998</c:v>
                </c:pt>
                <c:pt idx="32">
                  <c:v>-0.39306600000000003</c:v>
                </c:pt>
                <c:pt idx="33">
                  <c:v>0.78369100000000003</c:v>
                </c:pt>
                <c:pt idx="34">
                  <c:v>-9.5214999999999994E-2</c:v>
                </c:pt>
                <c:pt idx="35">
                  <c:v>-0.75927699999999998</c:v>
                </c:pt>
                <c:pt idx="36">
                  <c:v>0.46630899999999997</c:v>
                </c:pt>
                <c:pt idx="37">
                  <c:v>0.25146499999999999</c:v>
                </c:pt>
                <c:pt idx="38">
                  <c:v>-0.859375</c:v>
                </c:pt>
                <c:pt idx="39">
                  <c:v>0.10498</c:v>
                </c:pt>
                <c:pt idx="40">
                  <c:v>0.60058599999999995</c:v>
                </c:pt>
                <c:pt idx="41">
                  <c:v>-0.554199</c:v>
                </c:pt>
                <c:pt idx="42">
                  <c:v>-0.26367200000000002</c:v>
                </c:pt>
                <c:pt idx="43">
                  <c:v>0.82519500000000001</c:v>
                </c:pt>
                <c:pt idx="44">
                  <c:v>-0.20996100000000001</c:v>
                </c:pt>
                <c:pt idx="45">
                  <c:v>-0.63964799999999999</c:v>
                </c:pt>
                <c:pt idx="46">
                  <c:v>0.58349600000000001</c:v>
                </c:pt>
                <c:pt idx="47">
                  <c:v>0.13427700000000001</c:v>
                </c:pt>
                <c:pt idx="48">
                  <c:v>-0.89599600000000001</c:v>
                </c:pt>
                <c:pt idx="49">
                  <c:v>0.224609</c:v>
                </c:pt>
                <c:pt idx="50">
                  <c:v>0.48095700000000002</c:v>
                </c:pt>
                <c:pt idx="51">
                  <c:v>-0.66894500000000001</c:v>
                </c:pt>
                <c:pt idx="52">
                  <c:v>-0.13916000000000001</c:v>
                </c:pt>
                <c:pt idx="53">
                  <c:v>0.78613299999999997</c:v>
                </c:pt>
                <c:pt idx="54">
                  <c:v>-0.32958999999999999</c:v>
                </c:pt>
                <c:pt idx="55">
                  <c:v>-0.50292999999999999</c:v>
                </c:pt>
                <c:pt idx="56">
                  <c:v>0.71777299999999999</c:v>
                </c:pt>
                <c:pt idx="57">
                  <c:v>1.7090000000000001E-2</c:v>
                </c:pt>
                <c:pt idx="58">
                  <c:v>-0.85449200000000003</c:v>
                </c:pt>
                <c:pt idx="59">
                  <c:v>0.34423799999999999</c:v>
                </c:pt>
                <c:pt idx="60">
                  <c:v>0.36376999999999998</c:v>
                </c:pt>
                <c:pt idx="61">
                  <c:v>-0.78369100000000003</c:v>
                </c:pt>
                <c:pt idx="62">
                  <c:v>-1.9531E-2</c:v>
                </c:pt>
                <c:pt idx="63">
                  <c:v>0.71289100000000005</c:v>
                </c:pt>
                <c:pt idx="64">
                  <c:v>-0.44433600000000001</c:v>
                </c:pt>
                <c:pt idx="65">
                  <c:v>-0.383301</c:v>
                </c:pt>
                <c:pt idx="66">
                  <c:v>0.78613299999999997</c:v>
                </c:pt>
                <c:pt idx="67">
                  <c:v>-0.10009800000000001</c:v>
                </c:pt>
                <c:pt idx="68">
                  <c:v>-0.74707000000000001</c:v>
                </c:pt>
                <c:pt idx="69">
                  <c:v>0.478516</c:v>
                </c:pt>
                <c:pt idx="70">
                  <c:v>0.246582</c:v>
                </c:pt>
                <c:pt idx="71">
                  <c:v>-0.86181600000000003</c:v>
                </c:pt>
                <c:pt idx="72">
                  <c:v>0.112305</c:v>
                </c:pt>
                <c:pt idx="73">
                  <c:v>0.59326199999999996</c:v>
                </c:pt>
                <c:pt idx="74">
                  <c:v>-0.56152299999999999</c:v>
                </c:pt>
                <c:pt idx="75">
                  <c:v>-0.26367200000000002</c:v>
                </c:pt>
                <c:pt idx="76">
                  <c:v>0.82031200000000004</c:v>
                </c:pt>
                <c:pt idx="77">
                  <c:v>-0.21972700000000001</c:v>
                </c:pt>
                <c:pt idx="78">
                  <c:v>-0.62744100000000003</c:v>
                </c:pt>
                <c:pt idx="79">
                  <c:v>0.59570299999999998</c:v>
                </c:pt>
                <c:pt idx="80">
                  <c:v>0.12695300000000001</c:v>
                </c:pt>
              </c:numCache>
            </c:numRef>
          </c:yVal>
          <c:smooth val="0"/>
          <c:extLst>
            <c:ext xmlns:c16="http://schemas.microsoft.com/office/drawing/2014/chart" uri="{C3380CC4-5D6E-409C-BE32-E72D297353CC}">
              <c16:uniqueId val="{00000000-BA1C-450D-905A-AD8C2A41DEE1}"/>
            </c:ext>
          </c:extLst>
        </c:ser>
        <c:dLbls>
          <c:showLegendKey val="0"/>
          <c:showVal val="0"/>
          <c:showCatName val="0"/>
          <c:showSerName val="0"/>
          <c:showPercent val="0"/>
          <c:showBubbleSize val="0"/>
        </c:dLbls>
        <c:axId val="461474272"/>
        <c:axId val="319216632"/>
      </c:scatterChart>
      <c:valAx>
        <c:axId val="46147427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9216632"/>
        <c:crosses val="autoZero"/>
        <c:crossBetween val="midCat"/>
      </c:valAx>
      <c:valAx>
        <c:axId val="3192166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Amplitude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6147427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Sine Input:</a:t>
            </a:r>
            <a:r>
              <a:rPr lang="en-US" baseline="0"/>
              <a:t> 1000 Hz</a:t>
            </a:r>
          </a:p>
          <a:p>
            <a:pPr>
              <a:defRPr/>
            </a:pPr>
            <a:r>
              <a:rPr lang="en-US" baseline="0"/>
              <a:t>Sampling: 500 Hz</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6"/>
              </a:solidFill>
            </a:ln>
            <a:effectLst>
              <a:glow rad="139700">
                <a:schemeClr val="accent6">
                  <a:satMod val="175000"/>
                  <a:alpha val="14000"/>
                </a:schemeClr>
              </a:glow>
            </a:effectLst>
          </c:spPr>
          <c:marker>
            <c:symbol val="none"/>
          </c:marker>
          <c:cat>
            <c:numRef>
              <c:f>Sheet1!$A$2:$A$6</c:f>
              <c:numCache>
                <c:formatCode>General</c:formatCode>
                <c:ptCount val="5"/>
                <c:pt idx="0">
                  <c:v>0</c:v>
                </c:pt>
                <c:pt idx="1">
                  <c:v>2E-3</c:v>
                </c:pt>
                <c:pt idx="2">
                  <c:v>4.0000000000000001E-3</c:v>
                </c:pt>
                <c:pt idx="3">
                  <c:v>6.0000000000000001E-3</c:v>
                </c:pt>
                <c:pt idx="4">
                  <c:v>8.0000000000000002E-3</c:v>
                </c:pt>
              </c:numCache>
            </c:numRef>
          </c:cat>
          <c:val>
            <c:numRef>
              <c:f>Sheet1!$B$2:$B$6</c:f>
              <c:numCache>
                <c:formatCode>General</c:formatCode>
                <c:ptCount val="5"/>
                <c:pt idx="0">
                  <c:v>-0.32470700000000002</c:v>
                </c:pt>
                <c:pt idx="1">
                  <c:v>-0.37841799999999998</c:v>
                </c:pt>
                <c:pt idx="2">
                  <c:v>-0.43212899999999999</c:v>
                </c:pt>
                <c:pt idx="3">
                  <c:v>-0.48339799999999999</c:v>
                </c:pt>
                <c:pt idx="4">
                  <c:v>-0.53710899999999995</c:v>
                </c:pt>
              </c:numCache>
            </c:numRef>
          </c:val>
          <c:smooth val="0"/>
          <c:extLst>
            <c:ext xmlns:c16="http://schemas.microsoft.com/office/drawing/2014/chart" uri="{C3380CC4-5D6E-409C-BE32-E72D297353CC}">
              <c16:uniqueId val="{00000000-0C52-4052-A465-5C34872AA60A}"/>
            </c:ext>
          </c:extLst>
        </c:ser>
        <c:dLbls>
          <c:showLegendKey val="0"/>
          <c:showVal val="0"/>
          <c:showCatName val="0"/>
          <c:showSerName val="0"/>
          <c:showPercent val="0"/>
          <c:showBubbleSize val="0"/>
        </c:dLbls>
        <c:smooth val="0"/>
        <c:axId val="380216752"/>
        <c:axId val="380214456"/>
      </c:lineChart>
      <c:catAx>
        <c:axId val="3802167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Time</a:t>
                </a:r>
                <a:r>
                  <a:rPr lang="en-US" sz="1200" baseline="0"/>
                  <a:t> (s)</a:t>
                </a:r>
                <a:endParaRPr lang="en-US" sz="120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0214456"/>
        <c:crosses val="autoZero"/>
        <c:auto val="1"/>
        <c:lblAlgn val="ctr"/>
        <c:lblOffset val="100"/>
        <c:noMultiLvlLbl val="0"/>
      </c:catAx>
      <c:valAx>
        <c:axId val="3802144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Amplitude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021675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Sine Input: 1000</a:t>
            </a:r>
            <a:r>
              <a:rPr lang="en-US" baseline="0"/>
              <a:t> Hz</a:t>
            </a:r>
          </a:p>
          <a:p>
            <a:pPr>
              <a:defRPr/>
            </a:pPr>
            <a:r>
              <a:rPr lang="en-US" baseline="0"/>
              <a:t>Sampling: 2500 Hz</a:t>
            </a:r>
            <a:endParaRPr lang="en-US"/>
          </a:p>
        </c:rich>
      </c:tx>
      <c:layout>
        <c:manualLayout>
          <c:xMode val="edge"/>
          <c:yMode val="edge"/>
          <c:x val="0.24012345679012345"/>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96623338749323"/>
          <c:y val="0.24189667374380749"/>
          <c:w val="0.71971281367606832"/>
          <c:h val="0.71923199090559542"/>
        </c:manualLayout>
      </c:layout>
      <c:scatterChart>
        <c:scatterStyle val="lineMarker"/>
        <c:varyColors val="0"/>
        <c:ser>
          <c:idx val="0"/>
          <c:order val="0"/>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Sheet1!$A$2:$A$22</c:f>
              <c:numCache>
                <c:formatCode>General</c:formatCode>
                <c:ptCount val="21"/>
                <c:pt idx="0">
                  <c:v>0</c:v>
                </c:pt>
                <c:pt idx="1">
                  <c:v>4.0000000000000002E-4</c:v>
                </c:pt>
                <c:pt idx="2">
                  <c:v>8.0000000000000004E-4</c:v>
                </c:pt>
                <c:pt idx="3">
                  <c:v>1.1999999999999999E-3</c:v>
                </c:pt>
                <c:pt idx="4">
                  <c:v>1.6000000000000001E-3</c:v>
                </c:pt>
                <c:pt idx="5">
                  <c:v>2E-3</c:v>
                </c:pt>
                <c:pt idx="6">
                  <c:v>2.3999999999999998E-3</c:v>
                </c:pt>
                <c:pt idx="7">
                  <c:v>2.8E-3</c:v>
                </c:pt>
                <c:pt idx="8">
                  <c:v>3.2000000000000002E-3</c:v>
                </c:pt>
                <c:pt idx="9">
                  <c:v>3.5999999999999999E-3</c:v>
                </c:pt>
                <c:pt idx="10">
                  <c:v>4.0000000000000001E-3</c:v>
                </c:pt>
                <c:pt idx="11">
                  <c:v>4.4000000000000003E-3</c:v>
                </c:pt>
                <c:pt idx="12">
                  <c:v>4.7999999999999996E-3</c:v>
                </c:pt>
                <c:pt idx="13">
                  <c:v>5.1999999999999998E-3</c:v>
                </c:pt>
                <c:pt idx="14">
                  <c:v>5.5999999999999999E-3</c:v>
                </c:pt>
                <c:pt idx="15">
                  <c:v>6.0000000000000001E-3</c:v>
                </c:pt>
                <c:pt idx="16">
                  <c:v>6.4000000000000003E-3</c:v>
                </c:pt>
                <c:pt idx="17">
                  <c:v>6.7999999999999996E-3</c:v>
                </c:pt>
                <c:pt idx="18">
                  <c:v>7.1999999999999998E-3</c:v>
                </c:pt>
                <c:pt idx="19">
                  <c:v>7.6E-3</c:v>
                </c:pt>
                <c:pt idx="20">
                  <c:v>8.0000000000000002E-3</c:v>
                </c:pt>
              </c:numCache>
            </c:numRef>
          </c:xVal>
          <c:yVal>
            <c:numRef>
              <c:f>Sheet1!$B$2:$B$22</c:f>
              <c:numCache>
                <c:formatCode>General</c:formatCode>
                <c:ptCount val="21"/>
                <c:pt idx="0">
                  <c:v>-0.546875</c:v>
                </c:pt>
                <c:pt idx="1">
                  <c:v>0.79589799999999999</c:v>
                </c:pt>
                <c:pt idx="2">
                  <c:v>-0.65185499999999996</c:v>
                </c:pt>
                <c:pt idx="3">
                  <c:v>0.21972700000000001</c:v>
                </c:pt>
                <c:pt idx="4">
                  <c:v>0.12207</c:v>
                </c:pt>
                <c:pt idx="5">
                  <c:v>-0.60058599999999995</c:v>
                </c:pt>
                <c:pt idx="6">
                  <c:v>0.81298800000000004</c:v>
                </c:pt>
                <c:pt idx="7">
                  <c:v>-0.60546900000000003</c:v>
                </c:pt>
                <c:pt idx="8">
                  <c:v>0.168457</c:v>
                </c:pt>
                <c:pt idx="9">
                  <c:v>0.17333999999999999</c:v>
                </c:pt>
                <c:pt idx="10">
                  <c:v>-0.65429700000000002</c:v>
                </c:pt>
                <c:pt idx="11">
                  <c:v>0.81054700000000002</c:v>
                </c:pt>
                <c:pt idx="12">
                  <c:v>-0.55664100000000005</c:v>
                </c:pt>
                <c:pt idx="13">
                  <c:v>0.117187</c:v>
                </c:pt>
                <c:pt idx="14">
                  <c:v>0.222168</c:v>
                </c:pt>
                <c:pt idx="15">
                  <c:v>-0.70800799999999997</c:v>
                </c:pt>
                <c:pt idx="16">
                  <c:v>0.79834000000000005</c:v>
                </c:pt>
                <c:pt idx="17">
                  <c:v>-0.50537100000000001</c:v>
                </c:pt>
                <c:pt idx="18">
                  <c:v>6.3477000000000006E-2</c:v>
                </c:pt>
                <c:pt idx="19">
                  <c:v>0.27343699999999999</c:v>
                </c:pt>
                <c:pt idx="20">
                  <c:v>-0.76171900000000003</c:v>
                </c:pt>
              </c:numCache>
            </c:numRef>
          </c:yVal>
          <c:smooth val="0"/>
          <c:extLst>
            <c:ext xmlns:c16="http://schemas.microsoft.com/office/drawing/2014/chart" uri="{C3380CC4-5D6E-409C-BE32-E72D297353CC}">
              <c16:uniqueId val="{00000000-C9E5-4855-B71B-AB63E28F695A}"/>
            </c:ext>
          </c:extLst>
        </c:ser>
        <c:dLbls>
          <c:showLegendKey val="0"/>
          <c:showVal val="0"/>
          <c:showCatName val="0"/>
          <c:showSerName val="0"/>
          <c:showPercent val="0"/>
          <c:showBubbleSize val="0"/>
        </c:dLbls>
        <c:axId val="380899272"/>
        <c:axId val="380899600"/>
      </c:scatterChart>
      <c:valAx>
        <c:axId val="38089927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0899600"/>
        <c:crosses val="autoZero"/>
        <c:crossBetween val="midCat"/>
      </c:valAx>
      <c:valAx>
        <c:axId val="38089960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100"/>
                  <a:t>Amplitude</a:t>
                </a:r>
                <a:r>
                  <a:rPr lang="en-US" sz="1100" baseline="0"/>
                  <a:t> (V)</a:t>
                </a:r>
                <a:endParaRPr lang="en-US" sz="110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089927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Triangle</a:t>
            </a:r>
            <a:r>
              <a:rPr lang="en-US" baseline="0"/>
              <a:t> Wave: 500 Hz</a:t>
            </a:r>
          </a:p>
          <a:p>
            <a:pPr>
              <a:defRPr/>
            </a:pPr>
            <a:r>
              <a:rPr lang="en-US" baseline="0"/>
              <a:t>Sampling: 10,000 Hz</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Sheet1!$A$2:$A$82</c:f>
              <c:numCache>
                <c:formatCode>General</c:formatCode>
                <c:ptCount val="81"/>
                <c:pt idx="0">
                  <c:v>0</c:v>
                </c:pt>
                <c:pt idx="1">
                  <c:v>1E-4</c:v>
                </c:pt>
                <c:pt idx="2">
                  <c:v>2.0000000000000001E-4</c:v>
                </c:pt>
                <c:pt idx="3">
                  <c:v>2.9999999999999997E-4</c:v>
                </c:pt>
                <c:pt idx="4">
                  <c:v>4.0000000000000002E-4</c:v>
                </c:pt>
                <c:pt idx="5">
                  <c:v>5.0000000000000001E-4</c:v>
                </c:pt>
                <c:pt idx="6">
                  <c:v>5.9999999999999995E-4</c:v>
                </c:pt>
                <c:pt idx="7">
                  <c:v>6.9999999999999999E-4</c:v>
                </c:pt>
                <c:pt idx="8">
                  <c:v>8.0000000000000004E-4</c:v>
                </c:pt>
                <c:pt idx="9">
                  <c:v>8.9999999999999998E-4</c:v>
                </c:pt>
                <c:pt idx="10">
                  <c:v>1E-3</c:v>
                </c:pt>
                <c:pt idx="11">
                  <c:v>1.1000000000000001E-3</c:v>
                </c:pt>
                <c:pt idx="12">
                  <c:v>1.1999999999999999E-3</c:v>
                </c:pt>
                <c:pt idx="13">
                  <c:v>1.2999999999999999E-3</c:v>
                </c:pt>
                <c:pt idx="14">
                  <c:v>1.4E-3</c:v>
                </c:pt>
                <c:pt idx="15">
                  <c:v>1.5E-3</c:v>
                </c:pt>
                <c:pt idx="16">
                  <c:v>1.6000000000000001E-3</c:v>
                </c:pt>
                <c:pt idx="17">
                  <c:v>1.6999999999999999E-3</c:v>
                </c:pt>
                <c:pt idx="18">
                  <c:v>1.8E-3</c:v>
                </c:pt>
                <c:pt idx="19">
                  <c:v>1.9E-3</c:v>
                </c:pt>
                <c:pt idx="20">
                  <c:v>2E-3</c:v>
                </c:pt>
                <c:pt idx="21">
                  <c:v>2.0999999999999999E-3</c:v>
                </c:pt>
                <c:pt idx="22">
                  <c:v>2.2000000000000001E-3</c:v>
                </c:pt>
                <c:pt idx="23">
                  <c:v>2.3E-3</c:v>
                </c:pt>
                <c:pt idx="24">
                  <c:v>2.3999999999999998E-3</c:v>
                </c:pt>
                <c:pt idx="25">
                  <c:v>2.5000000000000001E-3</c:v>
                </c:pt>
                <c:pt idx="26">
                  <c:v>2.5999999999999999E-3</c:v>
                </c:pt>
                <c:pt idx="27">
                  <c:v>2.7000000000000001E-3</c:v>
                </c:pt>
                <c:pt idx="28">
                  <c:v>2.8E-3</c:v>
                </c:pt>
                <c:pt idx="29">
                  <c:v>2.8999999999999998E-3</c:v>
                </c:pt>
                <c:pt idx="30">
                  <c:v>3.0000000000000001E-3</c:v>
                </c:pt>
                <c:pt idx="31">
                  <c:v>3.0999999999999999E-3</c:v>
                </c:pt>
                <c:pt idx="32">
                  <c:v>3.2000000000000002E-3</c:v>
                </c:pt>
                <c:pt idx="33">
                  <c:v>3.3E-3</c:v>
                </c:pt>
                <c:pt idx="34">
                  <c:v>3.3999999999999998E-3</c:v>
                </c:pt>
                <c:pt idx="35">
                  <c:v>3.5000000000000001E-3</c:v>
                </c:pt>
                <c:pt idx="36">
                  <c:v>3.5999999999999999E-3</c:v>
                </c:pt>
                <c:pt idx="37">
                  <c:v>3.7000000000000002E-3</c:v>
                </c:pt>
                <c:pt idx="38">
                  <c:v>3.8E-3</c:v>
                </c:pt>
                <c:pt idx="39">
                  <c:v>3.8999999999999998E-3</c:v>
                </c:pt>
                <c:pt idx="40">
                  <c:v>4.0000000000000001E-3</c:v>
                </c:pt>
                <c:pt idx="41">
                  <c:v>4.1000000000000003E-3</c:v>
                </c:pt>
                <c:pt idx="42">
                  <c:v>4.1999999999999997E-3</c:v>
                </c:pt>
                <c:pt idx="43">
                  <c:v>4.3E-3</c:v>
                </c:pt>
                <c:pt idx="44">
                  <c:v>4.4000000000000003E-3</c:v>
                </c:pt>
                <c:pt idx="45">
                  <c:v>4.4999999999999997E-3</c:v>
                </c:pt>
                <c:pt idx="46">
                  <c:v>4.5999999999999999E-3</c:v>
                </c:pt>
                <c:pt idx="47">
                  <c:v>4.7000000000000002E-3</c:v>
                </c:pt>
                <c:pt idx="48">
                  <c:v>4.7999999999999996E-3</c:v>
                </c:pt>
                <c:pt idx="49">
                  <c:v>4.8999999999999998E-3</c:v>
                </c:pt>
                <c:pt idx="50">
                  <c:v>5.0000000000000001E-3</c:v>
                </c:pt>
                <c:pt idx="51">
                  <c:v>5.1000000000000004E-3</c:v>
                </c:pt>
                <c:pt idx="52">
                  <c:v>5.1999999999999998E-3</c:v>
                </c:pt>
                <c:pt idx="53">
                  <c:v>5.3E-3</c:v>
                </c:pt>
                <c:pt idx="54">
                  <c:v>5.4000000000000003E-3</c:v>
                </c:pt>
                <c:pt idx="55">
                  <c:v>5.4999999999999997E-3</c:v>
                </c:pt>
                <c:pt idx="56">
                  <c:v>5.5999999999999999E-3</c:v>
                </c:pt>
                <c:pt idx="57">
                  <c:v>5.7000000000000002E-3</c:v>
                </c:pt>
                <c:pt idx="58">
                  <c:v>5.7999999999999996E-3</c:v>
                </c:pt>
                <c:pt idx="59">
                  <c:v>5.8999999999999999E-3</c:v>
                </c:pt>
                <c:pt idx="60">
                  <c:v>6.0000000000000001E-3</c:v>
                </c:pt>
                <c:pt idx="61">
                  <c:v>6.1000000000000004E-3</c:v>
                </c:pt>
                <c:pt idx="62">
                  <c:v>6.1999999999999998E-3</c:v>
                </c:pt>
                <c:pt idx="63">
                  <c:v>6.3E-3</c:v>
                </c:pt>
                <c:pt idx="64">
                  <c:v>6.4000000000000003E-3</c:v>
                </c:pt>
                <c:pt idx="65">
                  <c:v>6.4999999999999997E-3</c:v>
                </c:pt>
                <c:pt idx="66">
                  <c:v>6.6E-3</c:v>
                </c:pt>
                <c:pt idx="67">
                  <c:v>6.7000000000000002E-3</c:v>
                </c:pt>
                <c:pt idx="68">
                  <c:v>6.7999999999999996E-3</c:v>
                </c:pt>
                <c:pt idx="69">
                  <c:v>6.8999999999999999E-3</c:v>
                </c:pt>
                <c:pt idx="70">
                  <c:v>7.0000000000000001E-3</c:v>
                </c:pt>
                <c:pt idx="71">
                  <c:v>7.1000000000000004E-3</c:v>
                </c:pt>
                <c:pt idx="72">
                  <c:v>7.1999999999999998E-3</c:v>
                </c:pt>
                <c:pt idx="73">
                  <c:v>7.3000000000000001E-3</c:v>
                </c:pt>
                <c:pt idx="74">
                  <c:v>7.4000000000000003E-3</c:v>
                </c:pt>
                <c:pt idx="75">
                  <c:v>7.4999999999999997E-3</c:v>
                </c:pt>
                <c:pt idx="76">
                  <c:v>7.6E-3</c:v>
                </c:pt>
                <c:pt idx="77">
                  <c:v>7.7000000000000002E-3</c:v>
                </c:pt>
                <c:pt idx="78">
                  <c:v>7.7999999999999996E-3</c:v>
                </c:pt>
                <c:pt idx="79">
                  <c:v>7.9000000000000008E-3</c:v>
                </c:pt>
                <c:pt idx="80">
                  <c:v>8.0000000000000002E-3</c:v>
                </c:pt>
              </c:numCache>
            </c:numRef>
          </c:xVal>
          <c:yVal>
            <c:numRef>
              <c:f>Sheet1!$B$2:$B$82</c:f>
              <c:numCache>
                <c:formatCode>General</c:formatCode>
                <c:ptCount val="81"/>
                <c:pt idx="0">
                  <c:v>0.98388699999999996</c:v>
                </c:pt>
                <c:pt idx="1">
                  <c:v>0.71777299999999999</c:v>
                </c:pt>
                <c:pt idx="2">
                  <c:v>0.461426</c:v>
                </c:pt>
                <c:pt idx="3">
                  <c:v>0.20263700000000001</c:v>
                </c:pt>
                <c:pt idx="4">
                  <c:v>-5.3711000000000002E-2</c:v>
                </c:pt>
                <c:pt idx="5">
                  <c:v>-0.30761699999999997</c:v>
                </c:pt>
                <c:pt idx="6">
                  <c:v>-0.55908199999999997</c:v>
                </c:pt>
                <c:pt idx="7">
                  <c:v>-0.80810499999999996</c:v>
                </c:pt>
                <c:pt idx="8">
                  <c:v>-1.057129</c:v>
                </c:pt>
                <c:pt idx="9">
                  <c:v>-1.152344</c:v>
                </c:pt>
                <c:pt idx="10">
                  <c:v>-0.90087899999999999</c:v>
                </c:pt>
                <c:pt idx="11">
                  <c:v>-0.65185499999999996</c:v>
                </c:pt>
                <c:pt idx="12">
                  <c:v>-0.40771499999999999</c:v>
                </c:pt>
                <c:pt idx="13">
                  <c:v>-0.163574</c:v>
                </c:pt>
                <c:pt idx="14">
                  <c:v>7.8125E-2</c:v>
                </c:pt>
                <c:pt idx="15">
                  <c:v>0.31738300000000003</c:v>
                </c:pt>
                <c:pt idx="16">
                  <c:v>0.554199</c:v>
                </c:pt>
                <c:pt idx="17">
                  <c:v>0.79345699999999997</c:v>
                </c:pt>
                <c:pt idx="18">
                  <c:v>1.0278320000000001</c:v>
                </c:pt>
                <c:pt idx="19">
                  <c:v>0.76171900000000003</c:v>
                </c:pt>
                <c:pt idx="20">
                  <c:v>0.50048800000000004</c:v>
                </c:pt>
                <c:pt idx="21">
                  <c:v>0.241699</c:v>
                </c:pt>
                <c:pt idx="22">
                  <c:v>-1.2207000000000001E-2</c:v>
                </c:pt>
                <c:pt idx="23">
                  <c:v>-0.26611299999999999</c:v>
                </c:pt>
                <c:pt idx="24">
                  <c:v>-0.51757799999999998</c:v>
                </c:pt>
                <c:pt idx="25">
                  <c:v>-0.76660200000000001</c:v>
                </c:pt>
                <c:pt idx="26">
                  <c:v>-1.0180659999999999</c:v>
                </c:pt>
                <c:pt idx="27">
                  <c:v>-1.2060550000000001</c:v>
                </c:pt>
                <c:pt idx="28">
                  <c:v>-0.94726600000000005</c:v>
                </c:pt>
                <c:pt idx="29">
                  <c:v>-0.70068399999999997</c:v>
                </c:pt>
                <c:pt idx="30">
                  <c:v>-0.45654299999999998</c:v>
                </c:pt>
                <c:pt idx="31">
                  <c:v>-0.21240200000000001</c:v>
                </c:pt>
                <c:pt idx="32">
                  <c:v>2.9297E-2</c:v>
                </c:pt>
                <c:pt idx="33">
                  <c:v>0.26855499999999999</c:v>
                </c:pt>
                <c:pt idx="34">
                  <c:v>0.51025399999999999</c:v>
                </c:pt>
                <c:pt idx="35">
                  <c:v>0.74707000000000001</c:v>
                </c:pt>
                <c:pt idx="36">
                  <c:v>0.98388699999999996</c:v>
                </c:pt>
                <c:pt idx="37">
                  <c:v>0.82275399999999999</c:v>
                </c:pt>
                <c:pt idx="38">
                  <c:v>0.56152299999999999</c:v>
                </c:pt>
                <c:pt idx="39">
                  <c:v>0.302734</c:v>
                </c:pt>
                <c:pt idx="40">
                  <c:v>4.6386999999999998E-2</c:v>
                </c:pt>
                <c:pt idx="41">
                  <c:v>-0.20752000000000001</c:v>
                </c:pt>
                <c:pt idx="42">
                  <c:v>-0.458984</c:v>
                </c:pt>
                <c:pt idx="43">
                  <c:v>-0.710449</c:v>
                </c:pt>
                <c:pt idx="44">
                  <c:v>-0.95947300000000002</c:v>
                </c:pt>
                <c:pt idx="45">
                  <c:v>-1.208496</c:v>
                </c:pt>
                <c:pt idx="46">
                  <c:v>-1.0058590000000001</c:v>
                </c:pt>
                <c:pt idx="47">
                  <c:v>-0.75927699999999998</c:v>
                </c:pt>
                <c:pt idx="48">
                  <c:v>-0.51269500000000001</c:v>
                </c:pt>
                <c:pt idx="49">
                  <c:v>-0.26855499999999999</c:v>
                </c:pt>
                <c:pt idx="50">
                  <c:v>-2.6855E-2</c:v>
                </c:pt>
                <c:pt idx="51">
                  <c:v>0.21240200000000001</c:v>
                </c:pt>
                <c:pt idx="52">
                  <c:v>0.45410200000000001</c:v>
                </c:pt>
                <c:pt idx="53">
                  <c:v>0.69091800000000003</c:v>
                </c:pt>
                <c:pt idx="54">
                  <c:v>0.930176</c:v>
                </c:pt>
                <c:pt idx="55">
                  <c:v>0.87646500000000005</c:v>
                </c:pt>
                <c:pt idx="56">
                  <c:v>0.61279300000000003</c:v>
                </c:pt>
                <c:pt idx="57">
                  <c:v>0.35400399999999999</c:v>
                </c:pt>
                <c:pt idx="58">
                  <c:v>9.7656000000000007E-2</c:v>
                </c:pt>
                <c:pt idx="59">
                  <c:v>-0.15625</c:v>
                </c:pt>
                <c:pt idx="60">
                  <c:v>-0.41015600000000002</c:v>
                </c:pt>
                <c:pt idx="61">
                  <c:v>-0.65917999999999999</c:v>
                </c:pt>
                <c:pt idx="62">
                  <c:v>-0.91064500000000004</c:v>
                </c:pt>
                <c:pt idx="63">
                  <c:v>-1.1596679999999999</c:v>
                </c:pt>
                <c:pt idx="64">
                  <c:v>-1.057129</c:v>
                </c:pt>
                <c:pt idx="65">
                  <c:v>-0.80810499999999996</c:v>
                </c:pt>
                <c:pt idx="66">
                  <c:v>-0.56152299999999999</c:v>
                </c:pt>
                <c:pt idx="67">
                  <c:v>-0.31738300000000003</c:v>
                </c:pt>
                <c:pt idx="68">
                  <c:v>-7.8125E-2</c:v>
                </c:pt>
                <c:pt idx="69">
                  <c:v>0.166016</c:v>
                </c:pt>
                <c:pt idx="70">
                  <c:v>0.40527299999999999</c:v>
                </c:pt>
                <c:pt idx="71">
                  <c:v>0.64209000000000005</c:v>
                </c:pt>
                <c:pt idx="72">
                  <c:v>0.88134800000000002</c:v>
                </c:pt>
                <c:pt idx="73">
                  <c:v>0.9375</c:v>
                </c:pt>
                <c:pt idx="74">
                  <c:v>0.67138699999999996</c:v>
                </c:pt>
                <c:pt idx="75">
                  <c:v>0.41503899999999999</c:v>
                </c:pt>
                <c:pt idx="76">
                  <c:v>0.158691</c:v>
                </c:pt>
                <c:pt idx="77">
                  <c:v>-9.7656000000000007E-2</c:v>
                </c:pt>
                <c:pt idx="78">
                  <c:v>-0.34912100000000001</c:v>
                </c:pt>
                <c:pt idx="79">
                  <c:v>-0.60058599999999995</c:v>
                </c:pt>
                <c:pt idx="80">
                  <c:v>-0.852051</c:v>
                </c:pt>
              </c:numCache>
            </c:numRef>
          </c:yVal>
          <c:smooth val="0"/>
          <c:extLst>
            <c:ext xmlns:c16="http://schemas.microsoft.com/office/drawing/2014/chart" uri="{C3380CC4-5D6E-409C-BE32-E72D297353CC}">
              <c16:uniqueId val="{00000000-9BFE-4A9E-B4E5-F1A3AEC03C68}"/>
            </c:ext>
          </c:extLst>
        </c:ser>
        <c:dLbls>
          <c:showLegendKey val="0"/>
          <c:showVal val="0"/>
          <c:showCatName val="0"/>
          <c:showSerName val="0"/>
          <c:showPercent val="0"/>
          <c:showBubbleSize val="0"/>
        </c:dLbls>
        <c:axId val="532205712"/>
        <c:axId val="532206040"/>
      </c:scatterChart>
      <c:valAx>
        <c:axId val="53220571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2206040"/>
        <c:crosses val="autoZero"/>
        <c:crossBetween val="midCat"/>
      </c:valAx>
      <c:valAx>
        <c:axId val="5322060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200"/>
                  <a:t>Amplitude</a:t>
                </a:r>
                <a:r>
                  <a:rPr lang="en-US" sz="1200" baseline="0"/>
                  <a:t> (V)</a:t>
                </a:r>
                <a:endParaRPr lang="en-US" sz="1200"/>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22057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Active Control of a Sonic Transverse Jet in Supersonic Cross Flow Using a</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Control of a Sonic Transverse Jet in Supersonic Cross Flow Using a</dc:title>
  <dc:subject/>
  <dc:creator>Marc</dc:creator>
  <dc:description/>
  <cp:lastModifiedBy>Ryan</cp:lastModifiedBy>
  <cp:revision>26</cp:revision>
  <cp:lastPrinted>2008-02-26T09:55:00Z</cp:lastPrinted>
  <dcterms:created xsi:type="dcterms:W3CDTF">2017-11-06T03:42:00Z</dcterms:created>
  <dcterms:modified xsi:type="dcterms:W3CDTF">2017-11-07T02:33:00Z</dcterms:modified>
  <dc:language>en-US</dc:language>
</cp:coreProperties>
</file>