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67C381C2" w:rsidR="006B7104" w:rsidRDefault="006B7104" w:rsidP="006B7104">
      <w:r>
        <w:t xml:space="preserve">We will be examining the business classification (ADD CITATION FOR BUSCLASS)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Pr>
              <w:noProof/>
            </w:rPr>
            <w:t xml:space="preserve"> (Newman,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5255EB55" w:rsidR="00D170E7" w:rsidRDefault="00D170E7" w:rsidP="00D170E7">
      <w:pPr>
        <w:pStyle w:val="Heading2"/>
      </w:pPr>
      <w:r>
        <w:t>Determining the number of clusters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772DB6F0" w:rsidR="00D170E7" w:rsidRDefault="00D170E7" w:rsidP="00D170E7">
      <w:r>
        <w:t>When reviewing the resulting clusters’ general labelling, we see some encouraging trends on both of these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Take a look at the following table.</w:t>
      </w:r>
    </w:p>
    <w:p w14:paraId="2FD01192" w14:textId="421BD91F" w:rsidR="006C5146" w:rsidRDefault="006C5146" w:rsidP="00D170E7">
      <w:r>
        <w:t>(INSERT KM BUSCLASS TBL HERE)</w:t>
      </w:r>
    </w:p>
    <w:p w14:paraId="41656363" w14:textId="28B81149" w:rsidR="006C5146" w:rsidRDefault="006C5146" w:rsidP="00D170E7">
      <w:r>
        <w:t>We see that Cluster 0 seems to include a greater proportion of white collar industries (e.g. Financials, IT) while Cluster 1 seems to hold a greater proportion of blue collar industries (e.g. Industrials, Materials). This was exciting to see, as it provided some proof that despite the usage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p w14:paraId="36A57F1C" w14:textId="5A668E8E" w:rsidR="006C5146" w:rsidRDefault="006C5146" w:rsidP="00D170E7">
      <w:r>
        <w:t>(INSERT KM WINE TBL HERE)</w:t>
      </w:r>
    </w:p>
    <w:p w14:paraId="2B77B541" w14:textId="002DBB7F" w:rsidR="006C5146" w:rsidRDefault="006C5146" w:rsidP="00D170E7">
      <w:r w:rsidRPr="006C5146">
        <w:t>Although it struggled with the medium quality wine, the clusters are able to help separate the low and high quality items</w:t>
      </w:r>
      <w:r>
        <w:t xml:space="preserve"> fairly well.</w:t>
      </w:r>
    </w:p>
    <w:p w14:paraId="757E951B" w14:textId="537FDE78" w:rsidR="006C5146" w:rsidRDefault="006C5146" w:rsidP="006C5146">
      <w:pPr>
        <w:pStyle w:val="Heading3"/>
      </w:pPr>
      <w:r>
        <w:lastRenderedPageBreak/>
        <w:t>Expectation-Maximization</w:t>
      </w:r>
    </w:p>
    <w:p w14:paraId="6B8695A8" w14:textId="3CC1D539"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(REVIEW THE RESULTING PROBABILITIES TO VALIDATE) through its emphasis on probability of belonging to a particular Gaussian process, and hence there are more data points that the algorithm estimates could truly go either way.</w:t>
      </w:r>
    </w:p>
    <w:p w14:paraId="731DBAFA" w14:textId="66AB6CD7" w:rsidR="00CC0F43" w:rsidRDefault="00CC0F43" w:rsidP="006C5146">
      <w:r>
        <w:t>(INSERT ARTIFACTS TO BACK THIS UP)</w:t>
      </w:r>
    </w:p>
    <w:p w14:paraId="597B6087" w14:textId="4F61E989" w:rsidR="00CC0F43" w:rsidRDefault="00CC0F43" w:rsidP="006C5146">
      <w:r>
        <w:t xml:space="preserve">In contrast, the wine quality clusters show a more pronounced trend than the corresponding results of the K-Means algorithm. </w:t>
      </w:r>
    </w:p>
    <w:p w14:paraId="4CFA9413" w14:textId="49658A67" w:rsidR="00CC0F43" w:rsidRDefault="00CC0F43" w:rsidP="006C5146">
      <w:r>
        <w:t>(INSERT WINE E-M TBL HERE)</w:t>
      </w:r>
    </w:p>
    <w:p w14:paraId="577B6D21" w14:textId="7C91C475"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311FC01E" w:rsidR="00A26CB6" w:rsidRDefault="00A26CB6" w:rsidP="00CC0F43">
      <w:r>
        <w:rPr>
          <w:noProof/>
        </w:rPr>
        <w:drawing>
          <wp:inline distT="0" distB="0" distL="0" distR="0" wp14:anchorId="272DDAE1" wp14:editId="5F979BFB">
            <wp:extent cx="3327400" cy="2395636"/>
            <wp:effectExtent l="0" t="0" r="6350" b="508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570" cy="2407278"/>
                    </a:xfrm>
                    <a:prstGeom prst="rect">
                      <a:avLst/>
                    </a:prstGeom>
                    <a:noFill/>
                    <a:ln>
                      <a:noFill/>
                    </a:ln>
                  </pic:spPr>
                </pic:pic>
              </a:graphicData>
            </a:graphic>
          </wp:inline>
        </w:drawing>
      </w:r>
    </w:p>
    <w:p w14:paraId="25EE887B" w14:textId="73E47CC7"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5FEA12F2" w14:textId="1F93CBFE" w:rsidR="00A26CB6" w:rsidRDefault="00A26CB6" w:rsidP="00CC0F43">
      <w:r>
        <w:rPr>
          <w:noProof/>
        </w:rPr>
        <w:lastRenderedPageBreak/>
        <w:drawing>
          <wp:inline distT="0" distB="0" distL="0" distR="0" wp14:anchorId="1EC79A51" wp14:editId="36A612A8">
            <wp:extent cx="2946400" cy="2188754"/>
            <wp:effectExtent l="0" t="0" r="6350" b="254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379" cy="2191710"/>
                    </a:xfrm>
                    <a:prstGeom prst="rect">
                      <a:avLst/>
                    </a:prstGeom>
                    <a:noFill/>
                    <a:ln>
                      <a:noFill/>
                    </a:ln>
                  </pic:spPr>
                </pic:pic>
              </a:graphicData>
            </a:graphic>
          </wp:inline>
        </w:drawing>
      </w:r>
    </w:p>
    <w:p w14:paraId="04057FC2" w14:textId="32DE411E" w:rsidR="00A26CB6" w:rsidRDefault="00A26CB6" w:rsidP="00CC0F43">
      <w:r>
        <w:t xml:space="preserve">The fact that </w:t>
      </w:r>
    </w:p>
    <w:p w14:paraId="1E27F53C" w14:textId="77777777" w:rsidR="00A26CB6" w:rsidRPr="00CC0F43" w:rsidRDefault="00A26CB6" w:rsidP="00CC0F43"/>
    <w:p w14:paraId="01BEB84F" w14:textId="77777777" w:rsidR="00D170E7" w:rsidRPr="00D170E7" w:rsidRDefault="00D170E7" w:rsidP="00D170E7"/>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35AD6EAD" w14:textId="77777777" w:rsidR="00F0353A" w:rsidRDefault="002C3504" w:rsidP="00F0353A">
              <w:pPr>
                <w:pStyle w:val="Bibliography"/>
                <w:ind w:left="720" w:hanging="720"/>
                <w:rPr>
                  <w:noProof/>
                  <w:sz w:val="24"/>
                  <w:szCs w:val="24"/>
                </w:rPr>
              </w:pPr>
              <w:r>
                <w:fldChar w:fldCharType="begin"/>
              </w:r>
              <w:r>
                <w:instrText xml:space="preserve"> BIBLIOGRAPHY </w:instrText>
              </w:r>
              <w:r>
                <w:fldChar w:fldCharType="separate"/>
              </w:r>
              <w:r w:rsidR="00F0353A">
                <w:rPr>
                  <w:noProof/>
                </w:rPr>
                <w:t xml:space="preserve">Hayes, G. (2019). </w:t>
              </w:r>
              <w:r w:rsidR="00F0353A">
                <w:rPr>
                  <w:i/>
                  <w:iCs/>
                  <w:noProof/>
                </w:rPr>
                <w:t>mlrose: Machine Learning, Randomized Optimization and SEarch package for Python.</w:t>
              </w:r>
              <w:r w:rsidR="00F0353A">
                <w:rPr>
                  <w:noProof/>
                </w:rPr>
                <w:t xml:space="preserve"> Retrieved from https://github.com/gkhayes/mlrose</w:t>
              </w:r>
            </w:p>
            <w:p w14:paraId="597BAC34" w14:textId="77777777" w:rsidR="00F0353A" w:rsidRDefault="00F0353A" w:rsidP="00F0353A">
              <w:pPr>
                <w:pStyle w:val="Bibliography"/>
                <w:ind w:left="720" w:hanging="720"/>
                <w:rPr>
                  <w:noProof/>
                </w:rPr>
              </w:pPr>
              <w:r>
                <w:rPr>
                  <w:noProof/>
                </w:rPr>
                <w:t xml:space="preserve">Isbell, C., Viola, P., &amp; De Bonet, J. (1997). </w:t>
              </w:r>
              <w:r>
                <w:rPr>
                  <w:i/>
                  <w:iCs/>
                  <w:noProof/>
                </w:rPr>
                <w:t>MIMIC: Finding Optima by Estimating Probability Densities.</w:t>
              </w:r>
              <w:r>
                <w:rPr>
                  <w:noProof/>
                </w:rPr>
                <w:t xml:space="preserve"> MIT, Cambridge. Retrieved from https://www.cc.gatech.edu/~isbell/papers/isbell-mimic-nips-1997.pdf</w:t>
              </w:r>
            </w:p>
            <w:p w14:paraId="788A1A0F" w14:textId="77777777" w:rsidR="00F0353A" w:rsidRDefault="00F0353A" w:rsidP="00F0353A">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6516A31D" w14:textId="77777777" w:rsidR="00F0353A" w:rsidRDefault="00F0353A" w:rsidP="00F0353A">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1B477D84" w14:textId="02276BB2" w:rsidR="002C3504" w:rsidRDefault="002C3504" w:rsidP="00F0353A">
              <w:r>
                <w:rPr>
                  <w:b/>
                  <w:bCs/>
                  <w:noProof/>
                </w:rPr>
                <w:fldChar w:fldCharType="end"/>
              </w:r>
            </w:p>
          </w:sdtContent>
        </w:sdt>
      </w:sdtContent>
    </w:sdt>
    <w:p w14:paraId="037AE7DB" w14:textId="0989BC5F" w:rsidR="008C65F0" w:rsidRPr="00DB0A86" w:rsidRDefault="008C65F0" w:rsidP="00DB0A86"/>
    <w:sectPr w:rsidR="008C65F0" w:rsidRPr="00DB0A86" w:rsidSect="00E04D3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75F98" w14:textId="77777777" w:rsidR="00E73707" w:rsidRDefault="00E73707" w:rsidP="00DA2FDC">
      <w:pPr>
        <w:spacing w:after="0" w:line="240" w:lineRule="auto"/>
      </w:pPr>
      <w:r>
        <w:separator/>
      </w:r>
    </w:p>
  </w:endnote>
  <w:endnote w:type="continuationSeparator" w:id="0">
    <w:p w14:paraId="6A99F893" w14:textId="77777777" w:rsidR="00E73707" w:rsidRDefault="00E73707"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C848D" w14:textId="77777777" w:rsidR="00E73707" w:rsidRDefault="00E73707" w:rsidP="00DA2FDC">
      <w:pPr>
        <w:spacing w:after="0" w:line="240" w:lineRule="auto"/>
      </w:pPr>
      <w:r>
        <w:separator/>
      </w:r>
    </w:p>
  </w:footnote>
  <w:footnote w:type="continuationSeparator" w:id="0">
    <w:p w14:paraId="5EA6795B" w14:textId="77777777" w:rsidR="00E73707" w:rsidRDefault="00E73707"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F5839"/>
    <w:rsid w:val="002C3504"/>
    <w:rsid w:val="0030083C"/>
    <w:rsid w:val="00336A88"/>
    <w:rsid w:val="00384AF7"/>
    <w:rsid w:val="003976AA"/>
    <w:rsid w:val="004575DB"/>
    <w:rsid w:val="00491991"/>
    <w:rsid w:val="004D0E4D"/>
    <w:rsid w:val="00510486"/>
    <w:rsid w:val="005630D1"/>
    <w:rsid w:val="00571015"/>
    <w:rsid w:val="005936FD"/>
    <w:rsid w:val="00597E31"/>
    <w:rsid w:val="005C32CE"/>
    <w:rsid w:val="005D546B"/>
    <w:rsid w:val="0061702A"/>
    <w:rsid w:val="00634CC3"/>
    <w:rsid w:val="00664C70"/>
    <w:rsid w:val="006831C1"/>
    <w:rsid w:val="006B7104"/>
    <w:rsid w:val="006C5146"/>
    <w:rsid w:val="006D792D"/>
    <w:rsid w:val="006E07A8"/>
    <w:rsid w:val="00773A9B"/>
    <w:rsid w:val="007A05FF"/>
    <w:rsid w:val="00856E8E"/>
    <w:rsid w:val="008A7976"/>
    <w:rsid w:val="008B6C36"/>
    <w:rsid w:val="008C65F0"/>
    <w:rsid w:val="008F3E85"/>
    <w:rsid w:val="00907831"/>
    <w:rsid w:val="00974D5B"/>
    <w:rsid w:val="00992243"/>
    <w:rsid w:val="00A26CB6"/>
    <w:rsid w:val="00A414F9"/>
    <w:rsid w:val="00A60F20"/>
    <w:rsid w:val="00AE1CB5"/>
    <w:rsid w:val="00B4132F"/>
    <w:rsid w:val="00B60A82"/>
    <w:rsid w:val="00B914C5"/>
    <w:rsid w:val="00BD17C7"/>
    <w:rsid w:val="00C53E63"/>
    <w:rsid w:val="00C673F5"/>
    <w:rsid w:val="00C73721"/>
    <w:rsid w:val="00C74808"/>
    <w:rsid w:val="00C87089"/>
    <w:rsid w:val="00CA47A5"/>
    <w:rsid w:val="00CC0F43"/>
    <w:rsid w:val="00CC5246"/>
    <w:rsid w:val="00CE3C27"/>
    <w:rsid w:val="00D0687D"/>
    <w:rsid w:val="00D170E7"/>
    <w:rsid w:val="00D528BF"/>
    <w:rsid w:val="00D92836"/>
    <w:rsid w:val="00D93779"/>
    <w:rsid w:val="00DA2FDC"/>
    <w:rsid w:val="00DB0A86"/>
    <w:rsid w:val="00DB2F76"/>
    <w:rsid w:val="00DC5C90"/>
    <w:rsid w:val="00E04D37"/>
    <w:rsid w:val="00E73707"/>
    <w:rsid w:val="00E97340"/>
    <w:rsid w:val="00F0353A"/>
    <w:rsid w:val="00FB2A15"/>
    <w:rsid w:val="00FC1F2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Isb97</b:Tag>
    <b:SourceType>Report</b:SourceType>
    <b:Guid>{B2ECBB7E-9DC4-4404-BCAD-8A5FDF8A2822}</b:Guid>
    <b:Title>MIMIC: Finding Optima by Estimating Probability Densities</b:Title>
    <b:Year>1997</b:Year>
    <b:City>Cambridge</b:City>
    <b:Author>
      <b:Author>
        <b:NameList>
          <b:Person>
            <b:Last>Isbell</b:Last>
            <b:First>Charles</b:First>
          </b:Person>
          <b:Person>
            <b:Last>Viola</b:Last>
            <b:First>Paul</b:First>
          </b:Person>
          <b:Person>
            <b:Last>De Bonet</b:Last>
            <b:First>Jeremy</b:First>
          </b:Person>
        </b:NameList>
      </b:Author>
    </b:Author>
    <b:Institution>MIT</b:Institution>
    <b:DayAccessed>15 October 2022</b:DayAccessed>
    <b:URL>https://www.cc.gatech.edu/~isbell/papers/isbell-mimic-nips-1997.pdf</b:URL>
    <b:RefOrder>2</b:RefOrder>
  </b:Source>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3</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1</b:RefOrder>
  </b:Source>
</b:Sources>
</file>

<file path=customXml/itemProps1.xml><?xml version="1.0" encoding="utf-8"?>
<ds:datastoreItem xmlns:ds="http://schemas.openxmlformats.org/officeDocument/2006/customXml" ds:itemID="{6F6561D1-AA14-4DFE-97C7-D04EE96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840</Words>
  <Characters>4790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3</cp:revision>
  <cp:lastPrinted>2022-10-16T12:42:00Z</cp:lastPrinted>
  <dcterms:created xsi:type="dcterms:W3CDTF">2022-11-05T22:52:00Z</dcterms:created>
  <dcterms:modified xsi:type="dcterms:W3CDTF">2022-11-05T23:42:00Z</dcterms:modified>
</cp:coreProperties>
</file>