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7B0FCE" w14:textId="77777777" w:rsidR="00025A51" w:rsidRDefault="00025A51" w:rsidP="00025A51">
      <w:r>
        <w:rPr>
          <w:b/>
        </w:rPr>
        <w:t>Converting FIA data to a PSQL database</w:t>
      </w:r>
    </w:p>
    <w:p w14:paraId="151A20D0" w14:textId="77777777" w:rsidR="00025A51" w:rsidRDefault="00025A51" w:rsidP="00025A51"/>
    <w:p w14:paraId="2A2E0C06" w14:textId="0A89FDC0" w:rsidR="00691EA9" w:rsidRPr="00691EA9" w:rsidRDefault="00691EA9" w:rsidP="00025A51">
      <w:pPr>
        <w:rPr>
          <w:b/>
        </w:rPr>
      </w:pPr>
      <w:r>
        <w:rPr>
          <w:b/>
        </w:rPr>
        <w:t>1. Overview</w:t>
      </w:r>
    </w:p>
    <w:p w14:paraId="3E5EA663" w14:textId="098192CD" w:rsidR="00691EA9" w:rsidRDefault="00056A53" w:rsidP="00025A51">
      <w:r>
        <w:t xml:space="preserve">The FIA data are available as a Microsoft Access database, or as text files in .csv format. </w:t>
      </w:r>
      <w:r w:rsidR="00872B0F">
        <w:t>This tutorial explains how to convert the latter into a PSQL database. This is easy if you already have a schema file, which is essentially a text file containing all the commands needed to create the an empty FIA database with all tables and variables appropriately defined. A schema file current as of March 2015 accompanies this tutorial. It can be used as long as the structure of the FIA database (i.e table and/or variable definitions) doesn’t change</w:t>
      </w:r>
      <w:r w:rsidR="00691EA9">
        <w:t>, even if the actual FIA data does get updated</w:t>
      </w:r>
      <w:r w:rsidR="00872B0F">
        <w:t xml:space="preserve">. </w:t>
      </w:r>
      <w:r w:rsidR="00691EA9">
        <w:t>If you know this is the case, use the existing schema and skip ahead to Section 3. If you’re not sure, skip ahead anyway and try it—if you don’t get any errors when importing the data then the existing schema still works. In the unfortunate event that a new schema does need to be created, the nex section will hopefully help.</w:t>
      </w:r>
    </w:p>
    <w:p w14:paraId="3AD0968F" w14:textId="77777777" w:rsidR="00056A53" w:rsidRDefault="00056A53" w:rsidP="00025A51"/>
    <w:p w14:paraId="6F2CD093" w14:textId="6AD86A04" w:rsidR="00056A53" w:rsidRPr="00691EA9" w:rsidRDefault="00691EA9" w:rsidP="00025A51">
      <w:pPr>
        <w:rPr>
          <w:b/>
        </w:rPr>
      </w:pPr>
      <w:r>
        <w:rPr>
          <w:b/>
        </w:rPr>
        <w:t>2. Create a PSQL schema for the FIA database</w:t>
      </w:r>
    </w:p>
    <w:p w14:paraId="254A956F" w14:textId="0B680F4C" w:rsidR="00025A51" w:rsidRPr="00691EA9" w:rsidRDefault="00691EA9" w:rsidP="00025A51">
      <w:pPr>
        <w:rPr>
          <w:i/>
        </w:rPr>
      </w:pPr>
      <w:r>
        <w:rPr>
          <w:i/>
        </w:rPr>
        <w:t xml:space="preserve">2.1 </w:t>
      </w:r>
      <w:r w:rsidR="008B416D" w:rsidRPr="00691EA9">
        <w:rPr>
          <w:i/>
        </w:rPr>
        <w:t>Convert the FIA Microsoft Access schema to PSQL</w:t>
      </w:r>
    </w:p>
    <w:p w14:paraId="39538AE2" w14:textId="77777777" w:rsidR="00025A51" w:rsidRDefault="00025A51" w:rsidP="00025A51">
      <w:r>
        <w:t xml:space="preserve">USFS provides an empty MS Access file that specifies the structure of the database. This can be converted </w:t>
      </w:r>
      <w:r w:rsidR="008B416D">
        <w:t>to the desired PSQL schema</w:t>
      </w:r>
      <w:r>
        <w:t xml:space="preserve">, </w:t>
      </w:r>
      <w:r w:rsidR="008B416D">
        <w:t>although</w:t>
      </w:r>
      <w:r>
        <w:t xml:space="preserve"> unfortunately the only way we’ve been able to do so is using a Windows-only application</w:t>
      </w:r>
      <w:r w:rsidR="008B416D">
        <w:t>:</w:t>
      </w:r>
    </w:p>
    <w:p w14:paraId="5503C57C" w14:textId="77777777" w:rsidR="00025A51" w:rsidRDefault="00025A51" w:rsidP="00025A51"/>
    <w:p w14:paraId="0CBC0788" w14:textId="77777777" w:rsidR="008B416D" w:rsidRDefault="00025A51" w:rsidP="008B416D">
      <w:pPr>
        <w:pStyle w:val="ListParagraph"/>
        <w:numPr>
          <w:ilvl w:val="0"/>
          <w:numId w:val="2"/>
        </w:numPr>
      </w:pPr>
      <w:r>
        <w:t>Download the .mdb defining the FIA database</w:t>
      </w:r>
      <w:r w:rsidR="008B416D">
        <w:t xml:space="preserve"> (currently at</w:t>
      </w:r>
      <w:r>
        <w:t xml:space="preserve"> </w:t>
      </w:r>
      <w:hyperlink r:id="rId6" w:history="1">
        <w:r w:rsidRPr="00107ACD">
          <w:rPr>
            <w:rStyle w:val="Hyperlink"/>
          </w:rPr>
          <w:t>http://apps.fs.fed.us/fiadb-downloads/images/FIADB_version5_1.accdb</w:t>
        </w:r>
      </w:hyperlink>
      <w:r w:rsidR="008B416D">
        <w:t>).</w:t>
      </w:r>
    </w:p>
    <w:p w14:paraId="2479ABF3" w14:textId="77777777" w:rsidR="008B416D" w:rsidRDefault="00025A51" w:rsidP="008B416D">
      <w:pPr>
        <w:pStyle w:val="ListParagraph"/>
        <w:numPr>
          <w:ilvl w:val="0"/>
          <w:numId w:val="2"/>
        </w:numPr>
      </w:pPr>
      <w:r>
        <w:t xml:space="preserve">Obtain the free Windows program </w:t>
      </w:r>
      <w:r w:rsidRPr="008B416D">
        <w:rPr>
          <w:i/>
        </w:rPr>
        <w:t>Access to PostgreSQL</w:t>
      </w:r>
      <w:r>
        <w:t xml:space="preserve"> </w:t>
      </w:r>
      <w:r w:rsidR="008B416D">
        <w:t>(</w:t>
      </w:r>
      <w:hyperlink r:id="rId7" w:history="1">
        <w:r w:rsidRPr="00107ACD">
          <w:rPr>
            <w:rStyle w:val="Hyperlink"/>
          </w:rPr>
          <w:t>http://www.bullzip.com/products/a2p/info.php</w:t>
        </w:r>
      </w:hyperlink>
      <w:r w:rsidR="008B416D">
        <w:t>).</w:t>
      </w:r>
      <w:r w:rsidRPr="00107ACD">
        <w:t xml:space="preserve"> </w:t>
      </w:r>
    </w:p>
    <w:p w14:paraId="6AC63DF3" w14:textId="77777777" w:rsidR="008B416D" w:rsidRDefault="00025A51" w:rsidP="008B416D">
      <w:pPr>
        <w:pStyle w:val="ListParagraph"/>
        <w:numPr>
          <w:ilvl w:val="0"/>
          <w:numId w:val="2"/>
        </w:numPr>
      </w:pPr>
      <w:r w:rsidRPr="00107ACD">
        <w:t xml:space="preserve">Use the program to convert the </w:t>
      </w:r>
      <w:r>
        <w:t>downloaded .mdb file to PSQL format. Brief instructions:</w:t>
      </w:r>
    </w:p>
    <w:p w14:paraId="524387B7" w14:textId="77777777" w:rsidR="008B416D" w:rsidRPr="008B416D" w:rsidRDefault="00025A51" w:rsidP="00025A51">
      <w:pPr>
        <w:pStyle w:val="ListParagraph"/>
        <w:numPr>
          <w:ilvl w:val="0"/>
          <w:numId w:val="1"/>
        </w:numPr>
      </w:pPr>
      <w:r>
        <w:t xml:space="preserve">Run </w:t>
      </w:r>
      <w:r w:rsidRPr="008B416D">
        <w:rPr>
          <w:i/>
        </w:rPr>
        <w:t>Access to PostgreSQL</w:t>
      </w:r>
    </w:p>
    <w:p w14:paraId="03BA5BD0" w14:textId="77777777" w:rsidR="00025A51" w:rsidRDefault="00025A51" w:rsidP="00025A51">
      <w:pPr>
        <w:pStyle w:val="ListParagraph"/>
        <w:numPr>
          <w:ilvl w:val="0"/>
          <w:numId w:val="1"/>
        </w:numPr>
      </w:pPr>
      <w:r>
        <w:t xml:space="preserve">On the </w:t>
      </w:r>
      <w:r w:rsidRPr="008B416D">
        <w:rPr>
          <w:i/>
        </w:rPr>
        <w:t>Source Database</w:t>
      </w:r>
      <w:r>
        <w:t xml:space="preserve"> screen, choose the source file (the downloaded .mdb) but don’t worry about security settings. (We’re going to write to a file, not to an existing DB, so no security needed.)</w:t>
      </w:r>
    </w:p>
    <w:p w14:paraId="1F60F65C" w14:textId="77777777" w:rsidR="00025A51" w:rsidRDefault="00025A51" w:rsidP="00025A51">
      <w:pPr>
        <w:pStyle w:val="ListParagraph"/>
        <w:numPr>
          <w:ilvl w:val="0"/>
          <w:numId w:val="1"/>
        </w:numPr>
      </w:pPr>
      <w:r>
        <w:t xml:space="preserve">On the </w:t>
      </w:r>
      <w:r>
        <w:rPr>
          <w:i/>
        </w:rPr>
        <w:t>Destination Database</w:t>
      </w:r>
      <w:r>
        <w:t xml:space="preserve"> screen select </w:t>
      </w:r>
      <w:r>
        <w:rPr>
          <w:i/>
        </w:rPr>
        <w:t>Create dump file</w:t>
      </w:r>
      <w:r>
        <w:t xml:space="preserve">, and set a file name for the output. </w:t>
      </w:r>
    </w:p>
    <w:p w14:paraId="65D7D8F3" w14:textId="77777777" w:rsidR="00025A51" w:rsidRDefault="00025A51" w:rsidP="00025A51">
      <w:pPr>
        <w:pStyle w:val="ListParagraph"/>
        <w:numPr>
          <w:ilvl w:val="0"/>
          <w:numId w:val="1"/>
        </w:numPr>
      </w:pPr>
      <w:r>
        <w:t xml:space="preserve">On the </w:t>
      </w:r>
      <w:r>
        <w:rPr>
          <w:i/>
        </w:rPr>
        <w:t>Select Tables</w:t>
      </w:r>
      <w:r>
        <w:t xml:space="preserve"> screen select all tables (should be default).</w:t>
      </w:r>
    </w:p>
    <w:p w14:paraId="24AABE97" w14:textId="77777777" w:rsidR="00025A51" w:rsidRDefault="00025A51" w:rsidP="00025A51">
      <w:pPr>
        <w:pStyle w:val="ListParagraph"/>
        <w:numPr>
          <w:ilvl w:val="0"/>
          <w:numId w:val="1"/>
        </w:numPr>
      </w:pPr>
      <w:r>
        <w:t xml:space="preserve">On the </w:t>
      </w:r>
      <w:r>
        <w:rPr>
          <w:i/>
        </w:rPr>
        <w:t>Transfer Options</w:t>
      </w:r>
      <w:r>
        <w:t xml:space="preserve"> screen the default values are fine. </w:t>
      </w:r>
    </w:p>
    <w:p w14:paraId="455E784D" w14:textId="77777777" w:rsidR="008B416D" w:rsidRDefault="008B416D" w:rsidP="00025A51"/>
    <w:p w14:paraId="543A0CD2" w14:textId="321F8331" w:rsidR="008B416D" w:rsidRPr="00691EA9" w:rsidRDefault="00691EA9" w:rsidP="00025A51">
      <w:pPr>
        <w:rPr>
          <w:i/>
        </w:rPr>
      </w:pPr>
      <w:r>
        <w:rPr>
          <w:i/>
        </w:rPr>
        <w:t xml:space="preserve">2.2 </w:t>
      </w:r>
      <w:r w:rsidR="008B416D" w:rsidRPr="00691EA9">
        <w:rPr>
          <w:i/>
        </w:rPr>
        <w:t>Fix the PSQL schema</w:t>
      </w:r>
    </w:p>
    <w:p w14:paraId="520AAEE0" w14:textId="3317FB0F" w:rsidR="00025A51" w:rsidRDefault="00025A51" w:rsidP="00025A51">
      <w:r>
        <w:t xml:space="preserve">The result of </w:t>
      </w:r>
      <w:r w:rsidR="008B416D">
        <w:t xml:space="preserve">the preceding </w:t>
      </w:r>
      <w:r>
        <w:t>procedure is a text file containing a complete description of the tables and variables in the FIA database</w:t>
      </w:r>
      <w:r w:rsidR="008B416D">
        <w:t xml:space="preserve">. However, it has various errors (as of </w:t>
      </w:r>
      <w:r w:rsidR="006F5F54">
        <w:t>March 2015</w:t>
      </w:r>
      <w:r w:rsidR="008B416D">
        <w:t>, at least) that will prevent a smooth import of the FIA data. Here are notes on how to clean the thing up to make it usable:</w:t>
      </w:r>
    </w:p>
    <w:p w14:paraId="7EE3B85D" w14:textId="77777777" w:rsidR="008B416D" w:rsidRDefault="008B416D" w:rsidP="00025A51">
      <w:pPr>
        <w:pStyle w:val="ListParagraph"/>
        <w:numPr>
          <w:ilvl w:val="0"/>
          <w:numId w:val="3"/>
        </w:numPr>
      </w:pPr>
      <w:r>
        <w:t>Remove “</w:t>
      </w:r>
      <w:r w:rsidRPr="00526E7E">
        <w:rPr>
          <w:rStyle w:val="Code02inline"/>
        </w:rPr>
        <w:t>CREATE DATABASE</w:t>
      </w:r>
      <w:r>
        <w:t>” command</w:t>
      </w:r>
    </w:p>
    <w:p w14:paraId="0124C4B2" w14:textId="77777777" w:rsidR="00025A51" w:rsidRPr="008B416D" w:rsidRDefault="00025A51" w:rsidP="008B416D">
      <w:pPr>
        <w:pStyle w:val="ListParagraph"/>
        <w:numPr>
          <w:ilvl w:val="1"/>
          <w:numId w:val="3"/>
        </w:numPr>
        <w:rPr>
          <w:rStyle w:val="Code02inline"/>
          <w:rFonts w:ascii="Times" w:hAnsi="Times"/>
          <w:sz w:val="24"/>
        </w:rPr>
      </w:pPr>
      <w:r>
        <w:t>Open the file in a text editor and delete the line</w:t>
      </w:r>
      <w:r w:rsidR="008B416D">
        <w:br/>
      </w:r>
      <w:r w:rsidR="008B416D">
        <w:rPr>
          <w:rStyle w:val="Code02inline"/>
        </w:rPr>
        <w:t>CREATE DATABASE “”;</w:t>
      </w:r>
    </w:p>
    <w:p w14:paraId="7A9A8C58" w14:textId="77777777" w:rsidR="008B416D" w:rsidRDefault="008B416D" w:rsidP="008B416D">
      <w:pPr>
        <w:pStyle w:val="ListParagraph"/>
        <w:numPr>
          <w:ilvl w:val="2"/>
          <w:numId w:val="3"/>
        </w:numPr>
      </w:pPr>
      <w:r>
        <w:t>It’s the first one that doesn’t be</w:t>
      </w:r>
      <w:r w:rsidR="00526E7E">
        <w:t>g</w:t>
      </w:r>
      <w:r>
        <w:t>in with ‘--‘</w:t>
      </w:r>
    </w:p>
    <w:p w14:paraId="16070834" w14:textId="77777777" w:rsidR="00526E7E" w:rsidRDefault="00526E7E" w:rsidP="00025A51">
      <w:pPr>
        <w:pStyle w:val="ListParagraph"/>
        <w:numPr>
          <w:ilvl w:val="0"/>
          <w:numId w:val="3"/>
        </w:numPr>
      </w:pPr>
      <w:r>
        <w:t>Convert to lowercase</w:t>
      </w:r>
    </w:p>
    <w:p w14:paraId="26D2780D" w14:textId="77777777" w:rsidR="00025A51" w:rsidRDefault="00526E7E" w:rsidP="00025A51">
      <w:pPr>
        <w:pStyle w:val="ListParagraph"/>
        <w:numPr>
          <w:ilvl w:val="1"/>
          <w:numId w:val="3"/>
        </w:numPr>
        <w:rPr>
          <w:rStyle w:val="Code02inline"/>
        </w:rPr>
      </w:pPr>
      <w:r>
        <w:t>K</w:t>
      </w:r>
      <w:r w:rsidR="00025A51">
        <w:t>eeping all table and variable names lowercase will avoid problems</w:t>
      </w:r>
      <w:r>
        <w:t xml:space="preserve"> later</w:t>
      </w:r>
      <w:r w:rsidR="00025A51">
        <w:t>, but in the file you just created they are all uppercase. One way to fix this is:</w:t>
      </w:r>
      <w:r>
        <w:br/>
      </w:r>
      <w:r w:rsidR="00025A51" w:rsidRPr="00526E7E">
        <w:rPr>
          <w:rStyle w:val="Code02inline"/>
        </w:rPr>
        <w:lastRenderedPageBreak/>
        <w:t>cat mixed_case_input_file | tr '[A-Z]' '[a-z]' &gt; all_lowercase_output_file</w:t>
      </w:r>
    </w:p>
    <w:p w14:paraId="7354574C" w14:textId="77777777" w:rsidR="00526E7E" w:rsidRPr="00526E7E" w:rsidRDefault="00526E7E" w:rsidP="00526E7E">
      <w:pPr>
        <w:pStyle w:val="ListParagraph"/>
        <w:numPr>
          <w:ilvl w:val="0"/>
          <w:numId w:val="3"/>
        </w:numPr>
      </w:pPr>
      <w:r>
        <w:t>Ad</w:t>
      </w:r>
      <w:r w:rsidRPr="00526E7E">
        <w:t>d missing table definitions</w:t>
      </w:r>
    </w:p>
    <w:p w14:paraId="05A5F0E1" w14:textId="77777777" w:rsidR="00526E7E" w:rsidRPr="00526E7E" w:rsidRDefault="00526E7E" w:rsidP="00526E7E">
      <w:pPr>
        <w:pStyle w:val="ListParagraph"/>
        <w:numPr>
          <w:ilvl w:val="1"/>
          <w:numId w:val="3"/>
        </w:numPr>
      </w:pPr>
      <w:r w:rsidRPr="00526E7E">
        <w:t xml:space="preserve">Any tables that are available to download (as .csv) but not defined in the converted schema will have to be defined by hand. </w:t>
      </w:r>
    </w:p>
    <w:p w14:paraId="4A169B5D" w14:textId="77777777" w:rsidR="00526E7E" w:rsidRPr="00526E7E" w:rsidRDefault="00526E7E" w:rsidP="00526E7E">
      <w:pPr>
        <w:pStyle w:val="ListParagraph"/>
        <w:numPr>
          <w:ilvl w:val="2"/>
          <w:numId w:val="3"/>
        </w:numPr>
      </w:pPr>
      <w:r w:rsidRPr="00526E7E">
        <w:t xml:space="preserve">E.g., as of March 2015, the schema available from USFS is missing five tables: </w:t>
      </w:r>
      <w:r w:rsidRPr="00526E7E">
        <w:rPr>
          <w:rStyle w:val="Code02inline"/>
        </w:rPr>
        <w:t>plot_regen, seedling_regen, subplot_regen, tree_grm_estn, beginend</w:t>
      </w:r>
    </w:p>
    <w:p w14:paraId="60531E64" w14:textId="77777777" w:rsidR="00526E7E" w:rsidRPr="00526E7E" w:rsidRDefault="00526E7E" w:rsidP="00526E7E">
      <w:pPr>
        <w:pStyle w:val="ListParagraph"/>
        <w:numPr>
          <w:ilvl w:val="1"/>
          <w:numId w:val="3"/>
        </w:numPr>
      </w:pPr>
      <w:r w:rsidRPr="00526E7E">
        <w:t>Define these by adding new “</w:t>
      </w:r>
      <w:r w:rsidRPr="00526E7E">
        <w:rPr>
          <w:rStyle w:val="Code02inline"/>
        </w:rPr>
        <w:t>create table</w:t>
      </w:r>
      <w:r w:rsidRPr="00526E7E">
        <w:t>” entries in the schema</w:t>
      </w:r>
    </w:p>
    <w:p w14:paraId="6FC1D9D6" w14:textId="77777777" w:rsidR="00526E7E" w:rsidRPr="00526E7E" w:rsidRDefault="00526E7E" w:rsidP="00526E7E">
      <w:pPr>
        <w:pStyle w:val="ListParagraph"/>
        <w:numPr>
          <w:ilvl w:val="2"/>
          <w:numId w:val="3"/>
        </w:numPr>
      </w:pPr>
      <w:r w:rsidRPr="00526E7E">
        <w:t>Follow the format of the other tables in the PSQL schema</w:t>
      </w:r>
    </w:p>
    <w:p w14:paraId="7ACEDC14" w14:textId="77777777" w:rsidR="00526E7E" w:rsidRDefault="00526E7E" w:rsidP="00526E7E">
      <w:pPr>
        <w:pStyle w:val="ListParagraph"/>
        <w:numPr>
          <w:ilvl w:val="2"/>
          <w:numId w:val="3"/>
        </w:numPr>
      </w:pPr>
      <w:r w:rsidRPr="00526E7E">
        <w:t>Find names and types fo</w:t>
      </w:r>
      <w:r>
        <w:t>r all variables in the definitive FIADB User Guide.</w:t>
      </w:r>
    </w:p>
    <w:p w14:paraId="6CDDD67C" w14:textId="77777777" w:rsidR="00025A51" w:rsidRDefault="00526E7E" w:rsidP="00025A51">
      <w:pPr>
        <w:pStyle w:val="ListParagraph"/>
        <w:numPr>
          <w:ilvl w:val="0"/>
          <w:numId w:val="3"/>
        </w:numPr>
      </w:pPr>
      <w:r>
        <w:t>Fix data types</w:t>
      </w:r>
    </w:p>
    <w:p w14:paraId="157A508E" w14:textId="77777777" w:rsidR="00526E7E" w:rsidRDefault="00526E7E" w:rsidP="00526E7E">
      <w:pPr>
        <w:pStyle w:val="ListParagraph"/>
        <w:numPr>
          <w:ilvl w:val="1"/>
          <w:numId w:val="3"/>
        </w:numPr>
      </w:pPr>
      <w:r>
        <w:t xml:space="preserve">Some variables may not be defined correctly in the schema. You’ll know this is the case if you get errors about data type mismatch when trying to copy in the .csv data. </w:t>
      </w:r>
    </w:p>
    <w:p w14:paraId="107114A8" w14:textId="77777777" w:rsidR="00526E7E" w:rsidRPr="00526E7E" w:rsidRDefault="00526E7E" w:rsidP="00526E7E">
      <w:pPr>
        <w:pStyle w:val="ListParagraph"/>
        <w:numPr>
          <w:ilvl w:val="1"/>
          <w:numId w:val="3"/>
        </w:numPr>
        <w:rPr>
          <w:rFonts w:cs="Times New Roman"/>
        </w:rPr>
      </w:pPr>
      <w:r w:rsidRPr="00526E7E">
        <w:rPr>
          <w:rFonts w:cs="Times New Roman"/>
        </w:rPr>
        <w:t>Requir</w:t>
      </w:r>
      <w:r w:rsidR="005623F0">
        <w:rPr>
          <w:rFonts w:cs="Times New Roman"/>
        </w:rPr>
        <w:t xml:space="preserve">ed corrections as of March 2015 are below. Actual change is in bold, the rest is notes. </w:t>
      </w:r>
    </w:p>
    <w:p w14:paraId="5D3225EE" w14:textId="77777777" w:rsidR="00526E7E" w:rsidRPr="00526E7E" w:rsidRDefault="00526E7E" w:rsidP="00526E7E">
      <w:pPr>
        <w:widowControl w:val="0"/>
        <w:numPr>
          <w:ilvl w:val="2"/>
          <w:numId w:val="3"/>
        </w:numPr>
        <w:tabs>
          <w:tab w:val="clear" w:pos="360"/>
          <w:tab w:val="left" w:pos="220"/>
        </w:tabs>
        <w:autoSpaceDE w:val="0"/>
        <w:autoSpaceDN w:val="0"/>
        <w:adjustRightInd w:val="0"/>
        <w:rPr>
          <w:rStyle w:val="Code02inline"/>
        </w:rPr>
      </w:pPr>
      <w:r w:rsidRPr="00526E7E">
        <w:rPr>
          <w:rFonts w:cs="Times New Roman"/>
        </w:rPr>
        <w:t xml:space="preserve">Table </w:t>
      </w:r>
      <w:r w:rsidRPr="00526E7E">
        <w:rPr>
          <w:rStyle w:val="Code02inline"/>
        </w:rPr>
        <w:t>dwm_coarse_woody_debris</w:t>
      </w:r>
      <w:r w:rsidRPr="00526E7E">
        <w:rPr>
          <w:rFonts w:cs="Times New Roman"/>
        </w:rPr>
        <w:t xml:space="preserve">, field </w:t>
      </w:r>
      <w:r w:rsidRPr="00526E7E">
        <w:rPr>
          <w:rStyle w:val="Code02inline"/>
        </w:rPr>
        <w:t>cover_pct_rgn</w:t>
      </w:r>
    </w:p>
    <w:p w14:paraId="67E5FE70" w14:textId="77777777" w:rsidR="00526E7E" w:rsidRPr="00526E7E" w:rsidRDefault="005623F0" w:rsidP="00526E7E">
      <w:pPr>
        <w:widowControl w:val="0"/>
        <w:numPr>
          <w:ilvl w:val="3"/>
          <w:numId w:val="3"/>
        </w:numPr>
        <w:tabs>
          <w:tab w:val="clear" w:pos="360"/>
          <w:tab w:val="clear" w:pos="720"/>
          <w:tab w:val="left" w:pos="940"/>
          <w:tab w:val="left" w:pos="1440"/>
        </w:tabs>
        <w:autoSpaceDE w:val="0"/>
        <w:autoSpaceDN w:val="0"/>
        <w:adjustRightInd w:val="0"/>
        <w:rPr>
          <w:rFonts w:cs="Times New Roman"/>
        </w:rPr>
      </w:pPr>
      <w:r>
        <w:rPr>
          <w:rFonts w:cs="Times New Roman"/>
        </w:rPr>
        <w:t>User Guide</w:t>
      </w:r>
      <w:r w:rsidR="00526E7E" w:rsidRPr="00526E7E">
        <w:rPr>
          <w:rFonts w:cs="Times New Roman"/>
        </w:rPr>
        <w:t xml:space="preserve"> </w:t>
      </w:r>
      <w:r>
        <w:rPr>
          <w:rFonts w:cs="Times New Roman"/>
        </w:rPr>
        <w:t>defines these as</w:t>
      </w:r>
      <w:r w:rsidR="00526E7E" w:rsidRPr="00526E7E">
        <w:rPr>
          <w:rFonts w:cs="Times New Roman"/>
        </w:rPr>
        <w:t xml:space="preserve"> </w:t>
      </w:r>
      <w:r>
        <w:rPr>
          <w:rFonts w:cs="Times New Roman"/>
        </w:rPr>
        <w:t>“</w:t>
      </w:r>
      <w:r w:rsidR="00526E7E" w:rsidRPr="00526E7E">
        <w:rPr>
          <w:rFonts w:cs="Times New Roman"/>
        </w:rPr>
        <w:t>NUMBER</w:t>
      </w:r>
      <w:r>
        <w:rPr>
          <w:rFonts w:cs="Times New Roman"/>
        </w:rPr>
        <w:t>”</w:t>
      </w:r>
      <w:r w:rsidR="00526E7E" w:rsidRPr="00526E7E">
        <w:rPr>
          <w:rFonts w:cs="Times New Roman"/>
        </w:rPr>
        <w:t xml:space="preserve"> (no precision specified)</w:t>
      </w:r>
    </w:p>
    <w:p w14:paraId="7D5F0CDD" w14:textId="77777777" w:rsidR="00526E7E" w:rsidRPr="00526E7E" w:rsidRDefault="00526E7E" w:rsidP="00526E7E">
      <w:pPr>
        <w:widowControl w:val="0"/>
        <w:numPr>
          <w:ilvl w:val="3"/>
          <w:numId w:val="3"/>
        </w:numPr>
        <w:tabs>
          <w:tab w:val="clear" w:pos="360"/>
          <w:tab w:val="clear" w:pos="720"/>
          <w:tab w:val="left" w:pos="940"/>
          <w:tab w:val="left" w:pos="1440"/>
        </w:tabs>
        <w:autoSpaceDE w:val="0"/>
        <w:autoSpaceDN w:val="0"/>
        <w:adjustRightInd w:val="0"/>
        <w:rPr>
          <w:rFonts w:cs="Times New Roman"/>
        </w:rPr>
      </w:pPr>
      <w:r>
        <w:rPr>
          <w:rFonts w:cs="Times New Roman"/>
        </w:rPr>
        <w:t>Schema</w:t>
      </w:r>
      <w:r w:rsidRPr="00526E7E">
        <w:rPr>
          <w:rFonts w:cs="Times New Roman"/>
        </w:rPr>
        <w:t xml:space="preserve"> </w:t>
      </w:r>
      <w:r w:rsidR="005623F0">
        <w:rPr>
          <w:rFonts w:cs="Times New Roman"/>
        </w:rPr>
        <w:t xml:space="preserve">defines </w:t>
      </w:r>
      <w:r w:rsidRPr="00526E7E">
        <w:rPr>
          <w:rFonts w:cs="Times New Roman"/>
        </w:rPr>
        <w:t>“integer”</w:t>
      </w:r>
    </w:p>
    <w:p w14:paraId="427D75FE" w14:textId="77777777" w:rsidR="00526E7E" w:rsidRPr="00526E7E" w:rsidRDefault="00526E7E" w:rsidP="00526E7E">
      <w:pPr>
        <w:widowControl w:val="0"/>
        <w:numPr>
          <w:ilvl w:val="3"/>
          <w:numId w:val="3"/>
        </w:numPr>
        <w:tabs>
          <w:tab w:val="clear" w:pos="360"/>
          <w:tab w:val="clear" w:pos="720"/>
          <w:tab w:val="left" w:pos="940"/>
          <w:tab w:val="left" w:pos="1440"/>
        </w:tabs>
        <w:autoSpaceDE w:val="0"/>
        <w:autoSpaceDN w:val="0"/>
        <w:adjustRightInd w:val="0"/>
        <w:rPr>
          <w:rFonts w:cs="Times New Roman"/>
        </w:rPr>
      </w:pPr>
      <w:r w:rsidRPr="00526E7E">
        <w:rPr>
          <w:rFonts w:cs="Times New Roman"/>
        </w:rPr>
        <w:t xml:space="preserve">Other </w:t>
      </w:r>
      <w:r>
        <w:rPr>
          <w:rFonts w:cs="Times New Roman"/>
        </w:rPr>
        <w:t xml:space="preserve">variables </w:t>
      </w:r>
      <w:r w:rsidRPr="00526E7E">
        <w:rPr>
          <w:rFonts w:cs="Times New Roman"/>
        </w:rPr>
        <w:t xml:space="preserve">that are classified the same way </w:t>
      </w:r>
      <w:r>
        <w:rPr>
          <w:rFonts w:cs="Times New Roman"/>
        </w:rPr>
        <w:t>in the</w:t>
      </w:r>
      <w:r w:rsidR="005623F0">
        <w:rPr>
          <w:rFonts w:cs="Times New Roman"/>
        </w:rPr>
        <w:t xml:space="preserve"> Guide</w:t>
      </w:r>
      <w:r>
        <w:rPr>
          <w:rFonts w:cs="Times New Roman"/>
        </w:rPr>
        <w:t xml:space="preserve"> </w:t>
      </w:r>
      <w:r w:rsidRPr="00526E7E">
        <w:rPr>
          <w:rFonts w:cs="Times New Roman"/>
        </w:rPr>
        <w:t>(i.e. “NUMBER”) are given variable type “double precision</w:t>
      </w:r>
      <w:r w:rsidR="0063581B">
        <w:rPr>
          <w:rFonts w:cs="Times New Roman"/>
        </w:rPr>
        <w:t xml:space="preserve"> null</w:t>
      </w:r>
      <w:r w:rsidRPr="00526E7E">
        <w:rPr>
          <w:rFonts w:cs="Times New Roman"/>
        </w:rPr>
        <w:t>” in the schema</w:t>
      </w:r>
    </w:p>
    <w:p w14:paraId="622466EA" w14:textId="77777777" w:rsidR="00526E7E" w:rsidRPr="00526E7E" w:rsidRDefault="005623F0" w:rsidP="00526E7E">
      <w:pPr>
        <w:widowControl w:val="0"/>
        <w:numPr>
          <w:ilvl w:val="3"/>
          <w:numId w:val="3"/>
        </w:numPr>
        <w:tabs>
          <w:tab w:val="clear" w:pos="360"/>
          <w:tab w:val="clear" w:pos="720"/>
          <w:tab w:val="left" w:pos="940"/>
          <w:tab w:val="left" w:pos="1440"/>
        </w:tabs>
        <w:autoSpaceDE w:val="0"/>
        <w:autoSpaceDN w:val="0"/>
        <w:adjustRightInd w:val="0"/>
        <w:rPr>
          <w:rFonts w:cs="Times New Roman"/>
        </w:rPr>
      </w:pPr>
      <w:r>
        <w:rPr>
          <w:rFonts w:cs="Times New Roman"/>
          <w:b/>
          <w:bCs/>
        </w:rPr>
        <w:t>C</w:t>
      </w:r>
      <w:r w:rsidR="00526E7E" w:rsidRPr="00526E7E">
        <w:rPr>
          <w:rFonts w:cs="Times New Roman"/>
          <w:b/>
          <w:bCs/>
        </w:rPr>
        <w:t>hange variable type</w:t>
      </w:r>
      <w:r w:rsidR="0063581B">
        <w:rPr>
          <w:rFonts w:cs="Times New Roman"/>
          <w:b/>
          <w:bCs/>
        </w:rPr>
        <w:t xml:space="preserve"> in schema</w:t>
      </w:r>
      <w:r w:rsidR="00526E7E" w:rsidRPr="00526E7E">
        <w:rPr>
          <w:rFonts w:cs="Times New Roman"/>
          <w:b/>
          <w:bCs/>
        </w:rPr>
        <w:t xml:space="preserve"> to </w:t>
      </w:r>
      <w:r>
        <w:rPr>
          <w:rFonts w:cs="Times New Roman"/>
          <w:b/>
          <w:bCs/>
        </w:rPr>
        <w:t>“</w:t>
      </w:r>
      <w:r w:rsidR="00526E7E" w:rsidRPr="005623F0">
        <w:rPr>
          <w:rFonts w:cs="Times New Roman"/>
          <w:b/>
          <w:bCs/>
          <w:iCs/>
        </w:rPr>
        <w:t>double precision null</w:t>
      </w:r>
      <w:r>
        <w:rPr>
          <w:rFonts w:cs="Times New Roman"/>
          <w:b/>
          <w:bCs/>
          <w:iCs/>
        </w:rPr>
        <w:t>”</w:t>
      </w:r>
    </w:p>
    <w:p w14:paraId="298D1073" w14:textId="77777777" w:rsidR="00526E7E" w:rsidRPr="00526E7E" w:rsidRDefault="00526E7E" w:rsidP="00526E7E">
      <w:pPr>
        <w:widowControl w:val="0"/>
        <w:numPr>
          <w:ilvl w:val="2"/>
          <w:numId w:val="3"/>
        </w:numPr>
        <w:tabs>
          <w:tab w:val="clear" w:pos="360"/>
          <w:tab w:val="left" w:pos="220"/>
        </w:tabs>
        <w:autoSpaceDE w:val="0"/>
        <w:autoSpaceDN w:val="0"/>
        <w:adjustRightInd w:val="0"/>
        <w:rPr>
          <w:rFonts w:cs="Times New Roman"/>
        </w:rPr>
      </w:pPr>
      <w:r w:rsidRPr="00526E7E">
        <w:rPr>
          <w:rFonts w:cs="Times New Roman"/>
        </w:rPr>
        <w:t xml:space="preserve">Table </w:t>
      </w:r>
      <w:r w:rsidRPr="005623F0">
        <w:rPr>
          <w:rStyle w:val="Code02inline"/>
        </w:rPr>
        <w:t>pop_estn_unit</w:t>
      </w:r>
      <w:r w:rsidRPr="00526E7E">
        <w:rPr>
          <w:rFonts w:cs="Times New Roman"/>
        </w:rPr>
        <w:t xml:space="preserve">, field </w:t>
      </w:r>
      <w:r w:rsidRPr="005623F0">
        <w:rPr>
          <w:rStyle w:val="Code02inline"/>
        </w:rPr>
        <w:t>p1source</w:t>
      </w:r>
    </w:p>
    <w:p w14:paraId="23BCE5C5" w14:textId="77777777" w:rsidR="00526E7E" w:rsidRPr="00526E7E" w:rsidRDefault="005623F0" w:rsidP="00526E7E">
      <w:pPr>
        <w:widowControl w:val="0"/>
        <w:numPr>
          <w:ilvl w:val="3"/>
          <w:numId w:val="3"/>
        </w:numPr>
        <w:tabs>
          <w:tab w:val="clear" w:pos="360"/>
          <w:tab w:val="clear" w:pos="720"/>
          <w:tab w:val="left" w:pos="940"/>
          <w:tab w:val="left" w:pos="1440"/>
        </w:tabs>
        <w:autoSpaceDE w:val="0"/>
        <w:autoSpaceDN w:val="0"/>
        <w:adjustRightInd w:val="0"/>
        <w:rPr>
          <w:rFonts w:cs="Times New Roman"/>
        </w:rPr>
      </w:pPr>
      <w:r>
        <w:rPr>
          <w:rFonts w:cs="Times New Roman"/>
        </w:rPr>
        <w:t>Guide</w:t>
      </w:r>
      <w:r w:rsidR="0063581B">
        <w:rPr>
          <w:rFonts w:cs="Times New Roman"/>
        </w:rPr>
        <w:t xml:space="preserve">: </w:t>
      </w:r>
      <w:r>
        <w:rPr>
          <w:rFonts w:cs="Times New Roman"/>
        </w:rPr>
        <w:t>“</w:t>
      </w:r>
      <w:r w:rsidR="00526E7E" w:rsidRPr="00526E7E">
        <w:rPr>
          <w:rFonts w:cs="Times New Roman"/>
        </w:rPr>
        <w:t>VARCHAR2(50)</w:t>
      </w:r>
      <w:r>
        <w:rPr>
          <w:rFonts w:cs="Times New Roman"/>
        </w:rPr>
        <w:t>”</w:t>
      </w:r>
    </w:p>
    <w:p w14:paraId="20C76FD0" w14:textId="77777777" w:rsidR="00526E7E" w:rsidRPr="00526E7E" w:rsidRDefault="005623F0" w:rsidP="00526E7E">
      <w:pPr>
        <w:widowControl w:val="0"/>
        <w:numPr>
          <w:ilvl w:val="3"/>
          <w:numId w:val="3"/>
        </w:numPr>
        <w:tabs>
          <w:tab w:val="clear" w:pos="360"/>
          <w:tab w:val="clear" w:pos="720"/>
          <w:tab w:val="left" w:pos="940"/>
          <w:tab w:val="left" w:pos="1440"/>
        </w:tabs>
        <w:autoSpaceDE w:val="0"/>
        <w:autoSpaceDN w:val="0"/>
        <w:adjustRightInd w:val="0"/>
        <w:rPr>
          <w:rFonts w:cs="Times New Roman"/>
        </w:rPr>
      </w:pPr>
      <w:r>
        <w:rPr>
          <w:rFonts w:cs="Times New Roman"/>
        </w:rPr>
        <w:t>Schema</w:t>
      </w:r>
      <w:r w:rsidR="0063581B">
        <w:rPr>
          <w:rFonts w:cs="Times New Roman"/>
        </w:rPr>
        <w:t xml:space="preserve">: </w:t>
      </w:r>
      <w:r>
        <w:rPr>
          <w:rFonts w:cs="Times New Roman"/>
        </w:rPr>
        <w:t>“</w:t>
      </w:r>
      <w:r w:rsidR="00526E7E" w:rsidRPr="00526E7E">
        <w:rPr>
          <w:rFonts w:cs="Times New Roman"/>
        </w:rPr>
        <w:t>varchar(30)</w:t>
      </w:r>
      <w:r>
        <w:rPr>
          <w:rFonts w:cs="Times New Roman"/>
        </w:rPr>
        <w:t>”</w:t>
      </w:r>
    </w:p>
    <w:p w14:paraId="1E194FB6" w14:textId="77777777" w:rsidR="00526E7E" w:rsidRPr="005623F0" w:rsidRDefault="00526E7E" w:rsidP="00526E7E">
      <w:pPr>
        <w:widowControl w:val="0"/>
        <w:numPr>
          <w:ilvl w:val="3"/>
          <w:numId w:val="3"/>
        </w:numPr>
        <w:tabs>
          <w:tab w:val="clear" w:pos="360"/>
          <w:tab w:val="clear" w:pos="720"/>
          <w:tab w:val="left" w:pos="940"/>
          <w:tab w:val="left" w:pos="1440"/>
        </w:tabs>
        <w:autoSpaceDE w:val="0"/>
        <w:autoSpaceDN w:val="0"/>
        <w:adjustRightInd w:val="0"/>
        <w:rPr>
          <w:rFonts w:cs="Times New Roman"/>
        </w:rPr>
      </w:pPr>
      <w:r w:rsidRPr="005623F0">
        <w:rPr>
          <w:rFonts w:cs="Times New Roman"/>
          <w:b/>
          <w:bCs/>
        </w:rPr>
        <w:t xml:space="preserve">Change </w:t>
      </w:r>
      <w:r w:rsidR="0063581B">
        <w:rPr>
          <w:rFonts w:cs="Times New Roman"/>
          <w:b/>
          <w:bCs/>
        </w:rPr>
        <w:t xml:space="preserve">type </w:t>
      </w:r>
      <w:r w:rsidRPr="005623F0">
        <w:rPr>
          <w:rFonts w:cs="Times New Roman"/>
          <w:b/>
          <w:bCs/>
        </w:rPr>
        <w:t xml:space="preserve">to </w:t>
      </w:r>
      <w:r w:rsidR="005623F0" w:rsidRPr="005623F0">
        <w:rPr>
          <w:rFonts w:cs="Times New Roman"/>
          <w:b/>
          <w:bCs/>
        </w:rPr>
        <w:t>“</w:t>
      </w:r>
      <w:r w:rsidRPr="005623F0">
        <w:rPr>
          <w:rFonts w:cs="Times New Roman"/>
          <w:b/>
          <w:bCs/>
          <w:iCs/>
        </w:rPr>
        <w:t>varchar(50)</w:t>
      </w:r>
      <w:r w:rsidR="005623F0" w:rsidRPr="005623F0">
        <w:rPr>
          <w:rFonts w:cs="Times New Roman"/>
          <w:b/>
          <w:bCs/>
          <w:iCs/>
        </w:rPr>
        <w:t>”</w:t>
      </w:r>
    </w:p>
    <w:p w14:paraId="4C13C817" w14:textId="77777777" w:rsidR="00526E7E" w:rsidRPr="00526E7E" w:rsidRDefault="00526E7E" w:rsidP="00526E7E">
      <w:pPr>
        <w:widowControl w:val="0"/>
        <w:numPr>
          <w:ilvl w:val="2"/>
          <w:numId w:val="3"/>
        </w:numPr>
        <w:tabs>
          <w:tab w:val="clear" w:pos="360"/>
          <w:tab w:val="left" w:pos="220"/>
        </w:tabs>
        <w:autoSpaceDE w:val="0"/>
        <w:autoSpaceDN w:val="0"/>
        <w:adjustRightInd w:val="0"/>
        <w:rPr>
          <w:rFonts w:cs="Times New Roman"/>
        </w:rPr>
      </w:pPr>
      <w:r w:rsidRPr="00526E7E">
        <w:rPr>
          <w:rFonts w:cs="Times New Roman"/>
        </w:rPr>
        <w:t xml:space="preserve">Table </w:t>
      </w:r>
      <w:r w:rsidRPr="005623F0">
        <w:rPr>
          <w:rStyle w:val="Code02inline"/>
        </w:rPr>
        <w:t>subplot</w:t>
      </w:r>
      <w:r w:rsidRPr="00526E7E">
        <w:rPr>
          <w:rFonts w:cs="Times New Roman"/>
        </w:rPr>
        <w:t xml:space="preserve">, field </w:t>
      </w:r>
      <w:r w:rsidRPr="005623F0">
        <w:rPr>
          <w:rStyle w:val="Code02inline"/>
        </w:rPr>
        <w:t>waterdep</w:t>
      </w:r>
    </w:p>
    <w:p w14:paraId="2DF0056E" w14:textId="77777777" w:rsidR="00526E7E" w:rsidRPr="00526E7E" w:rsidRDefault="005623F0" w:rsidP="00526E7E">
      <w:pPr>
        <w:widowControl w:val="0"/>
        <w:numPr>
          <w:ilvl w:val="3"/>
          <w:numId w:val="3"/>
        </w:numPr>
        <w:tabs>
          <w:tab w:val="clear" w:pos="360"/>
          <w:tab w:val="clear" w:pos="720"/>
          <w:tab w:val="left" w:pos="940"/>
          <w:tab w:val="left" w:pos="1440"/>
        </w:tabs>
        <w:autoSpaceDE w:val="0"/>
        <w:autoSpaceDN w:val="0"/>
        <w:adjustRightInd w:val="0"/>
        <w:rPr>
          <w:rFonts w:cs="Times New Roman"/>
        </w:rPr>
      </w:pPr>
      <w:r>
        <w:rPr>
          <w:rFonts w:cs="Times New Roman"/>
        </w:rPr>
        <w:t>Guide</w:t>
      </w:r>
      <w:r w:rsidR="0063581B">
        <w:rPr>
          <w:rFonts w:cs="Times New Roman"/>
        </w:rPr>
        <w:t xml:space="preserve">: </w:t>
      </w:r>
      <w:r>
        <w:rPr>
          <w:rFonts w:cs="Times New Roman"/>
        </w:rPr>
        <w:t>“</w:t>
      </w:r>
      <w:r w:rsidR="00526E7E" w:rsidRPr="00526E7E">
        <w:rPr>
          <w:rFonts w:cs="Times New Roman"/>
        </w:rPr>
        <w:t>NUMBER(2,1)</w:t>
      </w:r>
      <w:r>
        <w:rPr>
          <w:rFonts w:cs="Times New Roman"/>
        </w:rPr>
        <w:t>”</w:t>
      </w:r>
    </w:p>
    <w:p w14:paraId="6C0D1617" w14:textId="77777777" w:rsidR="00526E7E" w:rsidRPr="00526E7E" w:rsidRDefault="005623F0" w:rsidP="00526E7E">
      <w:pPr>
        <w:widowControl w:val="0"/>
        <w:numPr>
          <w:ilvl w:val="3"/>
          <w:numId w:val="3"/>
        </w:numPr>
        <w:tabs>
          <w:tab w:val="clear" w:pos="360"/>
          <w:tab w:val="clear" w:pos="720"/>
          <w:tab w:val="left" w:pos="940"/>
          <w:tab w:val="left" w:pos="1440"/>
        </w:tabs>
        <w:autoSpaceDE w:val="0"/>
        <w:autoSpaceDN w:val="0"/>
        <w:adjustRightInd w:val="0"/>
        <w:rPr>
          <w:rFonts w:cs="Times New Roman"/>
        </w:rPr>
      </w:pPr>
      <w:r>
        <w:rPr>
          <w:rFonts w:cs="Times New Roman"/>
        </w:rPr>
        <w:t>Schema</w:t>
      </w:r>
      <w:r w:rsidR="0063581B">
        <w:rPr>
          <w:rFonts w:cs="Times New Roman"/>
        </w:rPr>
        <w:t xml:space="preserve">: </w:t>
      </w:r>
      <w:r>
        <w:rPr>
          <w:rFonts w:cs="Times New Roman"/>
        </w:rPr>
        <w:t>“</w:t>
      </w:r>
      <w:r w:rsidR="00526E7E" w:rsidRPr="00526E7E">
        <w:rPr>
          <w:rFonts w:cs="Times New Roman"/>
        </w:rPr>
        <w:t>integer default 0</w:t>
      </w:r>
      <w:r>
        <w:rPr>
          <w:rFonts w:cs="Times New Roman"/>
        </w:rPr>
        <w:t>”</w:t>
      </w:r>
    </w:p>
    <w:p w14:paraId="4D1554FC" w14:textId="77777777" w:rsidR="00526E7E" w:rsidRPr="005623F0" w:rsidRDefault="00526E7E" w:rsidP="00526E7E">
      <w:pPr>
        <w:widowControl w:val="0"/>
        <w:numPr>
          <w:ilvl w:val="3"/>
          <w:numId w:val="3"/>
        </w:numPr>
        <w:tabs>
          <w:tab w:val="clear" w:pos="360"/>
          <w:tab w:val="clear" w:pos="720"/>
          <w:tab w:val="left" w:pos="940"/>
          <w:tab w:val="left" w:pos="1440"/>
        </w:tabs>
        <w:autoSpaceDE w:val="0"/>
        <w:autoSpaceDN w:val="0"/>
        <w:adjustRightInd w:val="0"/>
        <w:rPr>
          <w:rFonts w:cs="Times New Roman"/>
          <w:b/>
        </w:rPr>
      </w:pPr>
      <w:r w:rsidRPr="005623F0">
        <w:rPr>
          <w:rFonts w:cs="Times New Roman"/>
          <w:b/>
          <w:bCs/>
        </w:rPr>
        <w:t>Change</w:t>
      </w:r>
      <w:r w:rsidR="0063581B">
        <w:rPr>
          <w:rFonts w:cs="Times New Roman"/>
          <w:b/>
          <w:bCs/>
        </w:rPr>
        <w:t xml:space="preserve"> type</w:t>
      </w:r>
      <w:r w:rsidRPr="005623F0">
        <w:rPr>
          <w:rFonts w:cs="Times New Roman"/>
          <w:b/>
          <w:bCs/>
        </w:rPr>
        <w:t xml:space="preserve"> to </w:t>
      </w:r>
      <w:r w:rsidR="005623F0">
        <w:rPr>
          <w:rFonts w:cs="Times New Roman"/>
          <w:b/>
          <w:bCs/>
        </w:rPr>
        <w:t>“</w:t>
      </w:r>
      <w:r w:rsidRPr="005623F0">
        <w:rPr>
          <w:rFonts w:cs="Times New Roman"/>
          <w:b/>
          <w:bCs/>
          <w:iCs/>
        </w:rPr>
        <w:t>float null default 0</w:t>
      </w:r>
      <w:r w:rsidR="005623F0">
        <w:rPr>
          <w:rFonts w:cs="Times New Roman"/>
          <w:b/>
          <w:bCs/>
          <w:iCs/>
        </w:rPr>
        <w:t>”</w:t>
      </w:r>
    </w:p>
    <w:p w14:paraId="466A1F4A" w14:textId="77777777" w:rsidR="00526E7E" w:rsidRPr="00526E7E" w:rsidRDefault="00526E7E" w:rsidP="00526E7E">
      <w:pPr>
        <w:widowControl w:val="0"/>
        <w:numPr>
          <w:ilvl w:val="2"/>
          <w:numId w:val="3"/>
        </w:numPr>
        <w:tabs>
          <w:tab w:val="clear" w:pos="360"/>
          <w:tab w:val="left" w:pos="220"/>
        </w:tabs>
        <w:autoSpaceDE w:val="0"/>
        <w:autoSpaceDN w:val="0"/>
        <w:adjustRightInd w:val="0"/>
        <w:rPr>
          <w:rFonts w:cs="Times New Roman"/>
        </w:rPr>
      </w:pPr>
      <w:r w:rsidRPr="00526E7E">
        <w:rPr>
          <w:rFonts w:cs="Times New Roman"/>
        </w:rPr>
        <w:t>Table</w:t>
      </w:r>
      <w:r w:rsidRPr="005623F0">
        <w:rPr>
          <w:rStyle w:val="Code02inline"/>
        </w:rPr>
        <w:t xml:space="preserve"> ref_fiadb_version</w:t>
      </w:r>
      <w:r w:rsidR="005623F0">
        <w:rPr>
          <w:rFonts w:cs="Times New Roman"/>
          <w:bCs/>
        </w:rPr>
        <w:t xml:space="preserve">, fields </w:t>
      </w:r>
      <w:r w:rsidR="005623F0" w:rsidRPr="005623F0">
        <w:rPr>
          <w:rStyle w:val="Code02inline"/>
        </w:rPr>
        <w:t>created_...</w:t>
      </w:r>
      <w:r w:rsidR="005623F0">
        <w:rPr>
          <w:rFonts w:cs="Times New Roman"/>
          <w:bCs/>
        </w:rPr>
        <w:t xml:space="preserve"> and </w:t>
      </w:r>
      <w:r w:rsidR="005623F0" w:rsidRPr="005623F0">
        <w:rPr>
          <w:rStyle w:val="Code02inline"/>
        </w:rPr>
        <w:t>modified_...</w:t>
      </w:r>
    </w:p>
    <w:p w14:paraId="703F2841" w14:textId="77777777" w:rsidR="00526E7E" w:rsidRPr="005623F0" w:rsidRDefault="005623F0" w:rsidP="005623F0">
      <w:pPr>
        <w:widowControl w:val="0"/>
        <w:numPr>
          <w:ilvl w:val="3"/>
          <w:numId w:val="3"/>
        </w:numPr>
        <w:tabs>
          <w:tab w:val="clear" w:pos="360"/>
          <w:tab w:val="clear" w:pos="720"/>
          <w:tab w:val="left" w:pos="940"/>
          <w:tab w:val="left" w:pos="1440"/>
        </w:tabs>
        <w:autoSpaceDE w:val="0"/>
        <w:autoSpaceDN w:val="0"/>
        <w:adjustRightInd w:val="0"/>
        <w:rPr>
          <w:rFonts w:cs="Times New Roman"/>
        </w:rPr>
      </w:pPr>
      <w:r>
        <w:rPr>
          <w:rFonts w:cs="Times New Roman"/>
          <w:b/>
          <w:bCs/>
        </w:rPr>
        <w:t>Changed to match other tables</w:t>
      </w:r>
    </w:p>
    <w:p w14:paraId="41F845AA" w14:textId="77777777" w:rsidR="005623F0" w:rsidRDefault="00526E7E" w:rsidP="005623F0">
      <w:pPr>
        <w:widowControl w:val="0"/>
        <w:numPr>
          <w:ilvl w:val="2"/>
          <w:numId w:val="3"/>
        </w:numPr>
        <w:tabs>
          <w:tab w:val="clear" w:pos="360"/>
          <w:tab w:val="left" w:pos="220"/>
        </w:tabs>
        <w:autoSpaceDE w:val="0"/>
        <w:autoSpaceDN w:val="0"/>
        <w:adjustRightInd w:val="0"/>
        <w:rPr>
          <w:rFonts w:cs="Times New Roman"/>
        </w:rPr>
      </w:pPr>
      <w:r w:rsidRPr="00526E7E">
        <w:rPr>
          <w:rFonts w:cs="Times New Roman"/>
        </w:rPr>
        <w:t xml:space="preserve">Table </w:t>
      </w:r>
      <w:r w:rsidRPr="005623F0">
        <w:rPr>
          <w:rStyle w:val="Code02inline"/>
        </w:rPr>
        <w:t>ref_species</w:t>
      </w:r>
      <w:r w:rsidR="005623F0">
        <w:rPr>
          <w:rFonts w:cs="Times New Roman"/>
          <w:bCs/>
        </w:rPr>
        <w:t xml:space="preserve">, fields </w:t>
      </w:r>
      <w:r w:rsidR="005623F0" w:rsidRPr="005623F0">
        <w:rPr>
          <w:rStyle w:val="Code02inline"/>
        </w:rPr>
        <w:t>dwm_carbon_ratio</w:t>
      </w:r>
      <w:r w:rsidR="005623F0">
        <w:rPr>
          <w:rFonts w:cs="Times New Roman"/>
        </w:rPr>
        <w:t xml:space="preserve"> </w:t>
      </w:r>
      <w:r w:rsidRPr="00526E7E">
        <w:rPr>
          <w:rFonts w:cs="Times New Roman"/>
        </w:rPr>
        <w:t>and</w:t>
      </w:r>
      <w:r w:rsidR="005623F0">
        <w:rPr>
          <w:rFonts w:cs="Times New Roman"/>
        </w:rPr>
        <w:t xml:space="preserve"> </w:t>
      </w:r>
      <w:r w:rsidR="005623F0" w:rsidRPr="005623F0">
        <w:rPr>
          <w:rStyle w:val="Code02inline"/>
        </w:rPr>
        <w:t>standing_dead_decay_ratio#</w:t>
      </w:r>
    </w:p>
    <w:p w14:paraId="6C9574EE" w14:textId="77777777" w:rsidR="00526E7E" w:rsidRDefault="0063581B" w:rsidP="005623F0">
      <w:pPr>
        <w:widowControl w:val="0"/>
        <w:numPr>
          <w:ilvl w:val="3"/>
          <w:numId w:val="3"/>
        </w:numPr>
        <w:tabs>
          <w:tab w:val="clear" w:pos="360"/>
          <w:tab w:val="left" w:pos="220"/>
        </w:tabs>
        <w:autoSpaceDE w:val="0"/>
        <w:autoSpaceDN w:val="0"/>
        <w:adjustRightInd w:val="0"/>
        <w:rPr>
          <w:rFonts w:cs="Times New Roman"/>
        </w:rPr>
      </w:pPr>
      <w:r>
        <w:rPr>
          <w:rFonts w:cs="Times New Roman"/>
        </w:rPr>
        <w:t xml:space="preserve">Guide: </w:t>
      </w:r>
      <w:r w:rsidR="005623F0">
        <w:rPr>
          <w:rFonts w:cs="Times New Roman"/>
        </w:rPr>
        <w:t>“NUMBER(6,5)”</w:t>
      </w:r>
    </w:p>
    <w:p w14:paraId="3CB3B710" w14:textId="77777777" w:rsidR="005623F0" w:rsidRPr="00526E7E" w:rsidRDefault="005623F0" w:rsidP="005623F0">
      <w:pPr>
        <w:widowControl w:val="0"/>
        <w:numPr>
          <w:ilvl w:val="3"/>
          <w:numId w:val="3"/>
        </w:numPr>
        <w:tabs>
          <w:tab w:val="clear" w:pos="360"/>
          <w:tab w:val="left" w:pos="220"/>
        </w:tabs>
        <w:autoSpaceDE w:val="0"/>
        <w:autoSpaceDN w:val="0"/>
        <w:adjustRightInd w:val="0"/>
        <w:rPr>
          <w:rFonts w:cs="Times New Roman"/>
        </w:rPr>
      </w:pPr>
      <w:r>
        <w:rPr>
          <w:rFonts w:cs="Times New Roman"/>
        </w:rPr>
        <w:t>Schema</w:t>
      </w:r>
      <w:r w:rsidR="0063581B">
        <w:rPr>
          <w:rFonts w:cs="Times New Roman"/>
        </w:rPr>
        <w:t>:</w:t>
      </w:r>
      <w:r>
        <w:rPr>
          <w:rFonts w:cs="Times New Roman"/>
        </w:rPr>
        <w:t xml:space="preserve"> “integer”</w:t>
      </w:r>
    </w:p>
    <w:p w14:paraId="5582AA2B" w14:textId="77777777" w:rsidR="00526E7E" w:rsidRPr="00526E7E" w:rsidRDefault="00526E7E" w:rsidP="00526E7E">
      <w:pPr>
        <w:widowControl w:val="0"/>
        <w:numPr>
          <w:ilvl w:val="3"/>
          <w:numId w:val="3"/>
        </w:numPr>
        <w:tabs>
          <w:tab w:val="clear" w:pos="360"/>
          <w:tab w:val="clear" w:pos="720"/>
          <w:tab w:val="left" w:pos="940"/>
          <w:tab w:val="left" w:pos="1440"/>
        </w:tabs>
        <w:autoSpaceDE w:val="0"/>
        <w:autoSpaceDN w:val="0"/>
        <w:adjustRightInd w:val="0"/>
        <w:rPr>
          <w:rFonts w:cs="Times New Roman"/>
        </w:rPr>
      </w:pPr>
      <w:r w:rsidRPr="00526E7E">
        <w:rPr>
          <w:rFonts w:cs="Times New Roman"/>
          <w:b/>
          <w:bCs/>
        </w:rPr>
        <w:t>Change</w:t>
      </w:r>
      <w:r w:rsidR="005623F0">
        <w:rPr>
          <w:rFonts w:cs="Times New Roman"/>
          <w:b/>
          <w:bCs/>
        </w:rPr>
        <w:t xml:space="preserve"> </w:t>
      </w:r>
      <w:r w:rsidR="0063581B">
        <w:rPr>
          <w:rFonts w:cs="Times New Roman"/>
          <w:b/>
          <w:bCs/>
        </w:rPr>
        <w:t xml:space="preserve">type </w:t>
      </w:r>
      <w:r w:rsidR="005623F0">
        <w:rPr>
          <w:rFonts w:cs="Times New Roman"/>
          <w:b/>
          <w:bCs/>
        </w:rPr>
        <w:t>to “double precision null”</w:t>
      </w:r>
    </w:p>
    <w:p w14:paraId="10C706CB" w14:textId="749E8828" w:rsidR="00526E7E" w:rsidRDefault="00DC29B6" w:rsidP="00DC29B6">
      <w:pPr>
        <w:pStyle w:val="ListParagraph"/>
        <w:numPr>
          <w:ilvl w:val="0"/>
          <w:numId w:val="3"/>
        </w:numPr>
        <w:rPr>
          <w:rFonts w:cs="Times New Roman"/>
        </w:rPr>
      </w:pPr>
      <w:r>
        <w:rPr>
          <w:rFonts w:cs="Times New Roman"/>
        </w:rPr>
        <w:t>Add missing variables</w:t>
      </w:r>
    </w:p>
    <w:p w14:paraId="550E92C5" w14:textId="54B7AA8E" w:rsidR="00DC29B6" w:rsidRDefault="00DC29B6" w:rsidP="00DC29B6">
      <w:pPr>
        <w:widowControl w:val="0"/>
        <w:numPr>
          <w:ilvl w:val="1"/>
          <w:numId w:val="3"/>
        </w:numPr>
        <w:tabs>
          <w:tab w:val="clear" w:pos="360"/>
          <w:tab w:val="left" w:pos="220"/>
        </w:tabs>
        <w:autoSpaceDE w:val="0"/>
        <w:autoSpaceDN w:val="0"/>
        <w:adjustRightInd w:val="0"/>
        <w:rPr>
          <w:rFonts w:cs="Times New Roman"/>
        </w:rPr>
      </w:pPr>
      <w:r>
        <w:rPr>
          <w:rFonts w:cs="Times New Roman"/>
        </w:rPr>
        <w:t>Some table definitions may be missing required variables entirely. These need to be added by hand.</w:t>
      </w:r>
    </w:p>
    <w:p w14:paraId="2B21600B" w14:textId="2516FA81" w:rsidR="00DC29B6" w:rsidRDefault="00DC29B6" w:rsidP="00DC29B6">
      <w:pPr>
        <w:widowControl w:val="0"/>
        <w:numPr>
          <w:ilvl w:val="1"/>
          <w:numId w:val="3"/>
        </w:numPr>
        <w:tabs>
          <w:tab w:val="clear" w:pos="360"/>
          <w:tab w:val="left" w:pos="220"/>
        </w:tabs>
        <w:autoSpaceDE w:val="0"/>
        <w:autoSpaceDN w:val="0"/>
        <w:adjustRightInd w:val="0"/>
        <w:rPr>
          <w:rFonts w:cs="Times New Roman"/>
        </w:rPr>
      </w:pPr>
      <w:r>
        <w:rPr>
          <w:rFonts w:cs="Times New Roman"/>
        </w:rPr>
        <w:t>As of March 2015, there is only one such instance:</w:t>
      </w:r>
    </w:p>
    <w:p w14:paraId="3E5C650D" w14:textId="7D94F66F" w:rsidR="005623F0" w:rsidRPr="00526E7E" w:rsidRDefault="005623F0" w:rsidP="00DC29B6">
      <w:pPr>
        <w:widowControl w:val="0"/>
        <w:numPr>
          <w:ilvl w:val="2"/>
          <w:numId w:val="3"/>
        </w:numPr>
        <w:tabs>
          <w:tab w:val="clear" w:pos="360"/>
          <w:tab w:val="left" w:pos="220"/>
        </w:tabs>
        <w:autoSpaceDE w:val="0"/>
        <w:autoSpaceDN w:val="0"/>
        <w:adjustRightInd w:val="0"/>
        <w:rPr>
          <w:rFonts w:cs="Times New Roman"/>
        </w:rPr>
      </w:pPr>
      <w:r w:rsidRPr="00526E7E">
        <w:rPr>
          <w:rFonts w:cs="Times New Roman"/>
        </w:rPr>
        <w:t xml:space="preserve">Table </w:t>
      </w:r>
      <w:r w:rsidRPr="00DC29B6">
        <w:rPr>
          <w:rStyle w:val="Code02inline"/>
        </w:rPr>
        <w:t>ref_pop_attribute</w:t>
      </w:r>
      <w:r w:rsidR="00DC29B6">
        <w:rPr>
          <w:rFonts w:cs="Times New Roman"/>
          <w:bCs/>
        </w:rPr>
        <w:t xml:space="preserve">, field </w:t>
      </w:r>
      <w:r w:rsidR="00DC29B6" w:rsidRPr="00DC29B6">
        <w:rPr>
          <w:rStyle w:val="Code02inline"/>
        </w:rPr>
        <w:t>cn</w:t>
      </w:r>
    </w:p>
    <w:p w14:paraId="00DA62D7" w14:textId="63F8EEEA" w:rsidR="00DC29B6" w:rsidRPr="00DC29B6" w:rsidRDefault="00DC29B6" w:rsidP="00DC29B6">
      <w:pPr>
        <w:widowControl w:val="0"/>
        <w:numPr>
          <w:ilvl w:val="0"/>
          <w:numId w:val="3"/>
        </w:numPr>
        <w:tabs>
          <w:tab w:val="clear" w:pos="360"/>
          <w:tab w:val="clear" w:pos="720"/>
          <w:tab w:val="left" w:pos="940"/>
          <w:tab w:val="left" w:pos="1440"/>
        </w:tabs>
        <w:autoSpaceDE w:val="0"/>
        <w:autoSpaceDN w:val="0"/>
        <w:adjustRightInd w:val="0"/>
        <w:rPr>
          <w:rFonts w:cs="Times New Roman"/>
        </w:rPr>
      </w:pPr>
      <w:r w:rsidRPr="00DC29B6">
        <w:rPr>
          <w:rFonts w:cs="Times New Roman"/>
          <w:bCs/>
        </w:rPr>
        <w:t>Reorder fields</w:t>
      </w:r>
    </w:p>
    <w:p w14:paraId="5FF27FDE" w14:textId="330D477A" w:rsidR="00DC29B6" w:rsidRPr="00DC29B6" w:rsidRDefault="00DC29B6" w:rsidP="00DC29B6">
      <w:pPr>
        <w:widowControl w:val="0"/>
        <w:numPr>
          <w:ilvl w:val="1"/>
          <w:numId w:val="3"/>
        </w:numPr>
        <w:tabs>
          <w:tab w:val="clear" w:pos="360"/>
          <w:tab w:val="clear" w:pos="720"/>
          <w:tab w:val="left" w:pos="940"/>
          <w:tab w:val="left" w:pos="1440"/>
        </w:tabs>
        <w:autoSpaceDE w:val="0"/>
        <w:autoSpaceDN w:val="0"/>
        <w:adjustRightInd w:val="0"/>
        <w:rPr>
          <w:rFonts w:cs="Times New Roman"/>
        </w:rPr>
      </w:pPr>
      <w:r>
        <w:rPr>
          <w:rFonts w:cs="Times New Roman"/>
          <w:bCs/>
        </w:rPr>
        <w:t xml:space="preserve">PSQL apparently does not match column headers to field names when copying data in from .csv. As a result, the table definitions must list fields in the same order that the .csv columns occur. </w:t>
      </w:r>
    </w:p>
    <w:p w14:paraId="65D75BDB" w14:textId="200676EE" w:rsidR="00DC29B6" w:rsidRPr="00DC29B6" w:rsidRDefault="00DC29B6" w:rsidP="00DC29B6">
      <w:pPr>
        <w:widowControl w:val="0"/>
        <w:numPr>
          <w:ilvl w:val="1"/>
          <w:numId w:val="3"/>
        </w:numPr>
        <w:tabs>
          <w:tab w:val="clear" w:pos="360"/>
          <w:tab w:val="clear" w:pos="720"/>
          <w:tab w:val="left" w:pos="940"/>
          <w:tab w:val="left" w:pos="1440"/>
        </w:tabs>
        <w:autoSpaceDE w:val="0"/>
        <w:autoSpaceDN w:val="0"/>
        <w:adjustRightInd w:val="0"/>
        <w:rPr>
          <w:rFonts w:cs="Times New Roman"/>
        </w:rPr>
      </w:pPr>
      <w:r>
        <w:rPr>
          <w:rFonts w:cs="Times New Roman"/>
          <w:bCs/>
        </w:rPr>
        <w:t>As of March 2015, changes required are</w:t>
      </w:r>
    </w:p>
    <w:p w14:paraId="3490D4EA" w14:textId="4F83E1F7" w:rsidR="005623F0" w:rsidRPr="00DC29B6" w:rsidRDefault="005623F0" w:rsidP="00DC29B6">
      <w:pPr>
        <w:widowControl w:val="0"/>
        <w:numPr>
          <w:ilvl w:val="2"/>
          <w:numId w:val="3"/>
        </w:numPr>
        <w:tabs>
          <w:tab w:val="clear" w:pos="360"/>
          <w:tab w:val="left" w:pos="220"/>
        </w:tabs>
        <w:autoSpaceDE w:val="0"/>
        <w:autoSpaceDN w:val="0"/>
        <w:adjustRightInd w:val="0"/>
        <w:rPr>
          <w:rFonts w:cs="Times New Roman"/>
        </w:rPr>
      </w:pPr>
      <w:r w:rsidRPr="00526E7E">
        <w:rPr>
          <w:rFonts w:cs="Times New Roman"/>
        </w:rPr>
        <w:t xml:space="preserve">Table </w:t>
      </w:r>
      <w:r w:rsidRPr="00DC29B6">
        <w:rPr>
          <w:rStyle w:val="Code02inline"/>
        </w:rPr>
        <w:t>dwm_visit</w:t>
      </w:r>
    </w:p>
    <w:p w14:paraId="52DC23E3" w14:textId="11809FE4" w:rsidR="005623F0" w:rsidRPr="009B5BE7" w:rsidRDefault="005623F0" w:rsidP="00DC29B6">
      <w:pPr>
        <w:widowControl w:val="0"/>
        <w:numPr>
          <w:ilvl w:val="2"/>
          <w:numId w:val="3"/>
        </w:numPr>
        <w:tabs>
          <w:tab w:val="clear" w:pos="360"/>
          <w:tab w:val="left" w:pos="220"/>
        </w:tabs>
        <w:autoSpaceDE w:val="0"/>
        <w:autoSpaceDN w:val="0"/>
        <w:adjustRightInd w:val="0"/>
        <w:rPr>
          <w:rStyle w:val="Code02inline"/>
          <w:rFonts w:ascii="Times" w:hAnsi="Times" w:cs="Times New Roman"/>
          <w:sz w:val="24"/>
        </w:rPr>
      </w:pPr>
      <w:r w:rsidRPr="00526E7E">
        <w:rPr>
          <w:rFonts w:cs="Times New Roman"/>
        </w:rPr>
        <w:t>Table</w:t>
      </w:r>
      <w:r w:rsidRPr="005623F0">
        <w:rPr>
          <w:rStyle w:val="Code02inline"/>
        </w:rPr>
        <w:t xml:space="preserve"> ref_fiadb_version</w:t>
      </w:r>
    </w:p>
    <w:p w14:paraId="3A0737E1" w14:textId="77777777" w:rsidR="006F5F54" w:rsidRDefault="006F5F54" w:rsidP="009B5BE7">
      <w:pPr>
        <w:rPr>
          <w:b/>
        </w:rPr>
      </w:pPr>
    </w:p>
    <w:p w14:paraId="41F78CE1" w14:textId="77777777" w:rsidR="006F5F54" w:rsidRDefault="006F5F54" w:rsidP="009B5BE7">
      <w:pPr>
        <w:rPr>
          <w:b/>
        </w:rPr>
      </w:pPr>
    </w:p>
    <w:p w14:paraId="0C0D399E" w14:textId="7DF8CB8F" w:rsidR="009B5BE7" w:rsidRPr="009B5BE7" w:rsidRDefault="00691EA9" w:rsidP="009B5BE7">
      <w:pPr>
        <w:rPr>
          <w:b/>
        </w:rPr>
      </w:pPr>
      <w:r>
        <w:rPr>
          <w:b/>
        </w:rPr>
        <w:t xml:space="preserve">3. </w:t>
      </w:r>
      <w:r w:rsidR="009B5BE7" w:rsidRPr="009B5BE7">
        <w:rPr>
          <w:b/>
        </w:rPr>
        <w:t>Creat</w:t>
      </w:r>
      <w:r w:rsidR="009B5BE7">
        <w:rPr>
          <w:b/>
        </w:rPr>
        <w:t>e an empty database from the FIA schema</w:t>
      </w:r>
    </w:p>
    <w:p w14:paraId="72680E01" w14:textId="3A131394" w:rsidR="009B5BE7" w:rsidRDefault="006F5F54" w:rsidP="009B5BE7">
      <w:r>
        <w:t xml:space="preserve">Whether you obtained an existing PSQL schema or created your own following the above procedure, it can be imported to a </w:t>
      </w:r>
      <w:r w:rsidR="009B5BE7">
        <w:t xml:space="preserve">PSQL server at the command line </w:t>
      </w:r>
      <w:r>
        <w:t>as follows</w:t>
      </w:r>
      <w:r w:rsidR="009B5BE7">
        <w:t xml:space="preserve"> (replace bold variables as appropriate):</w:t>
      </w:r>
    </w:p>
    <w:p w14:paraId="1CEE31A1" w14:textId="77777777" w:rsidR="009B5BE7" w:rsidRDefault="009B5BE7" w:rsidP="009B5BE7"/>
    <w:p w14:paraId="78F2AB4D" w14:textId="746CB03C" w:rsidR="009B5BE7" w:rsidRPr="00D04148" w:rsidRDefault="009B5BE7" w:rsidP="009B5BE7">
      <w:pPr>
        <w:pStyle w:val="Code02"/>
        <w:rPr>
          <w:b/>
        </w:rPr>
      </w:pPr>
      <w:r w:rsidRPr="00B45D45">
        <w:t xml:space="preserve">psql -U </w:t>
      </w:r>
      <w:r w:rsidRPr="00D04148">
        <w:rPr>
          <w:b/>
        </w:rPr>
        <w:t>username</w:t>
      </w:r>
      <w:r w:rsidRPr="00B45D45">
        <w:t xml:space="preserve"> -d </w:t>
      </w:r>
      <w:r w:rsidRPr="00D04148">
        <w:rPr>
          <w:b/>
        </w:rPr>
        <w:t>new_database_name</w:t>
      </w:r>
      <w:r>
        <w:t xml:space="preserve"> </w:t>
      </w:r>
      <w:r w:rsidRPr="00B45D45">
        <w:t xml:space="preserve">&lt; </w:t>
      </w:r>
      <w:r w:rsidRPr="00D04148">
        <w:rPr>
          <w:b/>
        </w:rPr>
        <w:t>PSQL_s</w:t>
      </w:r>
      <w:r>
        <w:rPr>
          <w:b/>
        </w:rPr>
        <w:t>schema</w:t>
      </w:r>
      <w:r w:rsidRPr="00D04148">
        <w:rPr>
          <w:b/>
        </w:rPr>
        <w:t>_file</w:t>
      </w:r>
    </w:p>
    <w:p w14:paraId="10A2A38F" w14:textId="77777777" w:rsidR="009B5BE7" w:rsidRDefault="009B5BE7" w:rsidP="009B5BE7">
      <w:pPr>
        <w:pStyle w:val="Code02"/>
      </w:pPr>
    </w:p>
    <w:p w14:paraId="4A695EB8" w14:textId="1DF5F6F0" w:rsidR="009B5BE7" w:rsidRDefault="009B5BE7" w:rsidP="009B5BE7">
      <w:r>
        <w:t>This will create the database and populate it with empty tables containing all the right variable definitions.</w:t>
      </w:r>
    </w:p>
    <w:p w14:paraId="08B1F618" w14:textId="77777777" w:rsidR="009B5BE7" w:rsidRDefault="009B5BE7" w:rsidP="009B5BE7"/>
    <w:p w14:paraId="2E3AB9C8" w14:textId="77777777" w:rsidR="009B5BE7" w:rsidRDefault="009B5BE7" w:rsidP="009B5BE7"/>
    <w:p w14:paraId="000F2165" w14:textId="4CA62835" w:rsidR="009B5BE7" w:rsidRPr="009B5BE7" w:rsidRDefault="00691EA9" w:rsidP="009B5BE7">
      <w:pPr>
        <w:rPr>
          <w:b/>
        </w:rPr>
      </w:pPr>
      <w:r>
        <w:rPr>
          <w:b/>
        </w:rPr>
        <w:t xml:space="preserve">4. </w:t>
      </w:r>
      <w:r w:rsidR="009B5BE7">
        <w:rPr>
          <w:b/>
        </w:rPr>
        <w:t>Import FIA data to the empty database</w:t>
      </w:r>
    </w:p>
    <w:p w14:paraId="47639468" w14:textId="04B4C450" w:rsidR="009B5BE7" w:rsidRDefault="009B5BE7" w:rsidP="009B5BE7">
      <w:r>
        <w:t xml:space="preserve">Now, raw FIA data downloaded from USFS in .csv format can be inserted into </w:t>
      </w:r>
      <w:r w:rsidR="006F5F54">
        <w:t>the</w:t>
      </w:r>
      <w:r>
        <w:t xml:space="preserve"> database using the command:</w:t>
      </w:r>
    </w:p>
    <w:p w14:paraId="52413245" w14:textId="77777777" w:rsidR="009B5BE7" w:rsidRDefault="009B5BE7" w:rsidP="009B5BE7">
      <w:pPr>
        <w:pStyle w:val="Code02"/>
      </w:pPr>
    </w:p>
    <w:p w14:paraId="2A326EC3" w14:textId="71BAA778" w:rsidR="009B5BE7" w:rsidRDefault="009B5BE7" w:rsidP="009B5BE7">
      <w:pPr>
        <w:pStyle w:val="Code02"/>
      </w:pPr>
      <w:r w:rsidRPr="00B45D45">
        <w:t xml:space="preserve">psql -U </w:t>
      </w:r>
      <w:r w:rsidRPr="00B45D45">
        <w:rPr>
          <w:b/>
        </w:rPr>
        <w:t>username</w:t>
      </w:r>
      <w:r w:rsidRPr="00B45D45">
        <w:t xml:space="preserve"> -d </w:t>
      </w:r>
      <w:r w:rsidRPr="00B45D45">
        <w:rPr>
          <w:b/>
        </w:rPr>
        <w:t>database_name</w:t>
      </w:r>
      <w:r w:rsidRPr="00B45D45">
        <w:t xml:space="preserve"> -c "\COPY </w:t>
      </w:r>
      <w:r>
        <w:rPr>
          <w:b/>
        </w:rPr>
        <w:t>table_name</w:t>
      </w:r>
      <w:r w:rsidRPr="00B45D45">
        <w:t xml:space="preserve"> FROM '</w:t>
      </w:r>
      <w:r>
        <w:rPr>
          <w:b/>
        </w:rPr>
        <w:t>csv_file_name</w:t>
      </w:r>
      <w:r w:rsidRPr="00B45D45">
        <w:t>' WITH CSV HEADER DELIMITER AS ',' NULL AS '' ENCODING '</w:t>
      </w:r>
      <w:r>
        <w:t>WIN1252</w:t>
      </w:r>
      <w:r w:rsidRPr="00B45D45">
        <w:t>'"</w:t>
      </w:r>
    </w:p>
    <w:p w14:paraId="6BD005AE" w14:textId="77777777" w:rsidR="009B5BE7" w:rsidRPr="00451802" w:rsidRDefault="009B5BE7" w:rsidP="009B5BE7"/>
    <w:p w14:paraId="2676D20F" w14:textId="20BCCA1E" w:rsidR="009B5BE7" w:rsidRDefault="009B5BE7" w:rsidP="009B5BE7">
      <w:r>
        <w:t xml:space="preserve">Note that </w:t>
      </w:r>
      <w:r w:rsidRPr="00D04148">
        <w:rPr>
          <w:rStyle w:val="Code02inline"/>
          <w:b/>
        </w:rPr>
        <w:t>table_name</w:t>
      </w:r>
      <w:r>
        <w:t xml:space="preserve"> can be obtained from the .csv file name. E.g. for statewide files ‘XX_BOUNDARY.CSV’ contains table ‘BOUNDARY’ for state ‘XX’. </w:t>
      </w:r>
      <w:r w:rsidR="00EE63DB">
        <w:t>Table names should not be case sensitive, but file names are.</w:t>
      </w:r>
    </w:p>
    <w:p w14:paraId="37654804" w14:textId="77777777" w:rsidR="009B5BE7" w:rsidRDefault="009B5BE7" w:rsidP="009B5BE7"/>
    <w:p w14:paraId="68D493C6" w14:textId="57CE12CD" w:rsidR="009B5BE7" w:rsidRDefault="009B5BE7" w:rsidP="009B5BE7">
      <w:r>
        <w:t>A few notes on encoding:</w:t>
      </w:r>
    </w:p>
    <w:p w14:paraId="2AA4D63F" w14:textId="7C79678E" w:rsidR="009B5BE7" w:rsidRDefault="009B5BE7" w:rsidP="009B5BE7">
      <w:pPr>
        <w:widowControl w:val="0"/>
        <w:numPr>
          <w:ilvl w:val="0"/>
          <w:numId w:val="3"/>
        </w:numPr>
        <w:tabs>
          <w:tab w:val="clear" w:pos="360"/>
          <w:tab w:val="clear" w:pos="720"/>
          <w:tab w:val="left" w:pos="940"/>
          <w:tab w:val="left" w:pos="1440"/>
        </w:tabs>
        <w:autoSpaceDE w:val="0"/>
        <w:autoSpaceDN w:val="0"/>
        <w:adjustRightInd w:val="0"/>
        <w:rPr>
          <w:rFonts w:cs="Times New Roman"/>
        </w:rPr>
      </w:pPr>
      <w:r>
        <w:rPr>
          <w:rFonts w:cs="Times New Roman"/>
        </w:rPr>
        <w:t>The USFS .csv</w:t>
      </w:r>
      <w:r w:rsidR="00830B09">
        <w:rPr>
          <w:rFonts w:cs="Times New Roman"/>
        </w:rPr>
        <w:t xml:space="preserve"> file</w:t>
      </w:r>
      <w:r>
        <w:rPr>
          <w:rFonts w:cs="Times New Roman"/>
        </w:rPr>
        <w:t>s may contain nonstandard character specifications, probably because they were dumped out of a Microsoft product.</w:t>
      </w:r>
    </w:p>
    <w:p w14:paraId="10BC0B20" w14:textId="77777777" w:rsidR="009B5BE7" w:rsidRPr="005623F0" w:rsidRDefault="009B5BE7" w:rsidP="009B5BE7">
      <w:pPr>
        <w:widowControl w:val="0"/>
        <w:numPr>
          <w:ilvl w:val="0"/>
          <w:numId w:val="3"/>
        </w:numPr>
        <w:tabs>
          <w:tab w:val="clear" w:pos="360"/>
          <w:tab w:val="clear" w:pos="720"/>
          <w:tab w:val="left" w:pos="940"/>
          <w:tab w:val="left" w:pos="1440"/>
        </w:tabs>
        <w:autoSpaceDE w:val="0"/>
        <w:autoSpaceDN w:val="0"/>
        <w:adjustRightInd w:val="0"/>
        <w:rPr>
          <w:rFonts w:cs="Times New Roman"/>
        </w:rPr>
      </w:pPr>
      <w:r>
        <w:rPr>
          <w:rFonts w:cs="Times New Roman"/>
        </w:rPr>
        <w:t>The one example as of March, 2015 is:</w:t>
      </w:r>
    </w:p>
    <w:p w14:paraId="1903951B" w14:textId="77777777" w:rsidR="009B5BE7" w:rsidRPr="00DC29B6" w:rsidRDefault="009B5BE7" w:rsidP="009B5BE7">
      <w:pPr>
        <w:widowControl w:val="0"/>
        <w:numPr>
          <w:ilvl w:val="1"/>
          <w:numId w:val="3"/>
        </w:numPr>
        <w:tabs>
          <w:tab w:val="clear" w:pos="360"/>
          <w:tab w:val="left" w:pos="220"/>
        </w:tabs>
        <w:autoSpaceDE w:val="0"/>
        <w:autoSpaceDN w:val="0"/>
        <w:adjustRightInd w:val="0"/>
        <w:rPr>
          <w:rStyle w:val="Code02inline"/>
        </w:rPr>
      </w:pPr>
      <w:r w:rsidRPr="00DC29B6">
        <w:rPr>
          <w:rFonts w:cs="Times New Roman"/>
          <w:iCs/>
        </w:rPr>
        <w:t xml:space="preserve">Table </w:t>
      </w:r>
      <w:r w:rsidRPr="00DC29B6">
        <w:rPr>
          <w:rStyle w:val="Code02inline"/>
        </w:rPr>
        <w:t>pop_eval</w:t>
      </w:r>
      <w:r w:rsidRPr="00DC29B6">
        <w:rPr>
          <w:rFonts w:cs="Times New Roman"/>
          <w:iCs/>
        </w:rPr>
        <w:t xml:space="preserve">, </w:t>
      </w:r>
      <w:r>
        <w:rPr>
          <w:rFonts w:cs="Times New Roman"/>
          <w:iCs/>
        </w:rPr>
        <w:t>f</w:t>
      </w:r>
      <w:r w:rsidRPr="00DC29B6">
        <w:rPr>
          <w:rFonts w:cs="Times New Roman"/>
          <w:iCs/>
        </w:rPr>
        <w:t xml:space="preserve">ield </w:t>
      </w:r>
      <w:r>
        <w:rPr>
          <w:rStyle w:val="Code02inline"/>
        </w:rPr>
        <w:t>EVAL_DESCR,</w:t>
      </w:r>
    </w:p>
    <w:p w14:paraId="397BF56A" w14:textId="77777777" w:rsidR="009B5BE7" w:rsidRPr="00DC29B6" w:rsidRDefault="009B5BE7" w:rsidP="009B5BE7">
      <w:pPr>
        <w:widowControl w:val="0"/>
        <w:numPr>
          <w:ilvl w:val="2"/>
          <w:numId w:val="3"/>
        </w:numPr>
        <w:tabs>
          <w:tab w:val="clear" w:pos="360"/>
          <w:tab w:val="left" w:pos="220"/>
        </w:tabs>
        <w:autoSpaceDE w:val="0"/>
        <w:autoSpaceDN w:val="0"/>
        <w:adjustRightInd w:val="0"/>
        <w:rPr>
          <w:rFonts w:cs="Times New Roman"/>
        </w:rPr>
      </w:pPr>
      <w:r>
        <w:rPr>
          <w:rFonts w:cs="Times New Roman"/>
          <w:iCs/>
        </w:rPr>
        <w:t>R</w:t>
      </w:r>
      <w:r w:rsidRPr="00DC29B6">
        <w:rPr>
          <w:rFonts w:cs="Times New Roman"/>
          <w:iCs/>
        </w:rPr>
        <w:t>ows 54-55 (cn=257338689489998, 257388037489998)</w:t>
      </w:r>
      <w:r>
        <w:rPr>
          <w:rFonts w:cs="Times New Roman"/>
          <w:iCs/>
        </w:rPr>
        <w:t xml:space="preserve"> contain ‘en dash’ characters</w:t>
      </w:r>
    </w:p>
    <w:p w14:paraId="6382BDB8" w14:textId="203C55E4" w:rsidR="009B5BE7" w:rsidRPr="00DC29B6" w:rsidRDefault="009B5BE7" w:rsidP="009B5BE7">
      <w:pPr>
        <w:widowControl w:val="0"/>
        <w:numPr>
          <w:ilvl w:val="0"/>
          <w:numId w:val="3"/>
        </w:numPr>
        <w:tabs>
          <w:tab w:val="clear" w:pos="360"/>
          <w:tab w:val="left" w:pos="220"/>
        </w:tabs>
        <w:autoSpaceDE w:val="0"/>
        <w:autoSpaceDN w:val="0"/>
        <w:adjustRightInd w:val="0"/>
        <w:rPr>
          <w:rFonts w:cs="Times New Roman"/>
        </w:rPr>
      </w:pPr>
      <w:r>
        <w:rPr>
          <w:rFonts w:cs="Times New Roman"/>
          <w:iCs/>
        </w:rPr>
        <w:t>PSQL thinks this file is encoded UTF-8, but these ‘en dash’ characters are not defined correctly under that encoding</w:t>
      </w:r>
    </w:p>
    <w:p w14:paraId="29B5305C" w14:textId="18DE127A" w:rsidR="009B5BE7" w:rsidRDefault="009B5BE7" w:rsidP="009B5BE7">
      <w:pPr>
        <w:widowControl w:val="0"/>
        <w:numPr>
          <w:ilvl w:val="0"/>
          <w:numId w:val="3"/>
        </w:numPr>
        <w:tabs>
          <w:tab w:val="clear" w:pos="360"/>
          <w:tab w:val="clear" w:pos="720"/>
          <w:tab w:val="left" w:pos="940"/>
          <w:tab w:val="left" w:pos="1440"/>
        </w:tabs>
        <w:autoSpaceDE w:val="0"/>
        <w:autoSpaceDN w:val="0"/>
        <w:adjustRightInd w:val="0"/>
        <w:rPr>
          <w:rFonts w:cs="Times New Roman"/>
        </w:rPr>
      </w:pPr>
      <w:r>
        <w:rPr>
          <w:rFonts w:cs="Times New Roman"/>
        </w:rPr>
        <w:t>Based on my research I think the files are actually in WINDOWS-1252 encoding. Apparently MS products have a problem of using this encoding but incorrectly identifying it as something standard.</w:t>
      </w:r>
    </w:p>
    <w:p w14:paraId="270CFE35" w14:textId="02AC9310" w:rsidR="009B5BE7" w:rsidRPr="00DC29B6" w:rsidRDefault="009B5BE7" w:rsidP="009B5BE7">
      <w:pPr>
        <w:widowControl w:val="0"/>
        <w:numPr>
          <w:ilvl w:val="0"/>
          <w:numId w:val="3"/>
        </w:numPr>
        <w:tabs>
          <w:tab w:val="clear" w:pos="360"/>
          <w:tab w:val="clear" w:pos="720"/>
          <w:tab w:val="left" w:pos="940"/>
          <w:tab w:val="left" w:pos="1440"/>
        </w:tabs>
        <w:autoSpaceDE w:val="0"/>
        <w:autoSpaceDN w:val="0"/>
        <w:adjustRightInd w:val="0"/>
        <w:rPr>
          <w:rFonts w:cs="Times New Roman"/>
        </w:rPr>
      </w:pPr>
      <w:r>
        <w:rPr>
          <w:rFonts w:cs="Times New Roman"/>
        </w:rPr>
        <w:t>There are several possible fixes:</w:t>
      </w:r>
    </w:p>
    <w:p w14:paraId="3881075A" w14:textId="3192798C" w:rsidR="009B5BE7" w:rsidRPr="00DC29B6" w:rsidRDefault="009B5BE7" w:rsidP="009B5BE7">
      <w:pPr>
        <w:widowControl w:val="0"/>
        <w:numPr>
          <w:ilvl w:val="1"/>
          <w:numId w:val="3"/>
        </w:numPr>
        <w:tabs>
          <w:tab w:val="clear" w:pos="360"/>
          <w:tab w:val="clear" w:pos="720"/>
          <w:tab w:val="left" w:pos="940"/>
          <w:tab w:val="left" w:pos="1440"/>
        </w:tabs>
        <w:autoSpaceDE w:val="0"/>
        <w:autoSpaceDN w:val="0"/>
        <w:adjustRightInd w:val="0"/>
        <w:rPr>
          <w:rFonts w:cs="Times New Roman"/>
        </w:rPr>
      </w:pPr>
      <w:r>
        <w:rPr>
          <w:rFonts w:cs="Times New Roman"/>
          <w:iCs/>
        </w:rPr>
        <w:t>1. Manually</w:t>
      </w:r>
      <w:r w:rsidRPr="00DC29B6">
        <w:rPr>
          <w:rFonts w:cs="Times New Roman"/>
          <w:iCs/>
        </w:rPr>
        <w:t xml:space="preserve"> replace </w:t>
      </w:r>
      <w:r>
        <w:rPr>
          <w:rFonts w:cs="Times New Roman"/>
          <w:iCs/>
        </w:rPr>
        <w:t xml:space="preserve">offending symbols in any files that have them. </w:t>
      </w:r>
    </w:p>
    <w:p w14:paraId="4903E834" w14:textId="514478E2" w:rsidR="009B5BE7" w:rsidRPr="006E48D3" w:rsidRDefault="009B5BE7" w:rsidP="009B5BE7">
      <w:pPr>
        <w:widowControl w:val="0"/>
        <w:numPr>
          <w:ilvl w:val="1"/>
          <w:numId w:val="3"/>
        </w:numPr>
        <w:tabs>
          <w:tab w:val="clear" w:pos="360"/>
          <w:tab w:val="clear" w:pos="720"/>
          <w:tab w:val="left" w:pos="940"/>
          <w:tab w:val="left" w:pos="1440"/>
        </w:tabs>
        <w:autoSpaceDE w:val="0"/>
        <w:autoSpaceDN w:val="0"/>
        <w:adjustRightInd w:val="0"/>
        <w:rPr>
          <w:rStyle w:val="Code02inline"/>
        </w:rPr>
      </w:pPr>
      <w:r>
        <w:rPr>
          <w:rFonts w:cs="Times New Roman"/>
        </w:rPr>
        <w:t>2. Convert files, e.g.</w:t>
      </w:r>
      <w:r w:rsidR="00830B09">
        <w:rPr>
          <w:rFonts w:cs="Times New Roman"/>
        </w:rPr>
        <w:t xml:space="preserve"> using </w:t>
      </w:r>
      <w:r w:rsidR="00830B09" w:rsidRPr="00DC29B6">
        <w:rPr>
          <w:rStyle w:val="Code02inline"/>
        </w:rPr>
        <w:t>iconv</w:t>
      </w:r>
      <w:r>
        <w:rPr>
          <w:rFonts w:cs="Times New Roman"/>
        </w:rPr>
        <w:t>:</w:t>
      </w:r>
      <w:r>
        <w:rPr>
          <w:rFonts w:cs="Times New Roman"/>
        </w:rPr>
        <w:br/>
      </w:r>
      <w:r w:rsidR="00830B09">
        <w:rPr>
          <w:rStyle w:val="Code02inline"/>
        </w:rPr>
        <w:t xml:space="preserve">iconv -f </w:t>
      </w:r>
      <w:r w:rsidRPr="006E48D3">
        <w:rPr>
          <w:rStyle w:val="Code02inline"/>
        </w:rPr>
        <w:t>WINDOWS-1252 -t UTF-8 &lt; POP_EVAL.CSV &gt; POP_EVAL.CSV </w:t>
      </w:r>
    </w:p>
    <w:p w14:paraId="35EFEAEF" w14:textId="505F8894" w:rsidR="009B5BE7" w:rsidRDefault="009B5BE7" w:rsidP="009B5BE7">
      <w:pPr>
        <w:widowControl w:val="0"/>
        <w:numPr>
          <w:ilvl w:val="2"/>
          <w:numId w:val="3"/>
        </w:numPr>
        <w:tabs>
          <w:tab w:val="clear" w:pos="360"/>
          <w:tab w:val="clear" w:pos="720"/>
          <w:tab w:val="left" w:pos="940"/>
          <w:tab w:val="left" w:pos="1440"/>
        </w:tabs>
        <w:autoSpaceDE w:val="0"/>
        <w:autoSpaceDN w:val="0"/>
        <w:adjustRightInd w:val="0"/>
        <w:rPr>
          <w:rFonts w:cs="Times New Roman"/>
        </w:rPr>
      </w:pPr>
      <w:r>
        <w:rPr>
          <w:rFonts w:cs="Times New Roman"/>
        </w:rPr>
        <w:t>This can</w:t>
      </w:r>
      <w:r w:rsidRPr="00526E7E">
        <w:rPr>
          <w:rFonts w:cs="Times New Roman"/>
        </w:rPr>
        <w:t xml:space="preserve"> </w:t>
      </w:r>
      <w:r>
        <w:rPr>
          <w:rFonts w:cs="Times New Roman"/>
        </w:rPr>
        <w:t xml:space="preserve">be </w:t>
      </w:r>
      <w:r w:rsidRPr="00526E7E">
        <w:rPr>
          <w:rFonts w:cs="Times New Roman"/>
        </w:rPr>
        <w:t>run on all files safe</w:t>
      </w:r>
      <w:r>
        <w:rPr>
          <w:rFonts w:cs="Times New Roman"/>
        </w:rPr>
        <w:t>l</w:t>
      </w:r>
      <w:r w:rsidRPr="00526E7E">
        <w:rPr>
          <w:rFonts w:cs="Times New Roman"/>
        </w:rPr>
        <w:t>y—it has no effect if there are no special characters</w:t>
      </w:r>
      <w:r>
        <w:rPr>
          <w:rFonts w:cs="Times New Roman"/>
        </w:rPr>
        <w:t>, but fixes files where they do occur.</w:t>
      </w:r>
    </w:p>
    <w:p w14:paraId="501496B5" w14:textId="11BFA5CC" w:rsidR="009B5BE7" w:rsidRPr="00526E7E" w:rsidRDefault="009B5BE7" w:rsidP="009B5BE7">
      <w:pPr>
        <w:widowControl w:val="0"/>
        <w:numPr>
          <w:ilvl w:val="1"/>
          <w:numId w:val="3"/>
        </w:numPr>
        <w:tabs>
          <w:tab w:val="clear" w:pos="360"/>
          <w:tab w:val="clear" w:pos="720"/>
          <w:tab w:val="left" w:pos="940"/>
          <w:tab w:val="left" w:pos="1440"/>
        </w:tabs>
        <w:autoSpaceDE w:val="0"/>
        <w:autoSpaceDN w:val="0"/>
        <w:adjustRightInd w:val="0"/>
        <w:rPr>
          <w:rFonts w:cs="Times New Roman"/>
        </w:rPr>
      </w:pPr>
      <w:r>
        <w:rPr>
          <w:rFonts w:cs="Times New Roman"/>
        </w:rPr>
        <w:t>3. S</w:t>
      </w:r>
      <w:r w:rsidRPr="00526E7E">
        <w:rPr>
          <w:rFonts w:cs="Times New Roman"/>
        </w:rPr>
        <w:t xml:space="preserve">pecify the Windows encoding in the </w:t>
      </w:r>
      <w:r>
        <w:rPr>
          <w:rFonts w:cs="Times New Roman"/>
        </w:rPr>
        <w:t>PSQL</w:t>
      </w:r>
      <w:r w:rsidRPr="00526E7E">
        <w:rPr>
          <w:rFonts w:cs="Times New Roman"/>
        </w:rPr>
        <w:t xml:space="preserve"> </w:t>
      </w:r>
      <w:r w:rsidRPr="006E48D3">
        <w:rPr>
          <w:rStyle w:val="Code02inline"/>
        </w:rPr>
        <w:t>COPY</w:t>
      </w:r>
      <w:r w:rsidRPr="00526E7E">
        <w:rPr>
          <w:rFonts w:cs="Times New Roman"/>
        </w:rPr>
        <w:t xml:space="preserve"> command, with </w:t>
      </w:r>
      <w:r>
        <w:rPr>
          <w:rFonts w:cs="Times New Roman"/>
        </w:rPr>
        <w:t xml:space="preserve">option </w:t>
      </w:r>
      <w:r w:rsidRPr="006E48D3">
        <w:rPr>
          <w:rStyle w:val="Code02inline"/>
        </w:rPr>
        <w:t>ENCODING ‘WIN1252’</w:t>
      </w:r>
      <w:r w:rsidR="000642C9">
        <w:rPr>
          <w:rStyle w:val="Code02inline"/>
        </w:rPr>
        <w:t xml:space="preserve"> </w:t>
      </w:r>
    </w:p>
    <w:p w14:paraId="40E68D53" w14:textId="77777777" w:rsidR="009B5BE7" w:rsidRPr="00526E7E" w:rsidRDefault="009B5BE7" w:rsidP="009B5BE7">
      <w:pPr>
        <w:widowControl w:val="0"/>
        <w:numPr>
          <w:ilvl w:val="2"/>
          <w:numId w:val="3"/>
        </w:numPr>
        <w:tabs>
          <w:tab w:val="clear" w:pos="360"/>
          <w:tab w:val="clear" w:pos="720"/>
          <w:tab w:val="left" w:pos="1660"/>
          <w:tab w:val="left" w:pos="2160"/>
        </w:tabs>
        <w:autoSpaceDE w:val="0"/>
        <w:autoSpaceDN w:val="0"/>
        <w:adjustRightInd w:val="0"/>
        <w:rPr>
          <w:rFonts w:cs="Times New Roman"/>
        </w:rPr>
      </w:pPr>
      <w:r w:rsidRPr="00526E7E">
        <w:rPr>
          <w:rFonts w:cs="Times New Roman"/>
        </w:rPr>
        <w:t>Again, I confirmed that this had no effect on a table with</w:t>
      </w:r>
      <w:r>
        <w:rPr>
          <w:rFonts w:cs="Times New Roman"/>
        </w:rPr>
        <w:t>out</w:t>
      </w:r>
      <w:r w:rsidRPr="00526E7E">
        <w:rPr>
          <w:rFonts w:cs="Times New Roman"/>
        </w:rPr>
        <w:t xml:space="preserve"> special characters, but it fixes the problem for a table that does have them</w:t>
      </w:r>
      <w:r>
        <w:rPr>
          <w:rFonts w:cs="Times New Roman"/>
        </w:rPr>
        <w:t>.</w:t>
      </w:r>
    </w:p>
    <w:p w14:paraId="67C86E62" w14:textId="77777777" w:rsidR="009B5BE7" w:rsidRPr="00526E7E" w:rsidRDefault="009B5BE7" w:rsidP="009B5BE7">
      <w:pPr>
        <w:widowControl w:val="0"/>
        <w:numPr>
          <w:ilvl w:val="2"/>
          <w:numId w:val="3"/>
        </w:numPr>
        <w:tabs>
          <w:tab w:val="clear" w:pos="360"/>
          <w:tab w:val="clear" w:pos="720"/>
          <w:tab w:val="left" w:pos="1660"/>
          <w:tab w:val="left" w:pos="2160"/>
        </w:tabs>
        <w:autoSpaceDE w:val="0"/>
        <w:autoSpaceDN w:val="0"/>
        <w:adjustRightInd w:val="0"/>
        <w:rPr>
          <w:rFonts w:cs="Times New Roman"/>
        </w:rPr>
      </w:pPr>
      <w:r w:rsidRPr="00526E7E">
        <w:rPr>
          <w:rFonts w:cs="Times New Roman"/>
        </w:rPr>
        <w:t>Also checked and it seems to have no effec</w:t>
      </w:r>
      <w:r>
        <w:rPr>
          <w:rFonts w:cs="Times New Roman"/>
        </w:rPr>
        <w:t>t on speed of the copy command.</w:t>
      </w:r>
    </w:p>
    <w:p w14:paraId="0F3F9F83" w14:textId="4E8C125C" w:rsidR="009B5BE7" w:rsidRPr="00526E7E" w:rsidRDefault="009B5BE7" w:rsidP="009B5BE7">
      <w:pPr>
        <w:widowControl w:val="0"/>
        <w:numPr>
          <w:ilvl w:val="0"/>
          <w:numId w:val="3"/>
        </w:numPr>
        <w:tabs>
          <w:tab w:val="clear" w:pos="360"/>
          <w:tab w:val="clear" w:pos="720"/>
          <w:tab w:val="left" w:pos="940"/>
          <w:tab w:val="left" w:pos="1440"/>
        </w:tabs>
        <w:autoSpaceDE w:val="0"/>
        <w:autoSpaceDN w:val="0"/>
        <w:adjustRightInd w:val="0"/>
        <w:rPr>
          <w:rFonts w:cs="Times New Roman"/>
        </w:rPr>
      </w:pPr>
      <w:r>
        <w:rPr>
          <w:rFonts w:cs="Times New Roman"/>
        </w:rPr>
        <w:t xml:space="preserve">Currently, I favor </w:t>
      </w:r>
      <w:r w:rsidR="000642C9">
        <w:rPr>
          <w:rFonts w:cs="Times New Roman"/>
        </w:rPr>
        <w:t>O</w:t>
      </w:r>
      <w:r>
        <w:rPr>
          <w:rFonts w:cs="Times New Roman"/>
        </w:rPr>
        <w:t>ption 3, as it doesn’t require modifying the FIA files at all.</w:t>
      </w:r>
      <w:r w:rsidR="000642C9">
        <w:rPr>
          <w:rFonts w:cs="Times New Roman"/>
        </w:rPr>
        <w:t xml:space="preserve"> This is reflected in the command given above. </w:t>
      </w:r>
    </w:p>
    <w:p w14:paraId="260554D4" w14:textId="77777777" w:rsidR="00025A51" w:rsidRDefault="00025A51" w:rsidP="00025A51"/>
    <w:p w14:paraId="66E57824" w14:textId="77777777" w:rsidR="00025A51" w:rsidRDefault="00025A51" w:rsidP="00025A51"/>
    <w:p w14:paraId="0C3EE169" w14:textId="1D614B74" w:rsidR="00025A51" w:rsidRPr="00212964" w:rsidRDefault="00691EA9" w:rsidP="00025A51">
      <w:pPr>
        <w:rPr>
          <w:b/>
        </w:rPr>
      </w:pPr>
      <w:r>
        <w:rPr>
          <w:b/>
        </w:rPr>
        <w:t xml:space="preserve">5. </w:t>
      </w:r>
      <w:r w:rsidR="00025A51" w:rsidRPr="00212964">
        <w:rPr>
          <w:b/>
        </w:rPr>
        <w:t>Converting FIA data to a different database format, e.g. MySQL</w:t>
      </w:r>
    </w:p>
    <w:p w14:paraId="635A34EF" w14:textId="77777777" w:rsidR="00025A51" w:rsidRPr="00100BAD" w:rsidRDefault="00025A51" w:rsidP="00025A51">
      <w:r>
        <w:t xml:space="preserve">While not covered here, the procedure for importing FIA to a format other than PSQL are probably similar. The same software company that provides the Microsoft Access --&gt; PSQL converter even has </w:t>
      </w:r>
      <w:hyperlink r:id="rId8" w:history="1">
        <w:r w:rsidRPr="00212964">
          <w:rPr>
            <w:rStyle w:val="Hyperlink"/>
          </w:rPr>
          <w:t>equivalent programs for some other database formats</w:t>
        </w:r>
      </w:hyperlink>
      <w:r>
        <w:t xml:space="preserve">. </w:t>
      </w:r>
      <w:bookmarkStart w:id="0" w:name="_GoBack"/>
      <w:bookmarkEnd w:id="0"/>
    </w:p>
    <w:sectPr w:rsidR="00025A51" w:rsidRPr="00100BAD" w:rsidSect="00361A6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Inconsolata">
    <w:panose1 w:val="020B0609030003000000"/>
    <w:charset w:val="00"/>
    <w:family w:val="auto"/>
    <w:pitch w:val="variable"/>
    <w:sig w:usb0="8000002F" w:usb1="0000016B" w:usb2="00000000" w:usb3="00000000" w:csb0="00000013" w:csb1="00000000"/>
  </w:font>
  <w:font w:name="DejaVu Sans">
    <w:altName w:val="Times New Roman"/>
    <w:charset w:val="80"/>
    <w:family w:val="auto"/>
    <w:pitch w:val="variable"/>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B4C57B9"/>
    <w:multiLevelType w:val="hybridMultilevel"/>
    <w:tmpl w:val="36A26B88"/>
    <w:lvl w:ilvl="0" w:tplc="67B06460">
      <w:numFmt w:val="bullet"/>
      <w:lvlText w:val="-"/>
      <w:lvlJc w:val="left"/>
      <w:pPr>
        <w:ind w:left="1080" w:hanging="360"/>
      </w:pPr>
      <w:rPr>
        <w:rFonts w:ascii="Times" w:eastAsiaTheme="minorEastAsia" w:hAnsi="Time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Symbol" w:hAnsi="Symbo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Symbol" w:hAnsi="Symbol"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Symbol" w:hAnsi="Symbol" w:hint="default"/>
      </w:rPr>
    </w:lvl>
  </w:abstractNum>
  <w:abstractNum w:abstractNumId="2">
    <w:nsid w:val="3B7776E1"/>
    <w:multiLevelType w:val="hybridMultilevel"/>
    <w:tmpl w:val="F0302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FA6166"/>
    <w:multiLevelType w:val="hybridMultilevel"/>
    <w:tmpl w:val="9F4228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A51"/>
    <w:rsid w:val="00025A51"/>
    <w:rsid w:val="00047164"/>
    <w:rsid w:val="00056A53"/>
    <w:rsid w:val="000642C9"/>
    <w:rsid w:val="00222B75"/>
    <w:rsid w:val="002464D3"/>
    <w:rsid w:val="00361A65"/>
    <w:rsid w:val="003D496E"/>
    <w:rsid w:val="00526E7E"/>
    <w:rsid w:val="005623F0"/>
    <w:rsid w:val="0063581B"/>
    <w:rsid w:val="00691EA9"/>
    <w:rsid w:val="006E48D3"/>
    <w:rsid w:val="006F5F54"/>
    <w:rsid w:val="00781EAC"/>
    <w:rsid w:val="007C77C4"/>
    <w:rsid w:val="00830B09"/>
    <w:rsid w:val="00872B0F"/>
    <w:rsid w:val="008B416D"/>
    <w:rsid w:val="00914181"/>
    <w:rsid w:val="0098030A"/>
    <w:rsid w:val="009B5BE7"/>
    <w:rsid w:val="009E3CAD"/>
    <w:rsid w:val="009F7709"/>
    <w:rsid w:val="00A25684"/>
    <w:rsid w:val="00C511DB"/>
    <w:rsid w:val="00C7283E"/>
    <w:rsid w:val="00DC29B6"/>
    <w:rsid w:val="00EE63DB"/>
    <w:rsid w:val="00F0156F"/>
    <w:rsid w:val="00F51F63"/>
    <w:rsid w:val="00FC0FD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579C0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A51"/>
    <w:pPr>
      <w:tabs>
        <w:tab w:val="left" w:pos="360"/>
        <w:tab w:val="left" w:pos="720"/>
      </w:tabs>
      <w:spacing w:after="0"/>
    </w:pPr>
    <w:rPr>
      <w:rFonts w:ascii="Times" w:hAnsi="Time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01">
    <w:name w:val="Code01"/>
    <w:basedOn w:val="Normal"/>
    <w:qFormat/>
    <w:rsid w:val="007C77C4"/>
    <w:rPr>
      <w:rFonts w:ascii="Inconsolata" w:hAnsi="Inconsolata"/>
      <w:sz w:val="18"/>
    </w:rPr>
  </w:style>
  <w:style w:type="paragraph" w:customStyle="1" w:styleId="CodeIB509">
    <w:name w:val="Code_IB509"/>
    <w:basedOn w:val="Normal"/>
    <w:qFormat/>
    <w:rsid w:val="002464D3"/>
    <w:pPr>
      <w:spacing w:line="360" w:lineRule="auto"/>
    </w:pPr>
    <w:rPr>
      <w:rFonts w:ascii="Courier New" w:eastAsia="ＭＳ 明朝" w:hAnsi="Courier New" w:cs="Courier New"/>
      <w:b/>
      <w:noProof/>
      <w:sz w:val="18"/>
      <w:lang w:eastAsia="en-US"/>
    </w:rPr>
  </w:style>
  <w:style w:type="paragraph" w:customStyle="1" w:styleId="IB509TaskHeader">
    <w:name w:val="IB509 Task Header"/>
    <w:basedOn w:val="Normal"/>
    <w:rsid w:val="002464D3"/>
    <w:pPr>
      <w:widowControl w:val="0"/>
      <w:tabs>
        <w:tab w:val="clear" w:pos="360"/>
        <w:tab w:val="clear" w:pos="720"/>
      </w:tabs>
      <w:suppressAutoHyphens/>
      <w:spacing w:after="120"/>
      <w:jc w:val="center"/>
    </w:pPr>
    <w:rPr>
      <w:rFonts w:eastAsia="DejaVu Sans" w:cs="Times New Roman"/>
      <w:b/>
      <w:kern w:val="1"/>
      <w:u w:val="single"/>
      <w:lang w:eastAsia="ar-SA"/>
    </w:rPr>
  </w:style>
  <w:style w:type="paragraph" w:customStyle="1" w:styleId="Comment">
    <w:name w:val="Comment"/>
    <w:basedOn w:val="Normal"/>
    <w:qFormat/>
    <w:rsid w:val="00047164"/>
    <w:rPr>
      <w:rFonts w:eastAsia="Times New Roman" w:cs="Times New Roman"/>
      <w:sz w:val="22"/>
      <w:szCs w:val="22"/>
    </w:rPr>
  </w:style>
  <w:style w:type="paragraph" w:customStyle="1" w:styleId="Response">
    <w:name w:val="Response"/>
    <w:basedOn w:val="Normal"/>
    <w:qFormat/>
    <w:rsid w:val="00047164"/>
    <w:pPr>
      <w:spacing w:before="80" w:after="160"/>
      <w:ind w:left="360"/>
    </w:pPr>
    <w:rPr>
      <w:i/>
      <w:color w:val="0000FF"/>
    </w:rPr>
  </w:style>
  <w:style w:type="character" w:styleId="Hyperlink">
    <w:name w:val="Hyperlink"/>
    <w:basedOn w:val="DefaultParagraphFont"/>
    <w:uiPriority w:val="99"/>
    <w:unhideWhenUsed/>
    <w:rsid w:val="00025A51"/>
    <w:rPr>
      <w:color w:val="0000FF" w:themeColor="hyperlink"/>
      <w:u w:val="single"/>
    </w:rPr>
  </w:style>
  <w:style w:type="paragraph" w:styleId="ListParagraph">
    <w:name w:val="List Paragraph"/>
    <w:basedOn w:val="Normal"/>
    <w:uiPriority w:val="34"/>
    <w:qFormat/>
    <w:rsid w:val="00025A51"/>
    <w:pPr>
      <w:ind w:left="720"/>
      <w:contextualSpacing/>
    </w:pPr>
  </w:style>
  <w:style w:type="paragraph" w:customStyle="1" w:styleId="Code02">
    <w:name w:val="Code02"/>
    <w:basedOn w:val="Code01"/>
    <w:qFormat/>
    <w:rsid w:val="00025A51"/>
    <w:rPr>
      <w:rFonts w:ascii="Courier" w:hAnsi="Courier"/>
    </w:rPr>
  </w:style>
  <w:style w:type="character" w:customStyle="1" w:styleId="Code02inline">
    <w:name w:val="Code02_inline"/>
    <w:basedOn w:val="DefaultParagraphFont"/>
    <w:uiPriority w:val="1"/>
    <w:qFormat/>
    <w:rsid w:val="00025A51"/>
    <w:rPr>
      <w:rFonts w:ascii="Courier" w:hAnsi="Courier"/>
      <w:sz w:val="18"/>
    </w:rPr>
  </w:style>
  <w:style w:type="paragraph" w:styleId="BalloonText">
    <w:name w:val="Balloon Text"/>
    <w:basedOn w:val="Normal"/>
    <w:link w:val="BalloonTextChar"/>
    <w:uiPriority w:val="99"/>
    <w:semiHidden/>
    <w:unhideWhenUsed/>
    <w:rsid w:val="00025A5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5A51"/>
    <w:rPr>
      <w:rFonts w:ascii="Lucida Grande" w:hAnsi="Lucida Grande" w:cs="Lucida Grande"/>
      <w:sz w:val="18"/>
      <w:szCs w:val="18"/>
    </w:rPr>
  </w:style>
  <w:style w:type="character" w:styleId="CommentReference">
    <w:name w:val="annotation reference"/>
    <w:basedOn w:val="DefaultParagraphFont"/>
    <w:uiPriority w:val="99"/>
    <w:semiHidden/>
    <w:unhideWhenUsed/>
    <w:rsid w:val="00056A53"/>
    <w:rPr>
      <w:sz w:val="18"/>
      <w:szCs w:val="18"/>
    </w:rPr>
  </w:style>
  <w:style w:type="paragraph" w:styleId="CommentText">
    <w:name w:val="annotation text"/>
    <w:basedOn w:val="Normal"/>
    <w:link w:val="CommentTextChar"/>
    <w:uiPriority w:val="99"/>
    <w:semiHidden/>
    <w:unhideWhenUsed/>
    <w:rsid w:val="00056A53"/>
  </w:style>
  <w:style w:type="character" w:customStyle="1" w:styleId="CommentTextChar">
    <w:name w:val="Comment Text Char"/>
    <w:basedOn w:val="DefaultParagraphFont"/>
    <w:link w:val="CommentText"/>
    <w:uiPriority w:val="99"/>
    <w:semiHidden/>
    <w:rsid w:val="00056A53"/>
    <w:rPr>
      <w:rFonts w:ascii="Times" w:hAnsi="Time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A51"/>
    <w:pPr>
      <w:tabs>
        <w:tab w:val="left" w:pos="360"/>
        <w:tab w:val="left" w:pos="720"/>
      </w:tabs>
      <w:spacing w:after="0"/>
    </w:pPr>
    <w:rPr>
      <w:rFonts w:ascii="Times" w:hAnsi="Time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01">
    <w:name w:val="Code01"/>
    <w:basedOn w:val="Normal"/>
    <w:qFormat/>
    <w:rsid w:val="007C77C4"/>
    <w:rPr>
      <w:rFonts w:ascii="Inconsolata" w:hAnsi="Inconsolata"/>
      <w:sz w:val="18"/>
    </w:rPr>
  </w:style>
  <w:style w:type="paragraph" w:customStyle="1" w:styleId="CodeIB509">
    <w:name w:val="Code_IB509"/>
    <w:basedOn w:val="Normal"/>
    <w:qFormat/>
    <w:rsid w:val="002464D3"/>
    <w:pPr>
      <w:spacing w:line="360" w:lineRule="auto"/>
    </w:pPr>
    <w:rPr>
      <w:rFonts w:ascii="Courier New" w:eastAsia="ＭＳ 明朝" w:hAnsi="Courier New" w:cs="Courier New"/>
      <w:b/>
      <w:noProof/>
      <w:sz w:val="18"/>
      <w:lang w:eastAsia="en-US"/>
    </w:rPr>
  </w:style>
  <w:style w:type="paragraph" w:customStyle="1" w:styleId="IB509TaskHeader">
    <w:name w:val="IB509 Task Header"/>
    <w:basedOn w:val="Normal"/>
    <w:rsid w:val="002464D3"/>
    <w:pPr>
      <w:widowControl w:val="0"/>
      <w:tabs>
        <w:tab w:val="clear" w:pos="360"/>
        <w:tab w:val="clear" w:pos="720"/>
      </w:tabs>
      <w:suppressAutoHyphens/>
      <w:spacing w:after="120"/>
      <w:jc w:val="center"/>
    </w:pPr>
    <w:rPr>
      <w:rFonts w:eastAsia="DejaVu Sans" w:cs="Times New Roman"/>
      <w:b/>
      <w:kern w:val="1"/>
      <w:u w:val="single"/>
      <w:lang w:eastAsia="ar-SA"/>
    </w:rPr>
  </w:style>
  <w:style w:type="paragraph" w:customStyle="1" w:styleId="Comment">
    <w:name w:val="Comment"/>
    <w:basedOn w:val="Normal"/>
    <w:qFormat/>
    <w:rsid w:val="00047164"/>
    <w:rPr>
      <w:rFonts w:eastAsia="Times New Roman" w:cs="Times New Roman"/>
      <w:sz w:val="22"/>
      <w:szCs w:val="22"/>
    </w:rPr>
  </w:style>
  <w:style w:type="paragraph" w:customStyle="1" w:styleId="Response">
    <w:name w:val="Response"/>
    <w:basedOn w:val="Normal"/>
    <w:qFormat/>
    <w:rsid w:val="00047164"/>
    <w:pPr>
      <w:spacing w:before="80" w:after="160"/>
      <w:ind w:left="360"/>
    </w:pPr>
    <w:rPr>
      <w:i/>
      <w:color w:val="0000FF"/>
    </w:rPr>
  </w:style>
  <w:style w:type="character" w:styleId="Hyperlink">
    <w:name w:val="Hyperlink"/>
    <w:basedOn w:val="DefaultParagraphFont"/>
    <w:uiPriority w:val="99"/>
    <w:unhideWhenUsed/>
    <w:rsid w:val="00025A51"/>
    <w:rPr>
      <w:color w:val="0000FF" w:themeColor="hyperlink"/>
      <w:u w:val="single"/>
    </w:rPr>
  </w:style>
  <w:style w:type="paragraph" w:styleId="ListParagraph">
    <w:name w:val="List Paragraph"/>
    <w:basedOn w:val="Normal"/>
    <w:uiPriority w:val="34"/>
    <w:qFormat/>
    <w:rsid w:val="00025A51"/>
    <w:pPr>
      <w:ind w:left="720"/>
      <w:contextualSpacing/>
    </w:pPr>
  </w:style>
  <w:style w:type="paragraph" w:customStyle="1" w:styleId="Code02">
    <w:name w:val="Code02"/>
    <w:basedOn w:val="Code01"/>
    <w:qFormat/>
    <w:rsid w:val="00025A51"/>
    <w:rPr>
      <w:rFonts w:ascii="Courier" w:hAnsi="Courier"/>
    </w:rPr>
  </w:style>
  <w:style w:type="character" w:customStyle="1" w:styleId="Code02inline">
    <w:name w:val="Code02_inline"/>
    <w:basedOn w:val="DefaultParagraphFont"/>
    <w:uiPriority w:val="1"/>
    <w:qFormat/>
    <w:rsid w:val="00025A51"/>
    <w:rPr>
      <w:rFonts w:ascii="Courier" w:hAnsi="Courier"/>
      <w:sz w:val="18"/>
    </w:rPr>
  </w:style>
  <w:style w:type="paragraph" w:styleId="BalloonText">
    <w:name w:val="Balloon Text"/>
    <w:basedOn w:val="Normal"/>
    <w:link w:val="BalloonTextChar"/>
    <w:uiPriority w:val="99"/>
    <w:semiHidden/>
    <w:unhideWhenUsed/>
    <w:rsid w:val="00025A5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5A51"/>
    <w:rPr>
      <w:rFonts w:ascii="Lucida Grande" w:hAnsi="Lucida Grande" w:cs="Lucida Grande"/>
      <w:sz w:val="18"/>
      <w:szCs w:val="18"/>
    </w:rPr>
  </w:style>
  <w:style w:type="character" w:styleId="CommentReference">
    <w:name w:val="annotation reference"/>
    <w:basedOn w:val="DefaultParagraphFont"/>
    <w:uiPriority w:val="99"/>
    <w:semiHidden/>
    <w:unhideWhenUsed/>
    <w:rsid w:val="00056A53"/>
    <w:rPr>
      <w:sz w:val="18"/>
      <w:szCs w:val="18"/>
    </w:rPr>
  </w:style>
  <w:style w:type="paragraph" w:styleId="CommentText">
    <w:name w:val="annotation text"/>
    <w:basedOn w:val="Normal"/>
    <w:link w:val="CommentTextChar"/>
    <w:uiPriority w:val="99"/>
    <w:semiHidden/>
    <w:unhideWhenUsed/>
    <w:rsid w:val="00056A53"/>
  </w:style>
  <w:style w:type="character" w:customStyle="1" w:styleId="CommentTextChar">
    <w:name w:val="Comment Text Char"/>
    <w:basedOn w:val="DefaultParagraphFont"/>
    <w:link w:val="CommentText"/>
    <w:uiPriority w:val="99"/>
    <w:semiHidden/>
    <w:rsid w:val="00056A53"/>
    <w:rPr>
      <w:rFonts w:ascii="Times" w:hAnsi="Time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apps.fs.fed.us/fiadb-downloads/images/FIADB_version5_1.accdb" TargetMode="External"/><Relationship Id="rId7" Type="http://schemas.openxmlformats.org/officeDocument/2006/relationships/hyperlink" Target="http://www.bullzip.com/products/a2p/info.php" TargetMode="External"/><Relationship Id="rId8" Type="http://schemas.openxmlformats.org/officeDocument/2006/relationships/hyperlink" Target="http://www.bullzip.com/download.php"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1180</Words>
  <Characters>6526</Characters>
  <Application>Microsoft Macintosh Word</Application>
  <DocSecurity>0</DocSecurity>
  <Lines>94</Lines>
  <Paragraphs>22</Paragraphs>
  <ScaleCrop>false</ScaleCrop>
  <Company/>
  <LinksUpToDate>false</LinksUpToDate>
  <CharactersWithSpaces>7684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c:creator>
  <cp:keywords/>
  <dc:description/>
  <cp:lastModifiedBy>Ryan       </cp:lastModifiedBy>
  <cp:revision>8</cp:revision>
  <dcterms:created xsi:type="dcterms:W3CDTF">2015-03-17T12:30:00Z</dcterms:created>
  <dcterms:modified xsi:type="dcterms:W3CDTF">2015-03-17T14:36:00Z</dcterms:modified>
</cp:coreProperties>
</file>